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left"/>
        <w:rPr>
          <w:rFonts w:hint="default" w:ascii="Times New Roman" w:hAnsi="Times New Roman" w:eastAsia="方正黑体_GBK" w:cs="Times New Roman"/>
          <w:b w:val="0"/>
          <w:bCs/>
          <w:color w:val="auto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3"/>
          <w:szCs w:val="33"/>
          <w:lang w:val="en-US" w:eastAsia="zh-CN"/>
        </w:rPr>
        <w:t>附件</w:t>
      </w: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val="en-US" w:eastAsia="zh-CN"/>
        </w:rPr>
        <w:t>广安市医疗救助慢性病和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  <w:t>重特大疾病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val="en-US" w:eastAsia="zh-CN"/>
        </w:rPr>
        <w:t>病种范围</w:t>
      </w:r>
      <w:bookmarkEnd w:id="0"/>
    </w:p>
    <w:p>
      <w:pPr>
        <w:widowControl w:val="0"/>
        <w:wordWrap/>
        <w:adjustRightInd/>
        <w:snapToGrid/>
        <w:spacing w:line="59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</w:pPr>
    </w:p>
    <w:tbl>
      <w:tblPr>
        <w:tblStyle w:val="4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448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67" w:type="dxa"/>
            <w:vMerge w:val="restart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慢性病病种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病种名称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疾病代码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67" w:type="dxa"/>
            <w:vMerge w:val="continue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重症精神症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M02100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67" w:type="dxa"/>
            <w:vMerge w:val="continue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高血压并发症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M03904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67" w:type="dxa"/>
            <w:vMerge w:val="continue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糖尿病伴有并发症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M01603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67" w:type="dxa"/>
            <w:vMerge w:val="restart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重特大疾病病种</w:t>
            </w:r>
          </w:p>
        </w:tc>
        <w:tc>
          <w:tcPr>
            <w:tcW w:w="448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恶性肿瘤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M00500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67" w:type="dxa"/>
            <w:vMerge w:val="continue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白血病（含骨髓异常增生综合征）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M00800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67" w:type="dxa"/>
            <w:vMerge w:val="continue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慢性肾功能衰竭（尿毒症期）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M07805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67" w:type="dxa"/>
            <w:vMerge w:val="continue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再生障碍性贫血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M01102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67" w:type="dxa"/>
            <w:vMerge w:val="continue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器官移植抗排异治疗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M08300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67" w:type="dxa"/>
            <w:vMerge w:val="continue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系统性红斑狼疮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M07101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67" w:type="dxa"/>
            <w:vMerge w:val="continue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溶血性贫血(地中海贫血）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M01101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67" w:type="dxa"/>
            <w:vMerge w:val="continue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白塞氏病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M07107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67" w:type="dxa"/>
            <w:vMerge w:val="continue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肝豆状核变性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M01904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67" w:type="dxa"/>
            <w:vMerge w:val="continue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普拉德-威利综合征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M08202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567" w:type="dxa"/>
            <w:vMerge w:val="continue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儿童生长激素缺乏症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M01902</w:t>
            </w:r>
          </w:p>
        </w:tc>
      </w:tr>
    </w:tbl>
    <w:p>
      <w:pPr>
        <w:adjustRightInd w:val="0"/>
        <w:snapToGrid w:val="0"/>
        <w:spacing w:line="590" w:lineRule="atLeast"/>
        <w:ind w:firstLine="660" w:firstLineChars="200"/>
        <w:rPr>
          <w:rFonts w:hint="eastAsia" w:eastAsia="方正仿宋_GBK"/>
          <w:sz w:val="33"/>
          <w:szCs w:val="3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0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2022-08-16T08:23:23Z</dcterms:created>
  <dc:creator>Administrator</dc:creator>
  <cp:lastModifiedBy>Administrator</cp:lastModifiedBy>
  <dcterms:modified xsi:type="dcterms:W3CDTF">2022-08-16T08:23:31Z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