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黑体" w:cs="Times New Roman"/>
          <w:sz w:val="33"/>
          <w:szCs w:val="33"/>
          <w:highlight w:val="none"/>
          <w:lang w:val="en-US" w:eastAsia="zh-CN"/>
        </w:rPr>
      </w:pPr>
      <w:r>
        <w:rPr>
          <w:rFonts w:hint="default" w:ascii="Times New Roman" w:hAnsi="Times New Roman" w:eastAsia="黑体" w:cs="Times New Roman"/>
          <w:sz w:val="33"/>
          <w:szCs w:val="33"/>
          <w:highlight w:val="none"/>
          <w:lang w:eastAsia="zh-CN"/>
        </w:rPr>
        <w:t>附件</w:t>
      </w:r>
      <w:r>
        <w:rPr>
          <w:rFonts w:hint="eastAsia" w:ascii="Times New Roman" w:hAnsi="Times New Roman" w:eastAsia="黑体" w:cs="Times New Roman"/>
          <w:sz w:val="33"/>
          <w:szCs w:val="33"/>
          <w:highlight w:val="none"/>
          <w:lang w:val="en-US" w:eastAsia="zh-CN"/>
        </w:rPr>
        <w:t>1</w:t>
      </w:r>
    </w:p>
    <w:p>
      <w:pPr>
        <w:spacing w:line="600" w:lineRule="exact"/>
        <w:ind w:firstLine="880" w:firstLineChars="200"/>
        <w:jc w:val="center"/>
        <w:rPr>
          <w:rFonts w:hint="default" w:ascii="Times New Roman" w:hAnsi="Times New Roman" w:eastAsia="方正小标宋_GBK" w:cs="Times New Roman"/>
          <w:sz w:val="44"/>
          <w:szCs w:val="44"/>
          <w:highlight w:val="none"/>
        </w:rPr>
      </w:pPr>
    </w:p>
    <w:p>
      <w:pPr>
        <w:spacing w:line="600" w:lineRule="exact"/>
        <w:ind w:firstLine="880" w:firstLineChars="200"/>
        <w:jc w:val="center"/>
        <w:rPr>
          <w:rFonts w:hint="default" w:ascii="Times New Roman" w:hAnsi="Times New Roman" w:eastAsia="方正小标宋_GBK" w:cs="Times New Roman"/>
          <w:sz w:val="44"/>
          <w:szCs w:val="44"/>
          <w:highlight w:val="none"/>
        </w:rPr>
      </w:pPr>
    </w:p>
    <w:p>
      <w:pPr>
        <w:spacing w:line="600" w:lineRule="exact"/>
        <w:ind w:firstLine="880" w:firstLineChars="200"/>
        <w:jc w:val="center"/>
        <w:rPr>
          <w:rFonts w:hint="default" w:ascii="Times New Roman" w:hAnsi="Times New Roman" w:eastAsia="方正小标宋_GBK" w:cs="Times New Roman"/>
          <w:sz w:val="44"/>
          <w:szCs w:val="44"/>
          <w:highlight w:val="none"/>
        </w:rPr>
      </w:pPr>
      <w:bookmarkStart w:id="0" w:name="_GoBack"/>
      <w:bookmarkEnd w:id="0"/>
    </w:p>
    <w:p>
      <w:pPr>
        <w:spacing w:line="600" w:lineRule="exact"/>
        <w:ind w:firstLine="880" w:firstLineChars="200"/>
        <w:jc w:val="center"/>
        <w:rPr>
          <w:rFonts w:hint="default" w:ascii="Times New Roman" w:hAnsi="Times New Roman" w:eastAsia="方正小标宋_GBK" w:cs="Times New Roman"/>
          <w:sz w:val="44"/>
          <w:szCs w:val="44"/>
          <w:highlight w:val="none"/>
        </w:rPr>
      </w:pPr>
    </w:p>
    <w:p>
      <w:pPr>
        <w:spacing w:line="600" w:lineRule="exact"/>
        <w:ind w:firstLine="880" w:firstLineChars="200"/>
        <w:jc w:val="center"/>
        <w:rPr>
          <w:rFonts w:hint="default" w:ascii="Times New Roman" w:hAnsi="Times New Roman" w:eastAsia="方正小标宋_GBK" w:cs="Times New Roman"/>
          <w:sz w:val="44"/>
          <w:szCs w:val="44"/>
          <w:highlight w:val="none"/>
        </w:rPr>
      </w:pPr>
    </w:p>
    <w:p>
      <w:pPr>
        <w:spacing w:line="600" w:lineRule="exact"/>
        <w:ind w:firstLine="880" w:firstLineChars="200"/>
        <w:jc w:val="center"/>
        <w:rPr>
          <w:rFonts w:hint="default" w:ascii="Times New Roman" w:hAnsi="Times New Roman" w:eastAsia="方正小标宋_GBK" w:cs="Times New Roman"/>
          <w:sz w:val="44"/>
          <w:szCs w:val="44"/>
          <w:highlight w:val="none"/>
        </w:rPr>
      </w:pPr>
    </w:p>
    <w:p>
      <w:pPr>
        <w:spacing w:line="600" w:lineRule="exact"/>
        <w:ind w:firstLine="880" w:firstLineChars="200"/>
        <w:jc w:val="center"/>
        <w:rPr>
          <w:rFonts w:hint="default" w:ascii="Times New Roman" w:hAnsi="Times New Roman" w:eastAsia="方正小标宋_GBK" w:cs="Times New Roman"/>
          <w:sz w:val="44"/>
          <w:szCs w:val="44"/>
          <w:highlight w:val="none"/>
        </w:rPr>
      </w:pPr>
    </w:p>
    <w:p>
      <w:pPr>
        <w:spacing w:line="600" w:lineRule="exact"/>
        <w:ind w:firstLine="880" w:firstLineChars="200"/>
        <w:jc w:val="center"/>
        <w:rPr>
          <w:rFonts w:hint="default" w:ascii="Times New Roman" w:hAnsi="Times New Roman" w:eastAsia="方正小标宋_GBK" w:cs="Times New Roman"/>
          <w:sz w:val="44"/>
          <w:szCs w:val="44"/>
          <w:highlight w:val="none"/>
        </w:rPr>
      </w:pPr>
    </w:p>
    <w:p>
      <w:pPr>
        <w:spacing w:line="800" w:lineRule="exact"/>
        <w:ind w:firstLine="1440" w:firstLineChars="200"/>
        <w:jc w:val="center"/>
        <w:rPr>
          <w:rFonts w:hint="eastAsia" w:ascii="Times New Roman" w:hAnsi="Times New Roman" w:eastAsia="方正小标宋_GBK" w:cs="Times New Roman"/>
          <w:sz w:val="72"/>
          <w:szCs w:val="72"/>
          <w:highlight w:val="none"/>
          <w:lang w:val="en-US" w:eastAsia="zh-CN"/>
        </w:rPr>
      </w:pPr>
      <w:r>
        <w:rPr>
          <w:rFonts w:hint="eastAsia" w:ascii="Times New Roman" w:hAnsi="Times New Roman" w:eastAsia="方正小标宋_GBK" w:cs="Times New Roman"/>
          <w:sz w:val="72"/>
          <w:szCs w:val="72"/>
          <w:highlight w:val="none"/>
          <w:lang w:val="en-US" w:eastAsia="zh-CN"/>
        </w:rPr>
        <w:t>广安市学生实践基地管理中心</w:t>
      </w:r>
    </w:p>
    <w:p>
      <w:pPr>
        <w:spacing w:line="800" w:lineRule="exact"/>
        <w:ind w:firstLine="2160" w:firstLineChars="300"/>
        <w:jc w:val="both"/>
        <w:rPr>
          <w:rFonts w:hint="default" w:ascii="Times New Roman" w:hAnsi="Times New Roman" w:eastAsia="方正小标宋_GBK" w:cs="Times New Roman"/>
          <w:sz w:val="72"/>
          <w:szCs w:val="72"/>
          <w:highlight w:val="none"/>
        </w:rPr>
      </w:pPr>
      <w:r>
        <w:rPr>
          <w:rFonts w:hint="eastAsia" w:ascii="Times New Roman" w:hAnsi="Times New Roman" w:eastAsia="方正小标宋_GBK" w:cs="Times New Roman"/>
          <w:sz w:val="72"/>
          <w:szCs w:val="72"/>
          <w:highlight w:val="none"/>
          <w:lang w:val="en-US" w:eastAsia="zh-CN"/>
        </w:rPr>
        <w:t>2025</w:t>
      </w:r>
      <w:r>
        <w:rPr>
          <w:rFonts w:hint="default" w:ascii="Times New Roman" w:hAnsi="Times New Roman" w:eastAsia="方正小标宋_GBK" w:cs="Times New Roman"/>
          <w:sz w:val="72"/>
          <w:szCs w:val="72"/>
          <w:highlight w:val="none"/>
        </w:rPr>
        <w:t>年</w:t>
      </w:r>
      <w:r>
        <w:rPr>
          <w:rFonts w:hint="eastAsia" w:ascii="Times New Roman" w:hAnsi="Times New Roman" w:eastAsia="方正小标宋_GBK" w:cs="Times New Roman"/>
          <w:sz w:val="72"/>
          <w:szCs w:val="72"/>
          <w:highlight w:val="none"/>
          <w:lang w:eastAsia="zh-CN"/>
        </w:rPr>
        <w:t>单位</w:t>
      </w:r>
      <w:r>
        <w:rPr>
          <w:rFonts w:hint="default" w:ascii="Times New Roman" w:hAnsi="Times New Roman" w:eastAsia="方正小标宋_GBK" w:cs="Times New Roman"/>
          <w:sz w:val="72"/>
          <w:szCs w:val="72"/>
          <w:highlight w:val="none"/>
        </w:rPr>
        <w:t>预算</w:t>
      </w:r>
    </w:p>
    <w:p>
      <w:pPr>
        <w:rPr>
          <w:rFonts w:hint="default" w:ascii="Times New Roman" w:hAnsi="Times New Roman" w:eastAsia="方正小标宋_GBK" w:cs="Times New Roman"/>
          <w:sz w:val="44"/>
          <w:szCs w:val="44"/>
          <w:highlight w:val="none"/>
          <w:lang w:eastAsia="zh-CN"/>
        </w:rPr>
      </w:pPr>
      <w:r>
        <w:rPr>
          <w:rFonts w:hint="default" w:ascii="Times New Roman" w:hAnsi="Times New Roman" w:eastAsia="方正小标宋_GBK" w:cs="Times New Roman"/>
          <w:sz w:val="44"/>
          <w:szCs w:val="44"/>
          <w:highlight w:val="none"/>
          <w:lang w:eastAsia="zh-CN"/>
        </w:rPr>
        <w:br w:type="page"/>
      </w:r>
    </w:p>
    <w:p>
      <w:pPr>
        <w:jc w:val="center"/>
        <w:rPr>
          <w:rFonts w:hint="default" w:ascii="Times New Roman" w:hAnsi="Times New Roman" w:eastAsia="方正小标宋_GBK" w:cs="Times New Roman"/>
          <w:sz w:val="44"/>
          <w:szCs w:val="44"/>
          <w:highlight w:val="none"/>
          <w:lang w:eastAsia="zh-CN"/>
        </w:rPr>
      </w:pPr>
      <w:r>
        <w:rPr>
          <w:rFonts w:hint="default" w:ascii="Times New Roman" w:hAnsi="Times New Roman" w:eastAsia="方正小标宋_GBK" w:cs="Times New Roman"/>
          <w:sz w:val="44"/>
          <w:szCs w:val="44"/>
          <w:highlight w:val="none"/>
          <w:lang w:eastAsia="zh-CN"/>
        </w:rPr>
        <w:t>目</w:t>
      </w:r>
      <w:r>
        <w:rPr>
          <w:rFonts w:hint="default" w:ascii="Times New Roman" w:hAnsi="Times New Roman" w:eastAsia="方正小标宋_GBK" w:cs="Times New Roman"/>
          <w:sz w:val="44"/>
          <w:szCs w:val="44"/>
          <w:highlight w:val="none"/>
          <w:lang w:val="en-US" w:eastAsia="zh-CN"/>
        </w:rPr>
        <w:t xml:space="preserve">  </w:t>
      </w:r>
      <w:r>
        <w:rPr>
          <w:rFonts w:hint="default" w:ascii="Times New Roman" w:hAnsi="Times New Roman" w:eastAsia="方正小标宋_GBK" w:cs="Times New Roman"/>
          <w:sz w:val="44"/>
          <w:szCs w:val="44"/>
          <w:highlight w:val="none"/>
          <w:lang w:eastAsia="zh-CN"/>
        </w:rPr>
        <w:t>录</w:t>
      </w:r>
    </w:p>
    <w:p>
      <w:pPr>
        <w:spacing w:line="800" w:lineRule="exact"/>
        <w:ind w:firstLine="320" w:firstLineChars="100"/>
        <w:jc w:val="both"/>
        <w:rPr>
          <w:rFonts w:hint="default" w:ascii="Times New Roman" w:hAnsi="Times New Roman" w:eastAsia="黑体" w:cs="Times New Roman"/>
          <w:kern w:val="0"/>
          <w:sz w:val="32"/>
          <w:szCs w:val="32"/>
          <w:highlight w:val="none"/>
          <w:lang w:val="en-US" w:eastAsia="zh-CN" w:bidi="ar"/>
        </w:rPr>
      </w:pPr>
      <w:r>
        <w:rPr>
          <w:rFonts w:hint="default" w:ascii="Times New Roman" w:hAnsi="Times New Roman" w:eastAsia="黑体" w:cs="Times New Roman"/>
          <w:kern w:val="0"/>
          <w:sz w:val="32"/>
          <w:szCs w:val="32"/>
          <w:highlight w:val="none"/>
          <w:lang w:val="en-US" w:eastAsia="zh-CN" w:bidi="ar"/>
        </w:rPr>
        <w:t xml:space="preserve">第一部分 </w:t>
      </w:r>
      <w:r>
        <w:rPr>
          <w:rFonts w:hint="eastAsia" w:ascii="Times New Roman" w:hAnsi="Times New Roman" w:eastAsia="黑体" w:cs="Times New Roman"/>
          <w:kern w:val="0"/>
          <w:sz w:val="32"/>
          <w:szCs w:val="32"/>
          <w:highlight w:val="none"/>
          <w:lang w:val="en-US" w:eastAsia="zh-CN" w:bidi="ar"/>
        </w:rPr>
        <w:t>广安市学生实践基地管理中心</w:t>
      </w:r>
      <w:r>
        <w:rPr>
          <w:rFonts w:hint="default" w:ascii="Times New Roman" w:hAnsi="Times New Roman" w:eastAsia="黑体" w:cs="Times New Roman"/>
          <w:kern w:val="0"/>
          <w:sz w:val="32"/>
          <w:szCs w:val="32"/>
          <w:highlight w:val="none"/>
          <w:lang w:val="en-US" w:eastAsia="zh-CN" w:bidi="ar"/>
        </w:rPr>
        <w:t>概况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1"/>
        <w:rPr>
          <w:rFonts w:hint="eastAsia" w:ascii="Times New Roman" w:hAnsi="Times New Roman" w:eastAsia="仿宋_GB2312" w:cs="仿宋_GB2312"/>
          <w:i w:val="0"/>
          <w:caps w:val="0"/>
          <w:color w:val="333333"/>
          <w:spacing w:val="0"/>
          <w:sz w:val="32"/>
          <w:szCs w:val="32"/>
          <w:highlight w:val="none"/>
          <w:shd w:val="clear" w:color="auto" w:fill="auto"/>
          <w:lang w:eastAsia="zh-CN"/>
        </w:rPr>
      </w:pPr>
      <w:r>
        <w:rPr>
          <w:rFonts w:hint="eastAsia" w:ascii="Times New Roman" w:hAnsi="Times New Roman" w:eastAsia="仿宋_GB2312" w:cs="仿宋_GB2312"/>
          <w:i w:val="0"/>
          <w:caps w:val="0"/>
          <w:color w:val="333333"/>
          <w:spacing w:val="0"/>
          <w:sz w:val="32"/>
          <w:szCs w:val="32"/>
          <w:highlight w:val="none"/>
          <w:shd w:val="clear" w:color="auto" w:fill="auto"/>
        </w:rPr>
        <w:t>一、</w:t>
      </w:r>
      <w:r>
        <w:rPr>
          <w:rFonts w:hint="eastAsia" w:ascii="Times New Roman" w:hAnsi="Times New Roman" w:eastAsia="仿宋_GB2312" w:cs="仿宋_GB2312"/>
          <w:i w:val="0"/>
          <w:caps w:val="0"/>
          <w:color w:val="333333"/>
          <w:spacing w:val="0"/>
          <w:sz w:val="32"/>
          <w:szCs w:val="32"/>
          <w:highlight w:val="none"/>
          <w:shd w:val="clear" w:color="auto" w:fill="auto"/>
          <w:lang w:eastAsia="zh-CN"/>
        </w:rPr>
        <w:t>基本职能及主要工作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1"/>
        <w:rPr>
          <w:rFonts w:hint="eastAsia" w:ascii="Times New Roman" w:hAnsi="Times New Roman" w:eastAsia="仿宋_GB2312" w:cs="仿宋_GB2312"/>
          <w:i w:val="0"/>
          <w:caps w:val="0"/>
          <w:color w:val="333333"/>
          <w:spacing w:val="0"/>
          <w:sz w:val="32"/>
          <w:szCs w:val="32"/>
          <w:highlight w:val="none"/>
          <w:shd w:val="clear" w:color="auto" w:fill="auto"/>
        </w:rPr>
      </w:pPr>
      <w:r>
        <w:rPr>
          <w:rFonts w:hint="eastAsia" w:ascii="Times New Roman" w:hAnsi="Times New Roman" w:eastAsia="仿宋_GB2312" w:cs="仿宋_GB2312"/>
          <w:i w:val="0"/>
          <w:caps w:val="0"/>
          <w:color w:val="333333"/>
          <w:spacing w:val="0"/>
          <w:sz w:val="32"/>
          <w:szCs w:val="32"/>
          <w:highlight w:val="none"/>
          <w:shd w:val="clear" w:color="auto" w:fill="auto"/>
        </w:rPr>
        <w:t>二、预算单位构成</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kern w:val="0"/>
          <w:sz w:val="32"/>
          <w:szCs w:val="32"/>
          <w:highlight w:val="none"/>
          <w:lang w:val="en-US" w:eastAsia="zh-CN" w:bidi="ar"/>
        </w:rPr>
      </w:pPr>
      <w:r>
        <w:rPr>
          <w:rFonts w:hint="default" w:ascii="Times New Roman" w:hAnsi="Times New Roman" w:eastAsia="黑体" w:cs="Times New Roman"/>
          <w:kern w:val="0"/>
          <w:sz w:val="32"/>
          <w:szCs w:val="32"/>
          <w:highlight w:val="none"/>
          <w:lang w:val="en-US" w:eastAsia="zh-CN" w:bidi="ar"/>
        </w:rPr>
        <w:t>第</w:t>
      </w:r>
      <w:r>
        <w:rPr>
          <w:rFonts w:hint="eastAsia" w:ascii="Times New Roman" w:hAnsi="Times New Roman" w:eastAsia="黑体" w:cs="Times New Roman"/>
          <w:kern w:val="0"/>
          <w:sz w:val="32"/>
          <w:szCs w:val="32"/>
          <w:highlight w:val="none"/>
          <w:lang w:val="en-US" w:eastAsia="zh-CN" w:bidi="ar"/>
        </w:rPr>
        <w:t>二</w:t>
      </w:r>
      <w:r>
        <w:rPr>
          <w:rFonts w:hint="default" w:ascii="Times New Roman" w:hAnsi="Times New Roman" w:eastAsia="黑体" w:cs="Times New Roman"/>
          <w:kern w:val="0"/>
          <w:sz w:val="32"/>
          <w:szCs w:val="32"/>
          <w:highlight w:val="none"/>
          <w:lang w:val="en-US" w:eastAsia="zh-CN" w:bidi="ar"/>
        </w:rPr>
        <w:t>部分</w:t>
      </w:r>
      <w:r>
        <w:rPr>
          <w:rFonts w:hint="eastAsia" w:ascii="Times New Roman" w:hAnsi="Times New Roman" w:eastAsia="黑体" w:cs="Times New Roman"/>
          <w:kern w:val="0"/>
          <w:sz w:val="32"/>
          <w:szCs w:val="32"/>
          <w:highlight w:val="none"/>
          <w:lang w:val="en-US" w:eastAsia="zh-CN" w:bidi="ar"/>
        </w:rPr>
        <w:t xml:space="preserve"> </w:t>
      </w:r>
      <w:r>
        <w:rPr>
          <w:rFonts w:hint="default" w:ascii="Times New Roman" w:hAnsi="Times New Roman" w:eastAsia="黑体" w:cs="Times New Roman"/>
          <w:kern w:val="0"/>
          <w:sz w:val="32"/>
          <w:szCs w:val="32"/>
          <w:highlight w:val="none"/>
          <w:lang w:val="en-US" w:eastAsia="zh-CN" w:bidi="ar"/>
        </w:rPr>
        <w:t xml:space="preserve"> </w:t>
      </w:r>
      <w:r>
        <w:rPr>
          <w:rFonts w:hint="eastAsia" w:ascii="Times New Roman" w:hAnsi="Times New Roman" w:eastAsia="黑体" w:cs="Times New Roman"/>
          <w:kern w:val="0"/>
          <w:sz w:val="32"/>
          <w:szCs w:val="32"/>
          <w:highlight w:val="none"/>
          <w:lang w:val="en-US" w:eastAsia="zh-CN" w:bidi="ar"/>
        </w:rPr>
        <w:t>广安市学生实践基地管理中心2025</w:t>
      </w:r>
      <w:r>
        <w:rPr>
          <w:rFonts w:hint="default" w:ascii="Times New Roman" w:hAnsi="Times New Roman" w:eastAsia="黑体" w:cs="Times New Roman"/>
          <w:kern w:val="0"/>
          <w:sz w:val="32"/>
          <w:szCs w:val="32"/>
          <w:highlight w:val="none"/>
          <w:lang w:val="en-US" w:eastAsia="zh-CN" w:bidi="ar"/>
        </w:rPr>
        <w:t>年</w:t>
      </w:r>
      <w:r>
        <w:rPr>
          <w:rFonts w:hint="eastAsia" w:ascii="Times New Roman" w:hAnsi="Times New Roman" w:eastAsia="黑体" w:cs="Times New Roman"/>
          <w:kern w:val="0"/>
          <w:sz w:val="32"/>
          <w:szCs w:val="32"/>
          <w:highlight w:val="none"/>
          <w:lang w:val="en-US" w:eastAsia="zh-CN" w:bidi="ar"/>
        </w:rPr>
        <w:t>单位预算</w:t>
      </w:r>
      <w:r>
        <w:rPr>
          <w:rFonts w:hint="default" w:ascii="Times New Roman" w:hAnsi="Times New Roman" w:eastAsia="黑体" w:cs="Times New Roman"/>
          <w:kern w:val="0"/>
          <w:sz w:val="32"/>
          <w:szCs w:val="32"/>
          <w:highlight w:val="none"/>
          <w:lang w:val="en-US" w:eastAsia="zh-CN" w:bidi="ar"/>
        </w:rPr>
        <w:t>情况说明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kern w:val="0"/>
          <w:sz w:val="32"/>
          <w:szCs w:val="32"/>
          <w:highlight w:val="none"/>
          <w:lang w:val="en-US" w:eastAsia="zh-CN" w:bidi="ar"/>
        </w:rPr>
      </w:pPr>
      <w:r>
        <w:rPr>
          <w:rFonts w:hint="default" w:ascii="Times New Roman" w:hAnsi="Times New Roman" w:eastAsia="黑体" w:cs="Times New Roman"/>
          <w:kern w:val="0"/>
          <w:sz w:val="32"/>
          <w:szCs w:val="32"/>
          <w:highlight w:val="none"/>
          <w:lang w:val="en-US" w:eastAsia="zh-CN" w:bidi="ar"/>
        </w:rPr>
        <w:t>第</w:t>
      </w:r>
      <w:r>
        <w:rPr>
          <w:rFonts w:hint="eastAsia" w:ascii="Times New Roman" w:hAnsi="Times New Roman" w:eastAsia="黑体" w:cs="Times New Roman"/>
          <w:kern w:val="0"/>
          <w:sz w:val="32"/>
          <w:szCs w:val="32"/>
          <w:highlight w:val="none"/>
          <w:lang w:val="en-US" w:eastAsia="zh-CN" w:bidi="ar"/>
        </w:rPr>
        <w:t>三</w:t>
      </w:r>
      <w:r>
        <w:rPr>
          <w:rFonts w:hint="default" w:ascii="Times New Roman" w:hAnsi="Times New Roman" w:eastAsia="黑体" w:cs="Times New Roman"/>
          <w:kern w:val="0"/>
          <w:sz w:val="32"/>
          <w:szCs w:val="32"/>
          <w:highlight w:val="none"/>
          <w:lang w:val="en-US" w:eastAsia="zh-CN" w:bidi="ar"/>
        </w:rPr>
        <w:t>部分</w:t>
      </w:r>
      <w:r>
        <w:rPr>
          <w:rFonts w:hint="eastAsia" w:ascii="Times New Roman" w:hAnsi="Times New Roman" w:eastAsia="黑体" w:cs="Times New Roman"/>
          <w:kern w:val="0"/>
          <w:sz w:val="32"/>
          <w:szCs w:val="32"/>
          <w:highlight w:val="none"/>
          <w:lang w:val="en-US" w:eastAsia="zh-CN" w:bidi="ar"/>
        </w:rPr>
        <w:t xml:space="preserve">  </w:t>
      </w:r>
      <w:r>
        <w:rPr>
          <w:rFonts w:hint="default" w:ascii="Times New Roman" w:hAnsi="Times New Roman" w:eastAsia="黑体" w:cs="Times New Roman"/>
          <w:kern w:val="0"/>
          <w:sz w:val="32"/>
          <w:szCs w:val="32"/>
          <w:highlight w:val="none"/>
          <w:lang w:val="en-US" w:eastAsia="zh-CN" w:bidi="ar"/>
        </w:rPr>
        <w:t>名词解释</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kern w:val="0"/>
          <w:sz w:val="32"/>
          <w:szCs w:val="32"/>
          <w:highlight w:val="none"/>
          <w:lang w:val="en-US" w:eastAsia="zh-CN" w:bidi="ar"/>
        </w:rPr>
      </w:pPr>
      <w:r>
        <w:rPr>
          <w:rFonts w:hint="default" w:ascii="Times New Roman" w:hAnsi="Times New Roman" w:eastAsia="黑体" w:cs="Times New Roman"/>
          <w:kern w:val="0"/>
          <w:sz w:val="32"/>
          <w:szCs w:val="32"/>
          <w:highlight w:val="none"/>
          <w:lang w:val="en-US" w:eastAsia="zh-CN" w:bidi="ar"/>
        </w:rPr>
        <w:t>第</w:t>
      </w:r>
      <w:r>
        <w:rPr>
          <w:rFonts w:hint="eastAsia" w:ascii="Times New Roman" w:hAnsi="Times New Roman" w:eastAsia="黑体" w:cs="Times New Roman"/>
          <w:kern w:val="0"/>
          <w:sz w:val="32"/>
          <w:szCs w:val="32"/>
          <w:highlight w:val="none"/>
          <w:lang w:val="en-US" w:eastAsia="zh-CN" w:bidi="ar"/>
        </w:rPr>
        <w:t>四</w:t>
      </w:r>
      <w:r>
        <w:rPr>
          <w:rFonts w:hint="default" w:ascii="Times New Roman" w:hAnsi="Times New Roman" w:eastAsia="黑体" w:cs="Times New Roman"/>
          <w:kern w:val="0"/>
          <w:sz w:val="32"/>
          <w:szCs w:val="32"/>
          <w:highlight w:val="none"/>
          <w:lang w:val="en-US" w:eastAsia="zh-CN" w:bidi="ar"/>
        </w:rPr>
        <w:t>部分</w:t>
      </w:r>
      <w:r>
        <w:rPr>
          <w:rFonts w:hint="eastAsia" w:ascii="Times New Roman" w:hAnsi="Times New Roman" w:eastAsia="黑体" w:cs="Times New Roman"/>
          <w:kern w:val="0"/>
          <w:sz w:val="32"/>
          <w:szCs w:val="32"/>
          <w:highlight w:val="none"/>
          <w:lang w:val="en-US" w:eastAsia="zh-CN" w:bidi="ar"/>
        </w:rPr>
        <w:t xml:space="preserve"> </w:t>
      </w:r>
      <w:r>
        <w:rPr>
          <w:rFonts w:hint="default" w:ascii="Times New Roman" w:hAnsi="Times New Roman" w:eastAsia="黑体" w:cs="Times New Roman"/>
          <w:kern w:val="0"/>
          <w:sz w:val="32"/>
          <w:szCs w:val="32"/>
          <w:highlight w:val="none"/>
          <w:lang w:val="en-US" w:eastAsia="zh-CN" w:bidi="ar"/>
        </w:rPr>
        <w:t xml:space="preserve"> </w:t>
      </w:r>
      <w:r>
        <w:rPr>
          <w:rFonts w:hint="eastAsia" w:ascii="Times New Roman" w:hAnsi="Times New Roman" w:eastAsia="黑体" w:cs="Times New Roman"/>
          <w:kern w:val="0"/>
          <w:sz w:val="32"/>
          <w:szCs w:val="32"/>
          <w:highlight w:val="none"/>
          <w:lang w:val="en-US" w:eastAsia="zh-CN" w:bidi="ar"/>
        </w:rPr>
        <w:t>广安市学生实践基地管理中心2025</w:t>
      </w:r>
      <w:r>
        <w:rPr>
          <w:rFonts w:hint="default" w:ascii="Times New Roman" w:hAnsi="Times New Roman" w:eastAsia="黑体" w:cs="Times New Roman"/>
          <w:kern w:val="0"/>
          <w:sz w:val="32"/>
          <w:szCs w:val="32"/>
          <w:highlight w:val="none"/>
          <w:lang w:val="en-US" w:eastAsia="zh-CN" w:bidi="ar"/>
        </w:rPr>
        <w:t>年</w:t>
      </w:r>
      <w:r>
        <w:rPr>
          <w:rFonts w:hint="eastAsia" w:ascii="Times New Roman" w:hAnsi="Times New Roman" w:eastAsia="黑体" w:cs="Times New Roman"/>
          <w:kern w:val="0"/>
          <w:sz w:val="32"/>
          <w:szCs w:val="32"/>
          <w:highlight w:val="none"/>
          <w:lang w:val="en-US" w:eastAsia="zh-CN" w:bidi="ar"/>
        </w:rPr>
        <w:t>单位预算</w:t>
      </w:r>
      <w:r>
        <w:rPr>
          <w:rFonts w:hint="default" w:ascii="Times New Roman" w:hAnsi="Times New Roman" w:eastAsia="黑体" w:cs="Times New Roman"/>
          <w:kern w:val="0"/>
          <w:sz w:val="32"/>
          <w:szCs w:val="32"/>
          <w:highlight w:val="none"/>
          <w:lang w:val="en-US" w:eastAsia="zh-CN" w:bidi="ar"/>
        </w:rPr>
        <w:t>表</w:t>
      </w:r>
    </w:p>
    <w:p>
      <w:pPr>
        <w:spacing w:line="600" w:lineRule="exact"/>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 xml:space="preserve">表1 </w:t>
      </w:r>
      <w:r>
        <w:rPr>
          <w:rFonts w:hint="default" w:ascii="Times New Roman" w:hAnsi="Times New Roman" w:eastAsia="仿宋_GB2312" w:cs="Times New Roman"/>
          <w:sz w:val="32"/>
          <w:szCs w:val="32"/>
          <w:highlight w:val="none"/>
          <w:lang w:eastAsia="zh-CN"/>
        </w:rPr>
        <w:t>单位</w:t>
      </w:r>
      <w:r>
        <w:rPr>
          <w:rFonts w:hint="default" w:ascii="Times New Roman" w:hAnsi="Times New Roman" w:eastAsia="仿宋_GB2312" w:cs="Times New Roman"/>
          <w:sz w:val="32"/>
          <w:szCs w:val="32"/>
          <w:highlight w:val="none"/>
        </w:rPr>
        <w:t>收支总表</w:t>
      </w:r>
    </w:p>
    <w:p>
      <w:pPr>
        <w:spacing w:line="600" w:lineRule="exact"/>
        <w:ind w:firstLine="960" w:firstLineChars="3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xml:space="preserve">表1-1 </w:t>
      </w:r>
      <w:r>
        <w:rPr>
          <w:rFonts w:hint="default" w:ascii="Times New Roman" w:hAnsi="Times New Roman" w:eastAsia="仿宋_GB2312" w:cs="Times New Roman"/>
          <w:sz w:val="32"/>
          <w:szCs w:val="32"/>
          <w:highlight w:val="none"/>
          <w:lang w:eastAsia="zh-CN"/>
        </w:rPr>
        <w:t>单位</w:t>
      </w:r>
      <w:r>
        <w:rPr>
          <w:rFonts w:hint="default" w:ascii="Times New Roman" w:hAnsi="Times New Roman" w:eastAsia="仿宋_GB2312" w:cs="Times New Roman"/>
          <w:sz w:val="32"/>
          <w:szCs w:val="32"/>
          <w:highlight w:val="none"/>
        </w:rPr>
        <w:t>收入总表</w:t>
      </w:r>
    </w:p>
    <w:p>
      <w:pPr>
        <w:spacing w:line="600" w:lineRule="exact"/>
        <w:ind w:firstLine="960" w:firstLineChars="3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xml:space="preserve">表1-2 </w:t>
      </w:r>
      <w:r>
        <w:rPr>
          <w:rFonts w:hint="default" w:ascii="Times New Roman" w:hAnsi="Times New Roman" w:eastAsia="仿宋_GB2312" w:cs="Times New Roman"/>
          <w:sz w:val="32"/>
          <w:szCs w:val="32"/>
          <w:highlight w:val="none"/>
          <w:lang w:eastAsia="zh-CN"/>
        </w:rPr>
        <w:t>单位</w:t>
      </w:r>
      <w:r>
        <w:rPr>
          <w:rFonts w:hint="default" w:ascii="Times New Roman" w:hAnsi="Times New Roman" w:eastAsia="仿宋_GB2312" w:cs="Times New Roman"/>
          <w:sz w:val="32"/>
          <w:szCs w:val="32"/>
          <w:highlight w:val="none"/>
        </w:rPr>
        <w:t>支出总表</w:t>
      </w:r>
    </w:p>
    <w:p>
      <w:pPr>
        <w:spacing w:line="600" w:lineRule="exact"/>
        <w:ind w:firstLine="960" w:firstLineChars="3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表2 财政拨款收支</w:t>
      </w:r>
      <w:r>
        <w:rPr>
          <w:rFonts w:hint="eastAsia" w:ascii="Times New Roman" w:hAnsi="Times New Roman" w:eastAsia="仿宋_GB2312" w:cs="Times New Roman"/>
          <w:sz w:val="32"/>
          <w:szCs w:val="32"/>
          <w:highlight w:val="none"/>
          <w:lang w:eastAsia="zh-CN"/>
        </w:rPr>
        <w:t>预算</w:t>
      </w:r>
      <w:r>
        <w:rPr>
          <w:rFonts w:hint="default" w:ascii="Times New Roman" w:hAnsi="Times New Roman" w:eastAsia="仿宋_GB2312" w:cs="Times New Roman"/>
          <w:sz w:val="32"/>
          <w:szCs w:val="32"/>
          <w:highlight w:val="none"/>
        </w:rPr>
        <w:t>总表</w:t>
      </w:r>
    </w:p>
    <w:p>
      <w:pPr>
        <w:spacing w:line="600" w:lineRule="exact"/>
        <w:ind w:firstLine="960" w:firstLineChars="3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表2-1财政拨款支出预算表（</w:t>
      </w:r>
      <w:r>
        <w:rPr>
          <w:rFonts w:hint="eastAsia" w:ascii="Times New Roman" w:hAnsi="Times New Roman" w:eastAsia="仿宋_GB2312" w:cs="Times New Roman"/>
          <w:sz w:val="32"/>
          <w:szCs w:val="32"/>
          <w:highlight w:val="none"/>
          <w:lang w:eastAsia="zh-CN"/>
        </w:rPr>
        <w:t>部门</w:t>
      </w:r>
      <w:r>
        <w:rPr>
          <w:rFonts w:hint="default" w:ascii="Times New Roman" w:hAnsi="Times New Roman" w:eastAsia="仿宋_GB2312" w:cs="Times New Roman"/>
          <w:sz w:val="32"/>
          <w:szCs w:val="32"/>
          <w:highlight w:val="none"/>
        </w:rPr>
        <w:t>经济分类科目）</w:t>
      </w:r>
    </w:p>
    <w:p>
      <w:pPr>
        <w:spacing w:line="600" w:lineRule="exact"/>
        <w:ind w:firstLine="960" w:firstLineChars="3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表3 一般公共预算支出预算表</w:t>
      </w:r>
    </w:p>
    <w:p>
      <w:pPr>
        <w:spacing w:line="600" w:lineRule="exact"/>
        <w:ind w:firstLine="960" w:firstLineChars="3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表3-1 一般公共预算基本支出预算表</w:t>
      </w:r>
    </w:p>
    <w:p>
      <w:pPr>
        <w:spacing w:line="600" w:lineRule="exact"/>
        <w:ind w:firstLine="960" w:firstLineChars="3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表3-2一般公共预算项目支出预算表</w:t>
      </w:r>
    </w:p>
    <w:p>
      <w:pPr>
        <w:spacing w:line="600" w:lineRule="exact"/>
        <w:ind w:firstLine="960" w:firstLineChars="3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表3-3 一般公共预算“三公”经费支出</w:t>
      </w:r>
      <w:r>
        <w:rPr>
          <w:rFonts w:hint="default" w:ascii="Times New Roman" w:hAnsi="Times New Roman" w:eastAsia="仿宋_GB2312" w:cs="Times New Roman"/>
          <w:sz w:val="32"/>
          <w:szCs w:val="32"/>
          <w:highlight w:val="none"/>
          <w:lang w:eastAsia="zh-CN"/>
        </w:rPr>
        <w:t>预算</w:t>
      </w:r>
      <w:r>
        <w:rPr>
          <w:rFonts w:hint="default" w:ascii="Times New Roman" w:hAnsi="Times New Roman" w:eastAsia="仿宋_GB2312" w:cs="Times New Roman"/>
          <w:sz w:val="32"/>
          <w:szCs w:val="32"/>
          <w:highlight w:val="none"/>
        </w:rPr>
        <w:t>表</w:t>
      </w:r>
    </w:p>
    <w:p>
      <w:pPr>
        <w:spacing w:line="600" w:lineRule="exact"/>
        <w:ind w:firstLine="960" w:firstLineChars="3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表4 政府性基金支出预算表</w:t>
      </w:r>
    </w:p>
    <w:p>
      <w:pPr>
        <w:spacing w:line="600" w:lineRule="exact"/>
        <w:ind w:firstLine="960" w:firstLineChars="3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表4-1 政府性基金预算“三公”经费支出预算表</w:t>
      </w:r>
    </w:p>
    <w:p>
      <w:pPr>
        <w:spacing w:line="600" w:lineRule="exact"/>
        <w:ind w:firstLine="960" w:firstLineChars="3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表5 国有资本经营预算支出预算表</w:t>
      </w:r>
    </w:p>
    <w:p>
      <w:pPr>
        <w:spacing w:line="600" w:lineRule="exact"/>
        <w:ind w:firstLine="960" w:firstLineChars="300"/>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 xml:space="preserve">表6 </w:t>
      </w:r>
      <w:r>
        <w:rPr>
          <w:rFonts w:hint="default" w:ascii="Times New Roman" w:hAnsi="Times New Roman" w:eastAsia="仿宋_GB2312" w:cs="Times New Roman"/>
          <w:sz w:val="32"/>
          <w:szCs w:val="32"/>
          <w:highlight w:val="none"/>
          <w:lang w:eastAsia="zh-CN"/>
        </w:rPr>
        <w:t>单位</w:t>
      </w:r>
      <w:r>
        <w:rPr>
          <w:rFonts w:hint="default" w:ascii="Times New Roman" w:hAnsi="Times New Roman" w:eastAsia="仿宋_GB2312" w:cs="Times New Roman"/>
          <w:sz w:val="32"/>
          <w:szCs w:val="32"/>
          <w:highlight w:val="none"/>
        </w:rPr>
        <w:t>预算项目</w:t>
      </w:r>
      <w:r>
        <w:rPr>
          <w:rFonts w:hint="eastAsia" w:ascii="Times New Roman" w:hAnsi="Times New Roman" w:eastAsia="仿宋_GB2312" w:cs="Times New Roman"/>
          <w:sz w:val="32"/>
          <w:szCs w:val="32"/>
          <w:highlight w:val="none"/>
          <w:lang w:eastAsia="zh-CN"/>
        </w:rPr>
        <w:t>支出</w:t>
      </w:r>
      <w:r>
        <w:rPr>
          <w:rFonts w:hint="default" w:ascii="Times New Roman" w:hAnsi="Times New Roman" w:eastAsia="仿宋_GB2312" w:cs="Times New Roman"/>
          <w:sz w:val="32"/>
          <w:szCs w:val="32"/>
          <w:highlight w:val="none"/>
        </w:rPr>
        <w:t>绩效目标</w:t>
      </w:r>
      <w:r>
        <w:rPr>
          <w:rFonts w:hint="default" w:ascii="Times New Roman" w:hAnsi="Times New Roman" w:eastAsia="仿宋_GB2312" w:cs="Times New Roman"/>
          <w:sz w:val="32"/>
          <w:szCs w:val="32"/>
          <w:highlight w:val="none"/>
          <w:lang w:eastAsia="zh-CN"/>
        </w:rPr>
        <w:t>表</w:t>
      </w:r>
    </w:p>
    <w:p>
      <w:pPr>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br w:type="page"/>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r>
        <w:rPr>
          <w:rFonts w:hint="eastAsia" w:ascii="Times New Roman" w:hAnsi="Times New Roman" w:eastAsia="方正小标宋简体" w:cs="方正小标宋简体"/>
          <w:color w:val="auto"/>
          <w:kern w:val="0"/>
          <w:sz w:val="52"/>
          <w:szCs w:val="52"/>
          <w:highlight w:val="none"/>
          <w:shd w:val="clear" w:color="auto" w:fill="auto"/>
          <w:lang w:val="en-US" w:eastAsia="zh-CN" w:bidi="ar"/>
        </w:rPr>
        <w:t>第一部分  广安市学生实践基地管理中心概况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spacing w:before="0" w:beforeAutospacing="0" w:after="0" w:afterAutospacing="0" w:line="240" w:lineRule="auto"/>
        <w:ind w:right="0" w:rightChars="0" w:firstLine="640" w:firstLineChars="200"/>
        <w:jc w:val="both"/>
        <w:textAlignment w:val="auto"/>
        <w:rPr>
          <w:rStyle w:val="8"/>
          <w:rFonts w:hint="eastAsia" w:ascii="Times New Roman" w:hAnsi="Times New Roman" w:eastAsia="黑体" w:cs="宋体"/>
          <w:b w:val="0"/>
          <w:bCs/>
          <w:i w:val="0"/>
          <w:caps w:val="0"/>
          <w:color w:val="333333"/>
          <w:spacing w:val="0"/>
          <w:sz w:val="32"/>
          <w:szCs w:val="21"/>
          <w:highlight w:val="none"/>
          <w:shd w:val="clear" w:color="auto" w:fill="auto"/>
          <w:lang w:eastAsia="zh-CN"/>
        </w:rPr>
        <w:sectPr>
          <w:footerReference r:id="rId3" w:type="default"/>
          <w:pgSz w:w="11906" w:h="16838"/>
          <w:pgMar w:top="1440" w:right="1800" w:bottom="1440" w:left="1800" w:header="720" w:footer="720" w:gutter="0"/>
          <w:pgBorders w:offsetFrom="page">
            <w:top w:val="none" w:sz="0" w:space="0"/>
            <w:left w:val="none" w:sz="0" w:space="0"/>
            <w:bottom w:val="none" w:sz="0" w:space="0"/>
            <w:right w:val="none" w:sz="0" w:space="0"/>
          </w:pgBorders>
          <w:pgNumType w:fmt="numberInDash" w:start="1"/>
          <w:cols w:space="720" w:num="1"/>
          <w:docGrid w:type="lines" w:linePitch="312" w:charSpace="0"/>
        </w:sectPr>
      </w:pPr>
    </w:p>
    <w:p>
      <w:pPr>
        <w:spacing w:line="600" w:lineRule="exact"/>
        <w:ind w:firstLine="640" w:firstLineChars="200"/>
        <w:rPr>
          <w:rFonts w:hint="default" w:ascii="Times New Roman" w:hAnsi="Times New Roman" w:eastAsia="黑体" w:cs="Times New Roman"/>
          <w:kern w:val="0"/>
          <w:sz w:val="32"/>
          <w:szCs w:val="32"/>
          <w:highlight w:val="none"/>
          <w:lang w:val="en-US" w:eastAsia="zh-CN" w:bidi="ar"/>
        </w:rPr>
      </w:pPr>
      <w:r>
        <w:rPr>
          <w:rFonts w:hint="default" w:ascii="Times New Roman" w:hAnsi="Times New Roman" w:eastAsia="黑体" w:cs="Times New Roman"/>
          <w:kern w:val="0"/>
          <w:sz w:val="32"/>
          <w:szCs w:val="32"/>
          <w:highlight w:val="none"/>
          <w:lang w:val="en-US" w:eastAsia="zh-CN" w:bidi="ar"/>
        </w:rPr>
        <w:t>一、基本职能及主要工作</w:t>
      </w:r>
    </w:p>
    <w:p>
      <w:pPr>
        <w:spacing w:line="600" w:lineRule="exact"/>
        <w:ind w:firstLine="643" w:firstLineChars="200"/>
        <w:rPr>
          <w:rFonts w:hint="default" w:ascii="Times New Roman" w:hAnsi="Times New Roman" w:eastAsia="楷体_GB2312" w:cs="Times New Roman"/>
          <w:b/>
          <w:sz w:val="32"/>
          <w:szCs w:val="32"/>
          <w:highlight w:val="none"/>
        </w:rPr>
      </w:pPr>
      <w:r>
        <w:rPr>
          <w:rFonts w:hint="default" w:ascii="Times New Roman" w:hAnsi="Times New Roman" w:eastAsia="楷体_GB2312" w:cs="Times New Roman"/>
          <w:b/>
          <w:sz w:val="32"/>
          <w:szCs w:val="32"/>
          <w:highlight w:val="none"/>
        </w:rPr>
        <w:t>（一）</w:t>
      </w:r>
      <w:r>
        <w:rPr>
          <w:rFonts w:hint="eastAsia" w:ascii="Times New Roman" w:hAnsi="Times New Roman" w:eastAsia="楷体_GB2312" w:cs="Times New Roman"/>
          <w:b/>
          <w:sz w:val="32"/>
          <w:szCs w:val="32"/>
          <w:highlight w:val="none"/>
          <w:lang w:val="en-US" w:eastAsia="zh-CN"/>
        </w:rPr>
        <w:t>广安市学生实践基地管理中心</w:t>
      </w:r>
      <w:r>
        <w:rPr>
          <w:rFonts w:hint="default" w:ascii="Times New Roman" w:hAnsi="Times New Roman" w:eastAsia="楷体_GB2312" w:cs="Times New Roman"/>
          <w:b/>
          <w:sz w:val="32"/>
          <w:szCs w:val="32"/>
          <w:highlight w:val="none"/>
        </w:rPr>
        <w:t>职能简介。</w:t>
      </w:r>
    </w:p>
    <w:p>
      <w:pPr>
        <w:spacing w:line="600" w:lineRule="exact"/>
        <w:ind w:firstLine="640" w:firstLineChars="2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为提升全市中小学生综合素质服务。负责广安市示范性综合实践基地的管理，为全市学生实践活动提供相关服务。</w:t>
      </w:r>
    </w:p>
    <w:p>
      <w:pPr>
        <w:spacing w:line="600" w:lineRule="exact"/>
        <w:ind w:firstLine="643" w:firstLineChars="200"/>
        <w:rPr>
          <w:rFonts w:hint="default" w:ascii="Times New Roman" w:hAnsi="Times New Roman" w:eastAsia="仿宋_GB2312" w:cs="Times New Roman"/>
          <w:sz w:val="32"/>
          <w:szCs w:val="32"/>
          <w:highlight w:val="none"/>
        </w:rPr>
      </w:pPr>
      <w:r>
        <w:rPr>
          <w:rFonts w:hint="default" w:ascii="Times New Roman" w:hAnsi="Times New Roman" w:eastAsia="楷体_GB2312" w:cs="Times New Roman"/>
          <w:b/>
          <w:sz w:val="32"/>
          <w:szCs w:val="32"/>
          <w:highlight w:val="none"/>
        </w:rPr>
        <w:t>（二）</w:t>
      </w:r>
      <w:r>
        <w:rPr>
          <w:rFonts w:hint="eastAsia" w:ascii="Times New Roman" w:hAnsi="Times New Roman" w:eastAsia="楷体_GB2312" w:cs="Times New Roman"/>
          <w:b/>
          <w:sz w:val="32"/>
          <w:szCs w:val="32"/>
          <w:highlight w:val="none"/>
          <w:lang w:val="en-US" w:eastAsia="zh-CN"/>
        </w:rPr>
        <w:t>广安市学生实践基地管理中心</w:t>
      </w:r>
      <w:r>
        <w:rPr>
          <w:rFonts w:hint="eastAsia" w:ascii="Times New Roman" w:hAnsi="Times New Roman" w:eastAsia="楷体_GB2312" w:cs="Times New Roman"/>
          <w:b/>
          <w:sz w:val="32"/>
          <w:szCs w:val="32"/>
          <w:highlight w:val="none"/>
          <w:lang w:eastAsia="zh-CN"/>
        </w:rPr>
        <w:t>2025年</w:t>
      </w:r>
      <w:r>
        <w:rPr>
          <w:rFonts w:hint="default" w:ascii="Times New Roman" w:hAnsi="Times New Roman" w:eastAsia="楷体_GB2312" w:cs="Times New Roman"/>
          <w:b/>
          <w:sz w:val="32"/>
          <w:szCs w:val="32"/>
          <w:highlight w:val="none"/>
        </w:rPr>
        <w:t>重点工作。</w:t>
      </w:r>
      <w:r>
        <w:rPr>
          <w:rFonts w:hint="default" w:ascii="Times New Roman" w:hAnsi="Times New Roman" w:eastAsia="仿宋_GB2312" w:cs="Times New Roman"/>
          <w:sz w:val="32"/>
          <w:szCs w:val="32"/>
          <w:highlight w:val="none"/>
        </w:rPr>
        <w:br w:type="textWrapping"/>
      </w:r>
      <w:r>
        <w:rPr>
          <w:rFonts w:hint="default" w:ascii="Times New Roman" w:hAnsi="Times New Roman" w:eastAsia="仿宋_GB2312" w:cs="Times New Roman"/>
          <w:sz w:val="32"/>
          <w:szCs w:val="32"/>
          <w:highlight w:val="none"/>
        </w:rPr>
        <w:t>　　</w:t>
      </w:r>
      <w:r>
        <w:rPr>
          <w:rFonts w:hint="default" w:ascii="Times New Roman" w:hAnsi="Times New Roman" w:eastAsia="仿宋_GB2312" w:cs="Times New Roman"/>
          <w:sz w:val="32"/>
          <w:szCs w:val="32"/>
          <w:highlight w:val="none"/>
          <w:lang w:val="en-US" w:eastAsia="zh-CN"/>
        </w:rPr>
        <w:t>一是做好学生综合实践活动课程实施工作；二是完善各项工程收尾结算工作；三是做好新建工程前期准备及启动实施工作。</w:t>
      </w:r>
    </w:p>
    <w:p>
      <w:pPr>
        <w:spacing w:line="600" w:lineRule="exact"/>
        <w:ind w:firstLine="640" w:firstLineChars="200"/>
        <w:rPr>
          <w:rFonts w:hint="default" w:ascii="Times New Roman" w:hAnsi="Times New Roman" w:eastAsia="黑体" w:cs="Times New Roman"/>
          <w:kern w:val="0"/>
          <w:sz w:val="32"/>
          <w:szCs w:val="32"/>
          <w:highlight w:val="none"/>
          <w:lang w:val="en-US" w:eastAsia="zh-CN" w:bidi="ar"/>
        </w:rPr>
      </w:pPr>
      <w:r>
        <w:rPr>
          <w:rFonts w:hint="default" w:ascii="Times New Roman" w:hAnsi="Times New Roman" w:eastAsia="黑体" w:cs="Times New Roman"/>
          <w:kern w:val="0"/>
          <w:sz w:val="32"/>
          <w:szCs w:val="32"/>
          <w:highlight w:val="none"/>
          <w:lang w:val="en-US" w:eastAsia="zh-CN" w:bidi="ar"/>
        </w:rPr>
        <w:t>二、预算单位构成情况</w:t>
      </w:r>
    </w:p>
    <w:p>
      <w:pPr>
        <w:spacing w:line="60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广安市学生实践基地管理中心是广安市教育和体育局直属事业单位，是财政全额拨款的二级预算单位，共设事业编制3人。截止202</w:t>
      </w:r>
      <w:r>
        <w:rPr>
          <w:rFonts w:hint="eastAsia"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lang w:val="en-US" w:eastAsia="zh-CN"/>
        </w:rPr>
        <w:t>年12月底，在岗</w:t>
      </w:r>
      <w:r>
        <w:rPr>
          <w:rFonts w:hint="eastAsia"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lang w:val="en-US" w:eastAsia="zh-CN"/>
        </w:rPr>
        <w:t>人，</w:t>
      </w:r>
      <w:r>
        <w:rPr>
          <w:rFonts w:hint="eastAsia" w:ascii="Times New Roman" w:hAnsi="Times New Roman" w:eastAsia="仿宋_GB2312" w:cs="Times New Roman"/>
          <w:sz w:val="32"/>
          <w:szCs w:val="32"/>
          <w:highlight w:val="none"/>
          <w:lang w:val="en-US" w:eastAsia="zh-CN"/>
        </w:rPr>
        <w:t>广安市学生实践基地管理中心</w:t>
      </w:r>
      <w:r>
        <w:rPr>
          <w:rFonts w:hint="default" w:ascii="Times New Roman" w:hAnsi="Times New Roman" w:eastAsia="仿宋_GB2312" w:cs="Times New Roman"/>
          <w:sz w:val="32"/>
          <w:szCs w:val="32"/>
          <w:highlight w:val="none"/>
        </w:rPr>
        <w:t>内设</w:t>
      </w:r>
      <w:r>
        <w:rPr>
          <w:rFonts w:hint="eastAsia"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rPr>
        <w:t>个科室。</w:t>
      </w:r>
    </w:p>
    <w:p>
      <w:pPr>
        <w:spacing w:line="240" w:lineRule="auto"/>
        <w:ind w:firstLine="0" w:firstLineChars="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br w:type="page"/>
      </w:r>
    </w:p>
    <w:p>
      <w:pPr>
        <w:spacing w:line="240" w:lineRule="auto"/>
        <w:ind w:firstLine="7800" w:firstLineChars="150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r>
        <w:rPr>
          <w:rFonts w:hint="eastAsia" w:ascii="Times New Roman" w:hAnsi="Times New Roman" w:eastAsia="方正小标宋简体" w:cs="方正小标宋简体"/>
          <w:color w:val="auto"/>
          <w:kern w:val="0"/>
          <w:sz w:val="52"/>
          <w:szCs w:val="52"/>
          <w:highlight w:val="none"/>
          <w:shd w:val="clear" w:color="auto" w:fill="auto"/>
          <w:lang w:val="en-US" w:eastAsia="zh-CN" w:bidi="ar"/>
        </w:rPr>
        <w:t xml:space="preserve"> </w:t>
      </w:r>
    </w:p>
    <w:p>
      <w:pPr>
        <w:spacing w:line="240" w:lineRule="auto"/>
        <w:ind w:firstLine="7800" w:firstLineChars="150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spacing w:line="240" w:lineRule="auto"/>
        <w:ind w:firstLine="7800" w:firstLineChars="150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spacing w:line="240" w:lineRule="auto"/>
        <w:ind w:left="519" w:leftChars="247" w:firstLine="7280" w:firstLineChars="140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r>
        <w:rPr>
          <w:rFonts w:hint="eastAsia" w:ascii="Times New Roman" w:hAnsi="Times New Roman" w:eastAsia="方正小标宋简体" w:cs="方正小标宋简体"/>
          <w:color w:val="auto"/>
          <w:kern w:val="0"/>
          <w:sz w:val="52"/>
          <w:szCs w:val="52"/>
          <w:highlight w:val="none"/>
          <w:shd w:val="clear" w:color="auto" w:fill="auto"/>
          <w:lang w:val="en-US" w:eastAsia="zh-CN" w:bidi="ar"/>
        </w:rPr>
        <w:t xml:space="preserve"> </w:t>
      </w:r>
    </w:p>
    <w:p>
      <w:pPr>
        <w:spacing w:line="240" w:lineRule="auto"/>
        <w:ind w:left="519" w:leftChars="247" w:firstLine="7280" w:firstLineChars="140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spacing w:line="240" w:lineRule="auto"/>
        <w:ind w:left="519" w:leftChars="247" w:firstLine="7280" w:firstLineChars="140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r>
        <w:rPr>
          <w:rFonts w:hint="eastAsia" w:ascii="Times New Roman" w:hAnsi="Times New Roman" w:eastAsia="方正小标宋简体" w:cs="方正小标宋简体"/>
          <w:color w:val="auto"/>
          <w:kern w:val="0"/>
          <w:sz w:val="52"/>
          <w:szCs w:val="52"/>
          <w:highlight w:val="none"/>
          <w:shd w:val="clear" w:color="auto" w:fill="auto"/>
          <w:lang w:val="en-US" w:eastAsia="zh-CN" w:bidi="ar"/>
        </w:rPr>
        <w:t xml:space="preserve"> 第二部分 广安市学生实践基地管理中心2025年单位预算情况说明</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spacing w:before="450" w:beforeAutospacing="0" w:after="0" w:afterAutospacing="0" w:line="360" w:lineRule="atLeast"/>
        <w:ind w:left="420" w:leftChars="0" w:right="0" w:rightChars="0"/>
        <w:jc w:val="both"/>
        <w:rPr>
          <w:rFonts w:hint="eastAsia" w:ascii="Times New Roman" w:hAnsi="Times New Roman" w:eastAsia="仿宋_GB2312" w:cs="仿宋_GB2312"/>
          <w:i w:val="0"/>
          <w:caps w:val="0"/>
          <w:color w:val="333333"/>
          <w:spacing w:val="0"/>
          <w:sz w:val="32"/>
          <w:szCs w:val="32"/>
          <w:highlight w:val="none"/>
          <w:shd w:val="clear" w:color="auto" w:fill="auto"/>
          <w:lang w:val="en-US" w:eastAsia="zh-CN"/>
        </w:rPr>
        <w:sectPr>
          <w:footerReference r:id="rId4" w:type="default"/>
          <w:pgSz w:w="11906" w:h="16838"/>
          <w:pgMar w:top="1440" w:right="1800" w:bottom="1440" w:left="1800" w:header="720" w:footer="720" w:gutter="0"/>
          <w:pgBorders w:offsetFrom="page">
            <w:top w:val="none" w:sz="0" w:space="0"/>
            <w:left w:val="none" w:sz="0" w:space="0"/>
            <w:bottom w:val="none" w:sz="0" w:space="0"/>
            <w:right w:val="none" w:sz="0" w:space="0"/>
          </w:pgBorders>
          <w:pgNumType w:fmt="numberInDash" w:start="1"/>
          <w:cols w:space="720" w:num="1"/>
          <w:docGrid w:type="lines" w:linePitch="312" w:charSpace="0"/>
        </w:sect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1"/>
        <w:rPr>
          <w:rFonts w:hint="default"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lang w:eastAsia="zh-CN"/>
        </w:rPr>
        <w:t>一</w:t>
      </w:r>
      <w:r>
        <w:rPr>
          <w:rFonts w:hint="default" w:ascii="Times New Roman" w:hAnsi="Times New Roman" w:eastAsia="黑体" w:cs="Times New Roman"/>
          <w:sz w:val="32"/>
          <w:szCs w:val="32"/>
          <w:highlight w:val="none"/>
        </w:rPr>
        <w:t>、收支</w:t>
      </w:r>
      <w:r>
        <w:rPr>
          <w:rFonts w:hint="default" w:ascii="Times New Roman" w:hAnsi="Times New Roman" w:eastAsia="黑体" w:cs="Times New Roman"/>
          <w:sz w:val="32"/>
          <w:szCs w:val="32"/>
          <w:highlight w:val="none"/>
          <w:lang w:eastAsia="zh-CN"/>
        </w:rPr>
        <w:t>预算情况</w:t>
      </w:r>
      <w:r>
        <w:rPr>
          <w:rFonts w:hint="eastAsia" w:ascii="Times New Roman" w:hAnsi="Times New Roman" w:eastAsia="黑体" w:cs="Times New Roman"/>
          <w:sz w:val="32"/>
          <w:szCs w:val="32"/>
          <w:highlight w:val="none"/>
          <w:lang w:eastAsia="zh-CN"/>
        </w:rPr>
        <w:t>说明</w:t>
      </w:r>
    </w:p>
    <w:p>
      <w:pPr>
        <w:suppressAutoHyphens/>
        <w:bidi w:val="0"/>
        <w:spacing w:line="580" w:lineRule="exact"/>
        <w:ind w:firstLine="640" w:firstLineChars="200"/>
        <w:rPr>
          <w:rFonts w:hint="default" w:ascii="Times New Roman" w:hAnsi="Times New Roman" w:eastAsia="仿宋_GB2312" w:cs="Times New Roman"/>
          <w:sz w:val="32"/>
          <w:szCs w:val="32"/>
          <w:highlight w:val="none"/>
          <w:lang w:val="en-US"/>
        </w:rPr>
      </w:pPr>
      <w:r>
        <w:rPr>
          <w:rFonts w:hint="default" w:ascii="Times New Roman" w:hAnsi="Times New Roman" w:eastAsia="仿宋_GB2312" w:cs="Times New Roman"/>
          <w:sz w:val="32"/>
          <w:szCs w:val="32"/>
          <w:highlight w:val="none"/>
        </w:rPr>
        <w:t>按照综合预算的原则，</w:t>
      </w:r>
      <w:r>
        <w:rPr>
          <w:rFonts w:hint="eastAsia" w:ascii="Times New Roman" w:hAnsi="Times New Roman" w:eastAsia="仿宋_GB2312" w:cs="Times New Roman"/>
          <w:sz w:val="32"/>
          <w:szCs w:val="32"/>
          <w:highlight w:val="none"/>
          <w:lang w:val="en-US" w:eastAsia="zh-CN"/>
        </w:rPr>
        <w:t>广安市学生实践基地管理中心</w:t>
      </w:r>
      <w:r>
        <w:rPr>
          <w:rFonts w:hint="default" w:ascii="Times New Roman" w:hAnsi="Times New Roman" w:eastAsia="仿宋_GB2312" w:cs="Times New Roman"/>
          <w:sz w:val="32"/>
          <w:szCs w:val="32"/>
          <w:highlight w:val="none"/>
          <w:lang w:eastAsia="zh-CN"/>
        </w:rPr>
        <w:t>所</w:t>
      </w:r>
      <w:r>
        <w:rPr>
          <w:rFonts w:hint="default" w:ascii="Times New Roman" w:hAnsi="Times New Roman" w:eastAsia="仿宋_GB2312" w:cs="Times New Roman"/>
          <w:sz w:val="32"/>
          <w:szCs w:val="32"/>
          <w:highlight w:val="none"/>
        </w:rPr>
        <w:t>有收入和支出均纳入</w:t>
      </w:r>
      <w:r>
        <w:rPr>
          <w:rFonts w:hint="default" w:ascii="Times New Roman" w:hAnsi="Times New Roman" w:eastAsia="仿宋_GB2312" w:cs="Times New Roman"/>
          <w:sz w:val="32"/>
          <w:szCs w:val="32"/>
          <w:highlight w:val="none"/>
          <w:lang w:eastAsia="zh-CN"/>
        </w:rPr>
        <w:t>单位</w:t>
      </w:r>
      <w:r>
        <w:rPr>
          <w:rFonts w:hint="default" w:ascii="Times New Roman" w:hAnsi="Times New Roman" w:eastAsia="仿宋_GB2312" w:cs="Times New Roman"/>
          <w:sz w:val="32"/>
          <w:szCs w:val="32"/>
          <w:highlight w:val="none"/>
        </w:rPr>
        <w:t>预算管理。收入包括：一般公共预算拨款收入</w:t>
      </w:r>
      <w:r>
        <w:rPr>
          <w:rFonts w:hint="eastAsia" w:ascii="Times New Roman" w:hAnsi="Times New Roman" w:eastAsia="仿宋_GB2312" w:cs="Times New Roman"/>
          <w:sz w:val="32"/>
          <w:szCs w:val="32"/>
          <w:highlight w:val="none"/>
          <w:lang w:val="en-US" w:eastAsia="zh-CN"/>
        </w:rPr>
        <w:t>64.81万元</w:t>
      </w:r>
      <w:r>
        <w:rPr>
          <w:rFonts w:hint="default" w:ascii="Times New Roman" w:hAnsi="Times New Roman" w:eastAsia="仿宋_GB2312" w:cs="Times New Roman"/>
          <w:sz w:val="32"/>
          <w:szCs w:val="32"/>
          <w:highlight w:val="none"/>
        </w:rPr>
        <w:t>；支出包括：教育支出</w:t>
      </w:r>
      <w:r>
        <w:rPr>
          <w:rFonts w:hint="eastAsia" w:ascii="Times New Roman" w:hAnsi="Times New Roman" w:eastAsia="仿宋_GB2312" w:cs="Times New Roman"/>
          <w:sz w:val="32"/>
          <w:szCs w:val="32"/>
          <w:highlight w:val="none"/>
          <w:lang w:val="en-US" w:eastAsia="zh-CN"/>
        </w:rPr>
        <w:t>56.25万元，社会保障和就业支出6.11万元，卫生健康支出2.45万元</w:t>
      </w: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val="en-US" w:eastAsia="zh-CN"/>
        </w:rPr>
        <w:t>广安市学生实践基地管理中心</w:t>
      </w:r>
      <w:r>
        <w:rPr>
          <w:rFonts w:hint="eastAsia" w:ascii="Times New Roman" w:hAnsi="Times New Roman" w:eastAsia="仿宋_GB2312" w:cs="Times New Roman"/>
          <w:sz w:val="32"/>
          <w:szCs w:val="32"/>
          <w:highlight w:val="none"/>
          <w:lang w:eastAsia="zh-CN"/>
        </w:rPr>
        <w:t>2025年</w:t>
      </w:r>
      <w:r>
        <w:rPr>
          <w:rFonts w:hint="default" w:ascii="Times New Roman" w:hAnsi="Times New Roman" w:eastAsia="仿宋_GB2312" w:cs="Times New Roman"/>
          <w:sz w:val="32"/>
          <w:szCs w:val="32"/>
          <w:highlight w:val="none"/>
        </w:rPr>
        <w:t>收支预算</w:t>
      </w:r>
      <w:r>
        <w:rPr>
          <w:rFonts w:hint="default" w:ascii="Times New Roman" w:hAnsi="Times New Roman" w:eastAsia="仿宋_GB2312" w:cs="Times New Roman"/>
          <w:sz w:val="32"/>
          <w:szCs w:val="32"/>
          <w:highlight w:val="none"/>
          <w:lang w:eastAsia="zh-CN"/>
        </w:rPr>
        <w:t>总数</w:t>
      </w:r>
      <w:r>
        <w:rPr>
          <w:rFonts w:hint="eastAsia" w:ascii="Times New Roman" w:hAnsi="Times New Roman" w:eastAsia="仿宋_GB2312" w:cs="Times New Roman"/>
          <w:sz w:val="32"/>
          <w:szCs w:val="32"/>
          <w:highlight w:val="none"/>
          <w:lang w:val="en-US" w:eastAsia="zh-CN"/>
        </w:rPr>
        <w:t>64.81</w:t>
      </w:r>
      <w:r>
        <w:rPr>
          <w:rFonts w:hint="default" w:ascii="Times New Roman" w:hAnsi="Times New Roman" w:eastAsia="仿宋_GB2312" w:cs="Times New Roman"/>
          <w:sz w:val="32"/>
          <w:szCs w:val="32"/>
          <w:highlight w:val="none"/>
        </w:rPr>
        <w:t>万元,比</w:t>
      </w:r>
      <w:r>
        <w:rPr>
          <w:rFonts w:hint="eastAsia" w:ascii="Times New Roman" w:hAnsi="Times New Roman" w:eastAsia="仿宋_GB2312" w:cs="Times New Roman"/>
          <w:sz w:val="32"/>
          <w:szCs w:val="32"/>
          <w:highlight w:val="none"/>
          <w:lang w:eastAsia="zh-CN"/>
        </w:rPr>
        <w:t>2024年</w:t>
      </w:r>
      <w:r>
        <w:rPr>
          <w:rFonts w:hint="default" w:ascii="Times New Roman" w:hAnsi="Times New Roman" w:eastAsia="仿宋_GB2312" w:cs="Times New Roman"/>
          <w:sz w:val="32"/>
          <w:szCs w:val="32"/>
          <w:highlight w:val="none"/>
        </w:rPr>
        <w:t>收支预算总数</w:t>
      </w:r>
      <w:r>
        <w:rPr>
          <w:rFonts w:hint="eastAsia" w:ascii="Times New Roman" w:hAnsi="Times New Roman" w:eastAsia="仿宋_GB2312" w:cs="Times New Roman"/>
          <w:sz w:val="32"/>
          <w:szCs w:val="32"/>
          <w:highlight w:val="none"/>
          <w:lang w:eastAsia="zh-CN"/>
        </w:rPr>
        <w:t>增加</w:t>
      </w:r>
      <w:r>
        <w:rPr>
          <w:rFonts w:hint="eastAsia" w:ascii="Times New Roman" w:hAnsi="Times New Roman" w:eastAsia="仿宋_GB2312" w:cs="Times New Roman"/>
          <w:sz w:val="32"/>
          <w:szCs w:val="32"/>
          <w:highlight w:val="none"/>
          <w:lang w:val="en-US" w:eastAsia="zh-CN"/>
        </w:rPr>
        <w:t>1.25</w:t>
      </w:r>
      <w:r>
        <w:rPr>
          <w:rFonts w:hint="default" w:ascii="Times New Roman" w:hAnsi="Times New Roman" w:eastAsia="仿宋_GB2312" w:cs="Times New Roman"/>
          <w:sz w:val="32"/>
          <w:szCs w:val="32"/>
          <w:highlight w:val="none"/>
        </w:rPr>
        <w:t>万元，主要原因是</w:t>
      </w:r>
      <w:r>
        <w:rPr>
          <w:rFonts w:hint="eastAsia" w:ascii="Times New Roman" w:hAnsi="Times New Roman" w:eastAsia="仿宋_GB2312" w:cs="Times New Roman"/>
          <w:sz w:val="32"/>
          <w:szCs w:val="32"/>
          <w:lang w:eastAsia="zh-CN"/>
        </w:rPr>
        <w:t>退休</w:t>
      </w:r>
      <w:r>
        <w:rPr>
          <w:rFonts w:hint="eastAsia" w:ascii="Times New Roman" w:hAnsi="Times New Roman" w:eastAsia="仿宋_GB2312" w:cs="Times New Roman"/>
          <w:sz w:val="32"/>
          <w:szCs w:val="32"/>
          <w:lang w:val="en-US" w:eastAsia="zh-CN"/>
        </w:rPr>
        <w:t>1名</w:t>
      </w:r>
      <w:r>
        <w:rPr>
          <w:rFonts w:hint="eastAsia" w:ascii="Times New Roman" w:hAnsi="Times New Roman" w:eastAsia="仿宋_GB2312" w:cs="Times New Roman"/>
          <w:sz w:val="32"/>
          <w:szCs w:val="32"/>
          <w:lang w:eastAsia="zh-CN"/>
        </w:rPr>
        <w:t>人员和新增</w:t>
      </w:r>
      <w:r>
        <w:rPr>
          <w:rFonts w:hint="eastAsia" w:ascii="Times New Roman" w:hAnsi="Times New Roman" w:eastAsia="仿宋_GB2312" w:cs="Times New Roman"/>
          <w:sz w:val="32"/>
          <w:szCs w:val="32"/>
          <w:lang w:val="en-US" w:eastAsia="zh-CN"/>
        </w:rPr>
        <w:t>1名</w:t>
      </w:r>
      <w:r>
        <w:rPr>
          <w:rFonts w:hint="eastAsia" w:ascii="Times New Roman" w:hAnsi="Times New Roman" w:eastAsia="仿宋_GB2312" w:cs="Times New Roman"/>
          <w:sz w:val="32"/>
          <w:szCs w:val="32"/>
          <w:lang w:eastAsia="zh-CN"/>
        </w:rPr>
        <w:t>人员经费差额</w:t>
      </w:r>
      <w:r>
        <w:rPr>
          <w:rFonts w:hint="default" w:ascii="Times New Roman" w:hAnsi="Times New Roman" w:eastAsia="仿宋_GB2312" w:cs="Times New Roman"/>
          <w:sz w:val="32"/>
          <w:szCs w:val="32"/>
          <w:highlight w:val="none"/>
        </w:rPr>
        <w:t>。</w:t>
      </w:r>
    </w:p>
    <w:p>
      <w:pPr>
        <w:suppressAutoHyphens/>
        <w:bidi w:val="0"/>
        <w:spacing w:line="580" w:lineRule="exact"/>
        <w:ind w:firstLine="643" w:firstLineChars="200"/>
        <w:outlineLvl w:val="2"/>
        <w:rPr>
          <w:rFonts w:hint="default" w:ascii="Times New Roman" w:hAnsi="Times New Roman" w:eastAsia="楷体_GB2312" w:cs="Times New Roman"/>
          <w:b/>
          <w:sz w:val="32"/>
          <w:szCs w:val="32"/>
          <w:highlight w:val="none"/>
          <w:lang w:val="en-US" w:eastAsia="zh-CN"/>
        </w:rPr>
      </w:pPr>
      <w:r>
        <w:rPr>
          <w:rFonts w:hint="default" w:ascii="Times New Roman" w:hAnsi="Times New Roman" w:eastAsia="楷体_GB2312" w:cs="Times New Roman"/>
          <w:b/>
          <w:sz w:val="32"/>
          <w:szCs w:val="32"/>
          <w:highlight w:val="none"/>
          <w:lang w:val="en-US" w:eastAsia="zh-CN"/>
        </w:rPr>
        <w:t>（一）收入预算情况</w:t>
      </w:r>
    </w:p>
    <w:p>
      <w:pPr>
        <w:numPr>
          <w:ilvl w:val="0"/>
          <w:numId w:val="0"/>
        </w:numPr>
        <w:suppressAutoHyphens/>
        <w:bidi w:val="0"/>
        <w:spacing w:line="580" w:lineRule="exact"/>
        <w:ind w:firstLine="640" w:firstLineChars="200"/>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广安市学生实践基地管理中心</w:t>
      </w:r>
      <w:r>
        <w:rPr>
          <w:rFonts w:hint="eastAsia" w:ascii="Times New Roman" w:hAnsi="Times New Roman" w:eastAsia="仿宋_GB2312" w:cs="Times New Roman"/>
          <w:sz w:val="32"/>
          <w:szCs w:val="32"/>
          <w:highlight w:val="none"/>
          <w:lang w:eastAsia="zh-CN"/>
        </w:rPr>
        <w:t>2025年</w:t>
      </w:r>
      <w:r>
        <w:rPr>
          <w:rFonts w:hint="default" w:ascii="Times New Roman" w:hAnsi="Times New Roman" w:eastAsia="仿宋_GB2312" w:cs="Times New Roman"/>
          <w:sz w:val="32"/>
          <w:szCs w:val="32"/>
          <w:highlight w:val="none"/>
        </w:rPr>
        <w:t>收入预算</w:t>
      </w:r>
      <w:r>
        <w:rPr>
          <w:rFonts w:hint="eastAsia" w:ascii="Times New Roman" w:hAnsi="Times New Roman" w:eastAsia="仿宋_GB2312" w:cs="Times New Roman"/>
          <w:sz w:val="32"/>
          <w:szCs w:val="32"/>
          <w:highlight w:val="none"/>
          <w:lang w:val="en-US" w:eastAsia="zh-CN"/>
        </w:rPr>
        <w:t>64.81</w:t>
      </w:r>
      <w:r>
        <w:rPr>
          <w:rFonts w:hint="default" w:ascii="Times New Roman" w:hAnsi="Times New Roman" w:eastAsia="仿宋_GB2312" w:cs="Times New Roman"/>
          <w:sz w:val="32"/>
          <w:szCs w:val="32"/>
          <w:highlight w:val="none"/>
        </w:rPr>
        <w:t>万元，其中：上年结转</w:t>
      </w:r>
      <w:r>
        <w:rPr>
          <w:rFonts w:hint="eastAsia"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rPr>
        <w:t>万元，占</w:t>
      </w:r>
      <w:r>
        <w:rPr>
          <w:rFonts w:hint="eastAsia"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rPr>
        <w:t>%；一般公共预算拨款收入</w:t>
      </w:r>
      <w:r>
        <w:rPr>
          <w:rFonts w:hint="eastAsia" w:ascii="Times New Roman" w:hAnsi="Times New Roman" w:eastAsia="仿宋_GB2312" w:cs="Times New Roman"/>
          <w:sz w:val="32"/>
          <w:szCs w:val="32"/>
          <w:highlight w:val="none"/>
          <w:lang w:val="en-US" w:eastAsia="zh-CN"/>
        </w:rPr>
        <w:t>64.81</w:t>
      </w:r>
      <w:r>
        <w:rPr>
          <w:rFonts w:hint="default" w:ascii="Times New Roman" w:hAnsi="Times New Roman" w:eastAsia="仿宋_GB2312" w:cs="Times New Roman"/>
          <w:sz w:val="32"/>
          <w:szCs w:val="32"/>
          <w:highlight w:val="none"/>
        </w:rPr>
        <w:t>万元，占</w:t>
      </w:r>
      <w:r>
        <w:rPr>
          <w:rFonts w:hint="eastAsia" w:ascii="Times New Roman" w:hAnsi="Times New Roman" w:eastAsia="仿宋_GB2312" w:cs="Times New Roman"/>
          <w:sz w:val="32"/>
          <w:szCs w:val="32"/>
          <w:highlight w:val="none"/>
          <w:lang w:val="en-US" w:eastAsia="zh-CN"/>
        </w:rPr>
        <w:t>100</w:t>
      </w:r>
      <w:r>
        <w:rPr>
          <w:rFonts w:hint="default" w:ascii="Times New Roman" w:hAnsi="Times New Roman" w:eastAsia="仿宋_GB2312" w:cs="Times New Roman"/>
          <w:sz w:val="32"/>
          <w:szCs w:val="32"/>
          <w:highlight w:val="none"/>
        </w:rPr>
        <w:t>%；政府性基金预算拨款收入</w:t>
      </w:r>
      <w:r>
        <w:rPr>
          <w:rFonts w:hint="eastAsia"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rPr>
        <w:t>万元，占</w:t>
      </w:r>
      <w:r>
        <w:rPr>
          <w:rFonts w:hint="eastAsia"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rPr>
        <w:t>%；事业收入</w:t>
      </w:r>
      <w:r>
        <w:rPr>
          <w:rFonts w:hint="eastAsia"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rPr>
        <w:t>万元，占</w:t>
      </w:r>
      <w:r>
        <w:rPr>
          <w:rFonts w:hint="eastAsia"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rPr>
        <w:t>%。</w:t>
      </w:r>
    </w:p>
    <w:p>
      <w:pPr>
        <w:suppressAutoHyphens/>
        <w:bidi w:val="0"/>
        <w:spacing w:line="580" w:lineRule="exact"/>
        <w:ind w:firstLine="643" w:firstLineChars="200"/>
        <w:outlineLvl w:val="2"/>
        <w:rPr>
          <w:rFonts w:hint="default" w:ascii="Times New Roman" w:hAnsi="Times New Roman" w:eastAsia="楷体_GB2312" w:cs="Times New Roman"/>
          <w:b/>
          <w:sz w:val="32"/>
          <w:szCs w:val="32"/>
          <w:highlight w:val="none"/>
          <w:lang w:val="en-US" w:eastAsia="zh-CN"/>
        </w:rPr>
      </w:pPr>
      <w:r>
        <w:rPr>
          <w:rFonts w:hint="default" w:ascii="Times New Roman" w:hAnsi="Times New Roman" w:eastAsia="楷体_GB2312" w:cs="Times New Roman"/>
          <w:b/>
          <w:sz w:val="32"/>
          <w:szCs w:val="32"/>
          <w:highlight w:val="none"/>
          <w:lang w:val="en-US" w:eastAsia="zh-CN"/>
        </w:rPr>
        <w:t>（二）支出预算情况</w:t>
      </w:r>
    </w:p>
    <w:p>
      <w:pPr>
        <w:suppressAutoHyphens/>
        <w:bidi w:val="0"/>
        <w:spacing w:line="580" w:lineRule="exact"/>
        <w:ind w:firstLine="640" w:firstLineChars="200"/>
        <w:rPr>
          <w:rFonts w:hint="default" w:ascii="Times New Roman" w:hAnsi="Times New Roman" w:eastAsia="仿宋_GB2312" w:cs="Times New Roman"/>
          <w:sz w:val="32"/>
          <w:szCs w:val="32"/>
          <w:highlight w:val="none"/>
          <w:u w:val="single"/>
        </w:rPr>
      </w:pPr>
      <w:r>
        <w:rPr>
          <w:rFonts w:hint="eastAsia" w:ascii="Times New Roman" w:hAnsi="Times New Roman" w:eastAsia="仿宋_GB2312" w:cs="Times New Roman"/>
          <w:sz w:val="32"/>
          <w:szCs w:val="32"/>
          <w:highlight w:val="none"/>
          <w:lang w:val="en-US" w:eastAsia="zh-CN"/>
        </w:rPr>
        <w:t>广安市学生实践基地管理中心</w:t>
      </w:r>
      <w:r>
        <w:rPr>
          <w:rFonts w:hint="eastAsia" w:ascii="Times New Roman" w:hAnsi="Times New Roman" w:eastAsia="仿宋_GB2312" w:cs="Times New Roman"/>
          <w:sz w:val="32"/>
          <w:szCs w:val="32"/>
          <w:highlight w:val="none"/>
          <w:lang w:eastAsia="zh-CN"/>
        </w:rPr>
        <w:t>2025</w:t>
      </w:r>
      <w:r>
        <w:rPr>
          <w:rFonts w:hint="default" w:ascii="Times New Roman" w:hAnsi="Times New Roman" w:eastAsia="仿宋_GB2312" w:cs="Times New Roman"/>
          <w:sz w:val="32"/>
          <w:szCs w:val="32"/>
          <w:highlight w:val="none"/>
          <w:lang w:eastAsia="zh-CN"/>
        </w:rPr>
        <w:t>年</w:t>
      </w:r>
      <w:r>
        <w:rPr>
          <w:rFonts w:hint="default" w:ascii="Times New Roman" w:hAnsi="Times New Roman" w:eastAsia="仿宋_GB2312" w:cs="Times New Roman"/>
          <w:sz w:val="32"/>
          <w:szCs w:val="32"/>
          <w:highlight w:val="none"/>
        </w:rPr>
        <w:t>支出预算</w:t>
      </w:r>
      <w:r>
        <w:rPr>
          <w:rFonts w:hint="eastAsia" w:ascii="Times New Roman" w:hAnsi="Times New Roman" w:eastAsia="仿宋_GB2312" w:cs="Times New Roman"/>
          <w:sz w:val="32"/>
          <w:szCs w:val="32"/>
          <w:highlight w:val="none"/>
          <w:lang w:val="en-US" w:eastAsia="zh-CN"/>
        </w:rPr>
        <w:t>64.81</w:t>
      </w:r>
      <w:r>
        <w:rPr>
          <w:rFonts w:hint="default" w:ascii="Times New Roman" w:hAnsi="Times New Roman" w:eastAsia="仿宋_GB2312" w:cs="Times New Roman"/>
          <w:sz w:val="32"/>
          <w:szCs w:val="32"/>
          <w:highlight w:val="none"/>
        </w:rPr>
        <w:t>万元，其中：基本支出</w:t>
      </w:r>
      <w:r>
        <w:rPr>
          <w:rFonts w:hint="eastAsia" w:ascii="Times New Roman" w:hAnsi="Times New Roman" w:eastAsia="仿宋_GB2312" w:cs="Times New Roman"/>
          <w:sz w:val="32"/>
          <w:szCs w:val="32"/>
          <w:highlight w:val="none"/>
          <w:lang w:val="en-US" w:eastAsia="zh-CN"/>
        </w:rPr>
        <w:t>54.81</w:t>
      </w:r>
      <w:r>
        <w:rPr>
          <w:rFonts w:hint="default" w:ascii="Times New Roman" w:hAnsi="Times New Roman" w:eastAsia="仿宋_GB2312" w:cs="Times New Roman"/>
          <w:sz w:val="32"/>
          <w:szCs w:val="32"/>
          <w:highlight w:val="none"/>
        </w:rPr>
        <w:t>万元，占</w:t>
      </w:r>
      <w:r>
        <w:rPr>
          <w:rFonts w:hint="eastAsia" w:ascii="Times New Roman" w:hAnsi="Times New Roman" w:eastAsia="仿宋_GB2312" w:cs="Times New Roman"/>
          <w:sz w:val="32"/>
          <w:szCs w:val="32"/>
          <w:highlight w:val="none"/>
          <w:lang w:val="en-US" w:eastAsia="zh-CN"/>
        </w:rPr>
        <w:t>84.57</w:t>
      </w:r>
      <w:r>
        <w:rPr>
          <w:rFonts w:hint="default" w:ascii="Times New Roman" w:hAnsi="Times New Roman" w:eastAsia="仿宋_GB2312" w:cs="Times New Roman"/>
          <w:sz w:val="32"/>
          <w:szCs w:val="32"/>
          <w:highlight w:val="none"/>
        </w:rPr>
        <w:t>%；项目支出</w:t>
      </w:r>
      <w:r>
        <w:rPr>
          <w:rFonts w:hint="eastAsia" w:ascii="Times New Roman" w:hAnsi="Times New Roman" w:eastAsia="仿宋_GB2312" w:cs="Times New Roman"/>
          <w:sz w:val="32"/>
          <w:szCs w:val="32"/>
          <w:highlight w:val="none"/>
          <w:lang w:val="en-US" w:eastAsia="zh-CN"/>
        </w:rPr>
        <w:t>10</w:t>
      </w:r>
      <w:r>
        <w:rPr>
          <w:rFonts w:hint="default" w:ascii="Times New Roman" w:hAnsi="Times New Roman" w:eastAsia="仿宋_GB2312" w:cs="Times New Roman"/>
          <w:sz w:val="32"/>
          <w:szCs w:val="32"/>
          <w:highlight w:val="none"/>
        </w:rPr>
        <w:t>万元，占</w:t>
      </w:r>
      <w:r>
        <w:rPr>
          <w:rFonts w:hint="eastAsia" w:ascii="Times New Roman" w:hAnsi="Times New Roman" w:eastAsia="仿宋_GB2312" w:cs="Times New Roman"/>
          <w:sz w:val="32"/>
          <w:szCs w:val="32"/>
          <w:highlight w:val="none"/>
          <w:lang w:val="en-US" w:eastAsia="zh-CN"/>
        </w:rPr>
        <w:t>15.43</w:t>
      </w:r>
      <w:r>
        <w:rPr>
          <w:rFonts w:hint="default" w:ascii="Times New Roman" w:hAnsi="Times New Roman" w:eastAsia="仿宋_GB2312" w:cs="Times New Roman"/>
          <w:sz w:val="32"/>
          <w:szCs w:val="32"/>
          <w:highlight w:val="none"/>
        </w:rPr>
        <w:t>%。</w:t>
      </w:r>
    </w:p>
    <w:p>
      <w:pPr>
        <w:suppressAutoHyphens/>
        <w:bidi w:val="0"/>
        <w:spacing w:line="580" w:lineRule="exact"/>
        <w:ind w:firstLine="640" w:firstLineChars="200"/>
        <w:outlineLvl w:val="1"/>
        <w:rPr>
          <w:rFonts w:hint="default"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lang w:eastAsia="zh-CN"/>
        </w:rPr>
        <w:t>二</w:t>
      </w:r>
      <w:r>
        <w:rPr>
          <w:rFonts w:hint="default" w:ascii="Times New Roman" w:hAnsi="Times New Roman" w:eastAsia="黑体" w:cs="Times New Roman"/>
          <w:sz w:val="32"/>
          <w:szCs w:val="32"/>
          <w:highlight w:val="none"/>
          <w:lang w:eastAsia="zh-CN"/>
        </w:rPr>
        <w:t>、</w:t>
      </w:r>
      <w:r>
        <w:rPr>
          <w:rFonts w:hint="default" w:ascii="Times New Roman" w:hAnsi="Times New Roman" w:eastAsia="黑体" w:cs="Times New Roman"/>
          <w:sz w:val="32"/>
          <w:szCs w:val="32"/>
          <w:highlight w:val="none"/>
        </w:rPr>
        <w:t>财政拨款收支</w:t>
      </w:r>
      <w:r>
        <w:rPr>
          <w:rFonts w:hint="default" w:ascii="Times New Roman" w:hAnsi="Times New Roman" w:eastAsia="黑体" w:cs="Times New Roman"/>
          <w:sz w:val="32"/>
          <w:szCs w:val="32"/>
          <w:highlight w:val="none"/>
          <w:lang w:eastAsia="zh-CN"/>
        </w:rPr>
        <w:t>预算情况</w:t>
      </w:r>
      <w:r>
        <w:rPr>
          <w:rFonts w:hint="eastAsia" w:ascii="Times New Roman" w:hAnsi="Times New Roman" w:eastAsia="黑体" w:cs="Times New Roman"/>
          <w:sz w:val="32"/>
          <w:szCs w:val="32"/>
          <w:highlight w:val="none"/>
          <w:lang w:eastAsia="zh-CN"/>
        </w:rPr>
        <w:t>说明</w:t>
      </w:r>
    </w:p>
    <w:p>
      <w:pPr>
        <w:suppressAutoHyphens/>
        <w:bidi w:val="0"/>
        <w:spacing w:line="580" w:lineRule="exact"/>
        <w:ind w:firstLine="640" w:firstLineChars="200"/>
        <w:rPr>
          <w:rFonts w:hint="default" w:ascii="Times New Roman" w:hAnsi="Times New Roman" w:eastAsia="仿宋_GB2312" w:cs="Times New Roman"/>
          <w:sz w:val="32"/>
          <w:szCs w:val="32"/>
          <w:highlight w:val="none"/>
          <w:u w:val="single"/>
        </w:rPr>
      </w:pPr>
      <w:r>
        <w:rPr>
          <w:rFonts w:hint="eastAsia" w:ascii="Times New Roman" w:hAnsi="Times New Roman" w:eastAsia="仿宋_GB2312" w:cs="Times New Roman"/>
          <w:sz w:val="32"/>
          <w:szCs w:val="32"/>
          <w:highlight w:val="none"/>
          <w:lang w:val="en-US" w:eastAsia="zh-CN"/>
        </w:rPr>
        <w:t>广安市学生实践基地管理中心</w:t>
      </w:r>
      <w:r>
        <w:rPr>
          <w:rFonts w:hint="eastAsia" w:ascii="Times New Roman" w:hAnsi="Times New Roman" w:eastAsia="仿宋_GB2312" w:cs="Times New Roman"/>
          <w:sz w:val="32"/>
          <w:szCs w:val="32"/>
          <w:highlight w:val="none"/>
          <w:lang w:eastAsia="zh-CN"/>
        </w:rPr>
        <w:t>2025年</w:t>
      </w:r>
      <w:r>
        <w:rPr>
          <w:rFonts w:hint="default" w:ascii="Times New Roman" w:hAnsi="Times New Roman" w:eastAsia="仿宋_GB2312" w:cs="Times New Roman"/>
          <w:sz w:val="32"/>
          <w:szCs w:val="32"/>
          <w:highlight w:val="none"/>
        </w:rPr>
        <w:t>财政拨款收支预算</w:t>
      </w:r>
      <w:r>
        <w:rPr>
          <w:rFonts w:hint="default" w:ascii="Times New Roman" w:hAnsi="Times New Roman" w:eastAsia="仿宋_GB2312" w:cs="Times New Roman"/>
          <w:sz w:val="32"/>
          <w:szCs w:val="32"/>
          <w:highlight w:val="none"/>
          <w:lang w:eastAsia="zh-CN"/>
        </w:rPr>
        <w:t>总数</w:t>
      </w:r>
      <w:r>
        <w:rPr>
          <w:rFonts w:hint="eastAsia" w:ascii="Times New Roman" w:hAnsi="Times New Roman" w:eastAsia="仿宋_GB2312" w:cs="Times New Roman"/>
          <w:sz w:val="32"/>
          <w:szCs w:val="32"/>
          <w:highlight w:val="none"/>
          <w:lang w:val="en-US" w:eastAsia="zh-CN"/>
        </w:rPr>
        <w:t>64.81</w:t>
      </w:r>
      <w:r>
        <w:rPr>
          <w:rFonts w:hint="default" w:ascii="Times New Roman" w:hAnsi="Times New Roman" w:eastAsia="仿宋_GB2312" w:cs="Times New Roman"/>
          <w:sz w:val="32"/>
          <w:szCs w:val="32"/>
          <w:highlight w:val="none"/>
        </w:rPr>
        <w:t>万元,比</w:t>
      </w:r>
      <w:r>
        <w:rPr>
          <w:rFonts w:hint="eastAsia" w:ascii="Times New Roman" w:hAnsi="Times New Roman" w:eastAsia="仿宋_GB2312" w:cs="Times New Roman"/>
          <w:sz w:val="32"/>
          <w:szCs w:val="32"/>
          <w:highlight w:val="none"/>
          <w:lang w:eastAsia="zh-CN"/>
        </w:rPr>
        <w:t>2024年</w:t>
      </w:r>
      <w:r>
        <w:rPr>
          <w:rFonts w:hint="default" w:ascii="Times New Roman" w:hAnsi="Times New Roman" w:eastAsia="仿宋_GB2312" w:cs="Times New Roman"/>
          <w:sz w:val="32"/>
          <w:szCs w:val="32"/>
          <w:highlight w:val="none"/>
        </w:rPr>
        <w:t>财政拨款收支预算</w:t>
      </w:r>
      <w:r>
        <w:rPr>
          <w:rFonts w:hint="default" w:ascii="Times New Roman" w:hAnsi="Times New Roman" w:eastAsia="仿宋_GB2312" w:cs="Times New Roman"/>
          <w:sz w:val="32"/>
          <w:szCs w:val="32"/>
          <w:highlight w:val="none"/>
          <w:lang w:eastAsia="zh-CN"/>
        </w:rPr>
        <w:t>总数</w:t>
      </w:r>
      <w:r>
        <w:rPr>
          <w:rFonts w:hint="eastAsia" w:ascii="Times New Roman" w:hAnsi="Times New Roman" w:eastAsia="仿宋_GB2312" w:cs="Times New Roman"/>
          <w:sz w:val="32"/>
          <w:szCs w:val="32"/>
          <w:highlight w:val="none"/>
          <w:u w:val="none"/>
          <w:lang w:eastAsia="zh-CN"/>
        </w:rPr>
        <w:t>增加</w:t>
      </w:r>
      <w:r>
        <w:rPr>
          <w:rFonts w:hint="eastAsia" w:ascii="Times New Roman" w:hAnsi="Times New Roman" w:eastAsia="仿宋_GB2312" w:cs="Times New Roman"/>
          <w:sz w:val="32"/>
          <w:szCs w:val="32"/>
          <w:highlight w:val="none"/>
          <w:u w:val="none"/>
          <w:lang w:val="en-US" w:eastAsia="zh-CN"/>
        </w:rPr>
        <w:t>1.25</w:t>
      </w:r>
      <w:r>
        <w:rPr>
          <w:rFonts w:hint="default" w:ascii="Times New Roman" w:hAnsi="Times New Roman" w:eastAsia="仿宋_GB2312" w:cs="Times New Roman"/>
          <w:sz w:val="32"/>
          <w:szCs w:val="32"/>
          <w:highlight w:val="none"/>
        </w:rPr>
        <w:t>万元，主要原因是</w:t>
      </w:r>
      <w:r>
        <w:rPr>
          <w:rFonts w:hint="eastAsia" w:ascii="Times New Roman" w:hAnsi="Times New Roman" w:eastAsia="仿宋_GB2312" w:cs="Times New Roman"/>
          <w:sz w:val="32"/>
          <w:szCs w:val="32"/>
          <w:lang w:eastAsia="zh-CN"/>
        </w:rPr>
        <w:t>退休</w:t>
      </w:r>
      <w:r>
        <w:rPr>
          <w:rFonts w:hint="eastAsia" w:ascii="Times New Roman" w:hAnsi="Times New Roman" w:eastAsia="仿宋_GB2312" w:cs="Times New Roman"/>
          <w:sz w:val="32"/>
          <w:szCs w:val="32"/>
          <w:lang w:val="en-US" w:eastAsia="zh-CN"/>
        </w:rPr>
        <w:t>1名</w:t>
      </w:r>
      <w:r>
        <w:rPr>
          <w:rFonts w:hint="eastAsia" w:ascii="Times New Roman" w:hAnsi="Times New Roman" w:eastAsia="仿宋_GB2312" w:cs="Times New Roman"/>
          <w:sz w:val="32"/>
          <w:szCs w:val="32"/>
          <w:lang w:eastAsia="zh-CN"/>
        </w:rPr>
        <w:t>人员和新增</w:t>
      </w:r>
      <w:r>
        <w:rPr>
          <w:rFonts w:hint="eastAsia" w:ascii="Times New Roman" w:hAnsi="Times New Roman" w:eastAsia="仿宋_GB2312" w:cs="Times New Roman"/>
          <w:sz w:val="32"/>
          <w:szCs w:val="32"/>
          <w:lang w:val="en-US" w:eastAsia="zh-CN"/>
        </w:rPr>
        <w:t>1名</w:t>
      </w:r>
      <w:r>
        <w:rPr>
          <w:rFonts w:hint="eastAsia" w:ascii="Times New Roman" w:hAnsi="Times New Roman" w:eastAsia="仿宋_GB2312" w:cs="Times New Roman"/>
          <w:sz w:val="32"/>
          <w:szCs w:val="32"/>
          <w:lang w:eastAsia="zh-CN"/>
        </w:rPr>
        <w:t>人员经费差额</w:t>
      </w:r>
      <w:r>
        <w:rPr>
          <w:rFonts w:hint="default" w:ascii="Times New Roman" w:hAnsi="Times New Roman" w:eastAsia="仿宋_GB2312" w:cs="Times New Roman"/>
          <w:sz w:val="32"/>
          <w:szCs w:val="32"/>
          <w:highlight w:val="none"/>
        </w:rPr>
        <w:t>。收入包括：本年一般公共预算拨款收入</w:t>
      </w:r>
      <w:r>
        <w:rPr>
          <w:rFonts w:hint="eastAsia" w:ascii="Times New Roman" w:hAnsi="Times New Roman" w:eastAsia="仿宋_GB2312" w:cs="Times New Roman"/>
          <w:sz w:val="32"/>
          <w:szCs w:val="32"/>
          <w:highlight w:val="none"/>
          <w:lang w:val="en-US" w:eastAsia="zh-CN"/>
        </w:rPr>
        <w:t>64.81</w:t>
      </w:r>
      <w:r>
        <w:rPr>
          <w:rFonts w:hint="default" w:ascii="Times New Roman" w:hAnsi="Times New Roman" w:eastAsia="仿宋_GB2312" w:cs="Times New Roman"/>
          <w:sz w:val="32"/>
          <w:szCs w:val="32"/>
          <w:highlight w:val="none"/>
        </w:rPr>
        <w:t>万元、本年政府性基金预算拨款收入</w:t>
      </w:r>
      <w:r>
        <w:rPr>
          <w:rFonts w:hint="eastAsia"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rPr>
        <w:t>万元；支出包括：教育支出</w:t>
      </w:r>
      <w:r>
        <w:rPr>
          <w:rFonts w:hint="eastAsia" w:ascii="Times New Roman" w:hAnsi="Times New Roman" w:eastAsia="仿宋_GB2312" w:cs="Times New Roman"/>
          <w:sz w:val="32"/>
          <w:szCs w:val="32"/>
          <w:highlight w:val="none"/>
          <w:lang w:val="en-US" w:eastAsia="zh-CN"/>
        </w:rPr>
        <w:t>56.25万元，社会保障和就业支出6.11万元，卫生健康支出2.45万元</w:t>
      </w:r>
      <w:r>
        <w:rPr>
          <w:rFonts w:hint="default" w:ascii="Times New Roman" w:hAnsi="Times New Roman" w:eastAsia="仿宋_GB2312" w:cs="Times New Roman"/>
          <w:sz w:val="32"/>
          <w:szCs w:val="32"/>
          <w:highlight w:val="none"/>
        </w:rPr>
        <w:t>。</w:t>
      </w:r>
    </w:p>
    <w:p>
      <w:pPr>
        <w:suppressAutoHyphens/>
        <w:bidi w:val="0"/>
        <w:spacing w:line="580" w:lineRule="exact"/>
        <w:ind w:firstLine="640" w:firstLineChars="200"/>
        <w:outlineLvl w:val="1"/>
        <w:rPr>
          <w:rFonts w:hint="default"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lang w:eastAsia="zh-CN"/>
        </w:rPr>
        <w:t>三</w:t>
      </w:r>
      <w:r>
        <w:rPr>
          <w:rFonts w:hint="default" w:ascii="Times New Roman" w:hAnsi="Times New Roman" w:eastAsia="黑体" w:cs="Times New Roman"/>
          <w:sz w:val="32"/>
          <w:szCs w:val="32"/>
          <w:highlight w:val="none"/>
          <w:lang w:eastAsia="zh-CN"/>
        </w:rPr>
        <w:t>、</w:t>
      </w:r>
      <w:r>
        <w:rPr>
          <w:rFonts w:hint="default" w:ascii="Times New Roman" w:hAnsi="Times New Roman" w:eastAsia="黑体" w:cs="Times New Roman"/>
          <w:sz w:val="32"/>
          <w:szCs w:val="32"/>
          <w:highlight w:val="none"/>
        </w:rPr>
        <w:t>一般公共预算</w:t>
      </w:r>
      <w:r>
        <w:rPr>
          <w:rFonts w:hint="default" w:ascii="Times New Roman" w:hAnsi="Times New Roman" w:eastAsia="黑体" w:cs="Times New Roman"/>
          <w:sz w:val="32"/>
          <w:szCs w:val="32"/>
          <w:highlight w:val="none"/>
          <w:lang w:eastAsia="zh-CN"/>
        </w:rPr>
        <w:t>当年拨款情况</w:t>
      </w:r>
      <w:r>
        <w:rPr>
          <w:rFonts w:hint="eastAsia" w:ascii="Times New Roman" w:hAnsi="Times New Roman" w:eastAsia="黑体" w:cs="Times New Roman"/>
          <w:sz w:val="32"/>
          <w:szCs w:val="32"/>
          <w:highlight w:val="none"/>
          <w:lang w:eastAsia="zh-CN"/>
        </w:rPr>
        <w:t>说明</w:t>
      </w:r>
    </w:p>
    <w:p>
      <w:pPr>
        <w:suppressAutoHyphens/>
        <w:bidi w:val="0"/>
        <w:spacing w:line="580" w:lineRule="exact"/>
        <w:ind w:firstLine="643" w:firstLineChars="200"/>
        <w:outlineLvl w:val="2"/>
        <w:rPr>
          <w:rFonts w:hint="default" w:ascii="Times New Roman" w:hAnsi="Times New Roman" w:eastAsia="楷体_GB2312" w:cs="Times New Roman"/>
          <w:b/>
          <w:sz w:val="32"/>
          <w:szCs w:val="32"/>
          <w:highlight w:val="none"/>
        </w:rPr>
      </w:pPr>
      <w:r>
        <w:rPr>
          <w:rFonts w:hint="default" w:ascii="Times New Roman" w:hAnsi="Times New Roman" w:eastAsia="楷体_GB2312" w:cs="Times New Roman"/>
          <w:b/>
          <w:sz w:val="32"/>
          <w:szCs w:val="32"/>
          <w:highlight w:val="none"/>
        </w:rPr>
        <w:t>（一）一般公共预算当年拨款规模变化情况</w:t>
      </w:r>
    </w:p>
    <w:p>
      <w:pPr>
        <w:suppressAutoHyphens/>
        <w:bidi w:val="0"/>
        <w:spacing w:line="580" w:lineRule="exact"/>
        <w:ind w:firstLine="640" w:firstLineChars="200"/>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广安市学生实践基地管理中心</w:t>
      </w:r>
      <w:r>
        <w:rPr>
          <w:rFonts w:hint="eastAsia" w:ascii="Times New Roman" w:hAnsi="Times New Roman" w:eastAsia="仿宋_GB2312" w:cs="Times New Roman"/>
          <w:sz w:val="32"/>
          <w:szCs w:val="32"/>
          <w:highlight w:val="none"/>
          <w:lang w:eastAsia="zh-CN"/>
        </w:rPr>
        <w:t>2025年</w:t>
      </w:r>
      <w:r>
        <w:rPr>
          <w:rFonts w:hint="default" w:ascii="Times New Roman" w:hAnsi="Times New Roman" w:eastAsia="仿宋_GB2312" w:cs="Times New Roman"/>
          <w:sz w:val="32"/>
          <w:szCs w:val="32"/>
          <w:highlight w:val="none"/>
        </w:rPr>
        <w:t>一般公共预算当年拨款</w:t>
      </w:r>
      <w:r>
        <w:rPr>
          <w:rFonts w:hint="eastAsia" w:ascii="Times New Roman" w:hAnsi="Times New Roman" w:eastAsia="仿宋_GB2312" w:cs="Times New Roman"/>
          <w:sz w:val="32"/>
          <w:szCs w:val="32"/>
          <w:highlight w:val="none"/>
          <w:lang w:val="en-US" w:eastAsia="zh-CN"/>
        </w:rPr>
        <w:t>64.81</w:t>
      </w:r>
      <w:r>
        <w:rPr>
          <w:rFonts w:hint="default" w:ascii="Times New Roman" w:hAnsi="Times New Roman" w:eastAsia="仿宋_GB2312" w:cs="Times New Roman"/>
          <w:sz w:val="32"/>
          <w:szCs w:val="32"/>
          <w:highlight w:val="none"/>
        </w:rPr>
        <w:t>万元，比</w:t>
      </w:r>
      <w:r>
        <w:rPr>
          <w:rFonts w:hint="eastAsia" w:ascii="Times New Roman" w:hAnsi="Times New Roman" w:eastAsia="仿宋_GB2312" w:cs="Times New Roman"/>
          <w:sz w:val="32"/>
          <w:szCs w:val="32"/>
          <w:highlight w:val="none"/>
          <w:lang w:eastAsia="zh-CN"/>
        </w:rPr>
        <w:t>2024年</w:t>
      </w:r>
      <w:r>
        <w:rPr>
          <w:rFonts w:hint="default" w:ascii="Times New Roman" w:hAnsi="Times New Roman" w:eastAsia="仿宋_GB2312" w:cs="Times New Roman"/>
          <w:sz w:val="32"/>
          <w:szCs w:val="32"/>
          <w:highlight w:val="none"/>
        </w:rPr>
        <w:t>预算数</w:t>
      </w:r>
      <w:r>
        <w:rPr>
          <w:rFonts w:hint="eastAsia" w:ascii="Times New Roman" w:hAnsi="Times New Roman" w:eastAsia="仿宋_GB2312" w:cs="Times New Roman"/>
          <w:sz w:val="32"/>
          <w:szCs w:val="32"/>
          <w:highlight w:val="none"/>
          <w:u w:val="none"/>
          <w:lang w:eastAsia="zh-CN"/>
        </w:rPr>
        <w:t>增加</w:t>
      </w:r>
      <w:r>
        <w:rPr>
          <w:rFonts w:hint="eastAsia" w:ascii="Times New Roman" w:hAnsi="Times New Roman" w:eastAsia="仿宋_GB2312" w:cs="Times New Roman"/>
          <w:sz w:val="32"/>
          <w:szCs w:val="32"/>
          <w:highlight w:val="none"/>
          <w:u w:val="none"/>
          <w:lang w:val="en-US" w:eastAsia="zh-CN"/>
        </w:rPr>
        <w:t>1.25</w:t>
      </w:r>
      <w:r>
        <w:rPr>
          <w:rFonts w:hint="default" w:ascii="Times New Roman" w:hAnsi="Times New Roman" w:eastAsia="仿宋_GB2312" w:cs="Times New Roman"/>
          <w:sz w:val="32"/>
          <w:szCs w:val="32"/>
          <w:highlight w:val="none"/>
        </w:rPr>
        <w:t>万元，主要原因是</w:t>
      </w:r>
      <w:r>
        <w:rPr>
          <w:rFonts w:hint="eastAsia" w:ascii="Times New Roman" w:hAnsi="Times New Roman" w:eastAsia="仿宋_GB2312" w:cs="Times New Roman"/>
          <w:sz w:val="32"/>
          <w:szCs w:val="32"/>
          <w:lang w:eastAsia="zh-CN"/>
        </w:rPr>
        <w:t>退休</w:t>
      </w:r>
      <w:r>
        <w:rPr>
          <w:rFonts w:hint="eastAsia" w:ascii="Times New Roman" w:hAnsi="Times New Roman" w:eastAsia="仿宋_GB2312" w:cs="Times New Roman"/>
          <w:sz w:val="32"/>
          <w:szCs w:val="32"/>
          <w:lang w:val="en-US" w:eastAsia="zh-CN"/>
        </w:rPr>
        <w:t>1名</w:t>
      </w:r>
      <w:r>
        <w:rPr>
          <w:rFonts w:hint="eastAsia" w:ascii="Times New Roman" w:hAnsi="Times New Roman" w:eastAsia="仿宋_GB2312" w:cs="Times New Roman"/>
          <w:sz w:val="32"/>
          <w:szCs w:val="32"/>
          <w:lang w:eastAsia="zh-CN"/>
        </w:rPr>
        <w:t>人员和新增</w:t>
      </w:r>
      <w:r>
        <w:rPr>
          <w:rFonts w:hint="eastAsia" w:ascii="Times New Roman" w:hAnsi="Times New Roman" w:eastAsia="仿宋_GB2312" w:cs="Times New Roman"/>
          <w:sz w:val="32"/>
          <w:szCs w:val="32"/>
          <w:lang w:val="en-US" w:eastAsia="zh-CN"/>
        </w:rPr>
        <w:t>1名</w:t>
      </w:r>
      <w:r>
        <w:rPr>
          <w:rFonts w:hint="eastAsia" w:ascii="Times New Roman" w:hAnsi="Times New Roman" w:eastAsia="仿宋_GB2312" w:cs="Times New Roman"/>
          <w:sz w:val="32"/>
          <w:szCs w:val="32"/>
          <w:lang w:eastAsia="zh-CN"/>
        </w:rPr>
        <w:t>人员经费差额</w:t>
      </w:r>
      <w:r>
        <w:rPr>
          <w:rFonts w:hint="default" w:ascii="Times New Roman" w:hAnsi="Times New Roman" w:eastAsia="仿宋_GB2312" w:cs="Times New Roman"/>
          <w:sz w:val="32"/>
          <w:szCs w:val="32"/>
          <w:highlight w:val="none"/>
        </w:rPr>
        <w:t>。</w:t>
      </w:r>
    </w:p>
    <w:p>
      <w:pPr>
        <w:suppressAutoHyphens/>
        <w:bidi w:val="0"/>
        <w:spacing w:line="580" w:lineRule="exact"/>
        <w:ind w:firstLine="643" w:firstLineChars="200"/>
        <w:outlineLvl w:val="2"/>
        <w:rPr>
          <w:rFonts w:hint="default" w:ascii="Times New Roman" w:hAnsi="Times New Roman" w:eastAsia="楷体_GB2312" w:cs="Times New Roman"/>
          <w:b/>
          <w:sz w:val="32"/>
          <w:szCs w:val="32"/>
          <w:highlight w:val="none"/>
        </w:rPr>
      </w:pPr>
      <w:r>
        <w:rPr>
          <w:rFonts w:hint="default" w:ascii="Times New Roman" w:hAnsi="Times New Roman" w:eastAsia="楷体_GB2312" w:cs="Times New Roman"/>
          <w:b/>
          <w:sz w:val="32"/>
          <w:szCs w:val="32"/>
          <w:highlight w:val="none"/>
        </w:rPr>
        <w:t>（二）一般公共预算当年拨款结构情况</w:t>
      </w:r>
    </w:p>
    <w:p>
      <w:pPr>
        <w:suppressAutoHyphens/>
        <w:bidi w:val="0"/>
        <w:spacing w:line="58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教育支出</w:t>
      </w:r>
      <w:r>
        <w:rPr>
          <w:rFonts w:hint="eastAsia" w:ascii="Times New Roman" w:hAnsi="Times New Roman" w:eastAsia="仿宋_GB2312" w:cs="Times New Roman"/>
          <w:sz w:val="32"/>
          <w:szCs w:val="32"/>
          <w:highlight w:val="none"/>
          <w:lang w:val="en-US" w:eastAsia="zh-CN"/>
        </w:rPr>
        <w:t>56.25万元</w:t>
      </w:r>
      <w:r>
        <w:rPr>
          <w:rFonts w:hint="default" w:ascii="Times New Roman" w:hAnsi="Times New Roman" w:eastAsia="仿宋_GB2312" w:cs="Times New Roman"/>
          <w:sz w:val="32"/>
          <w:szCs w:val="32"/>
          <w:highlight w:val="none"/>
        </w:rPr>
        <w:t>，占</w:t>
      </w:r>
      <w:r>
        <w:rPr>
          <w:rFonts w:hint="eastAsia" w:ascii="Times New Roman" w:hAnsi="Times New Roman" w:eastAsia="仿宋_GB2312" w:cs="Times New Roman"/>
          <w:sz w:val="32"/>
          <w:szCs w:val="32"/>
          <w:highlight w:val="none"/>
          <w:lang w:val="en-US" w:eastAsia="zh-CN"/>
        </w:rPr>
        <w:t>86.79</w:t>
      </w: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val="en-US" w:eastAsia="zh-CN"/>
        </w:rPr>
        <w:t>社会保障和就业支出6.11万元</w:t>
      </w:r>
      <w:r>
        <w:rPr>
          <w:rFonts w:hint="default" w:ascii="Times New Roman" w:hAnsi="Times New Roman" w:eastAsia="仿宋_GB2312" w:cs="Times New Roman"/>
          <w:sz w:val="32"/>
          <w:szCs w:val="32"/>
          <w:highlight w:val="none"/>
        </w:rPr>
        <w:t>，占</w:t>
      </w:r>
      <w:r>
        <w:rPr>
          <w:rFonts w:hint="eastAsia" w:ascii="Times New Roman" w:hAnsi="Times New Roman" w:eastAsia="仿宋_GB2312" w:cs="Times New Roman"/>
          <w:sz w:val="32"/>
          <w:szCs w:val="32"/>
          <w:highlight w:val="none"/>
          <w:lang w:val="en-US" w:eastAsia="zh-CN"/>
        </w:rPr>
        <w:t>9.43</w:t>
      </w: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val="en-US" w:eastAsia="zh-CN"/>
        </w:rPr>
        <w:t>卫生健康支出2.45万元，</w:t>
      </w:r>
      <w:r>
        <w:rPr>
          <w:rFonts w:hint="default" w:ascii="Times New Roman" w:hAnsi="Times New Roman" w:eastAsia="仿宋_GB2312" w:cs="Times New Roman"/>
          <w:sz w:val="32"/>
          <w:szCs w:val="32"/>
          <w:highlight w:val="none"/>
        </w:rPr>
        <w:t>占</w:t>
      </w:r>
      <w:r>
        <w:rPr>
          <w:rFonts w:hint="eastAsia" w:ascii="Times New Roman" w:hAnsi="Times New Roman" w:eastAsia="仿宋_GB2312" w:cs="Times New Roman"/>
          <w:sz w:val="32"/>
          <w:szCs w:val="32"/>
          <w:highlight w:val="none"/>
          <w:lang w:val="en-US" w:eastAsia="zh-CN"/>
        </w:rPr>
        <w:t>3.78</w:t>
      </w:r>
      <w:r>
        <w:rPr>
          <w:rFonts w:hint="default" w:ascii="Times New Roman" w:hAnsi="Times New Roman" w:eastAsia="仿宋_GB2312" w:cs="Times New Roman"/>
          <w:sz w:val="32"/>
          <w:szCs w:val="32"/>
          <w:highlight w:val="none"/>
        </w:rPr>
        <w:t>%。</w:t>
      </w:r>
    </w:p>
    <w:p>
      <w:pPr>
        <w:suppressAutoHyphens/>
        <w:bidi w:val="0"/>
        <w:spacing w:line="580" w:lineRule="exact"/>
        <w:ind w:firstLine="643" w:firstLineChars="200"/>
        <w:outlineLvl w:val="2"/>
        <w:rPr>
          <w:rFonts w:hint="default" w:ascii="Times New Roman" w:hAnsi="Times New Roman" w:eastAsia="楷体_GB2312" w:cs="Times New Roman"/>
          <w:b/>
          <w:sz w:val="32"/>
          <w:szCs w:val="32"/>
          <w:highlight w:val="none"/>
        </w:rPr>
      </w:pPr>
      <w:r>
        <w:rPr>
          <w:rFonts w:hint="default" w:ascii="Times New Roman" w:hAnsi="Times New Roman" w:eastAsia="楷体_GB2312" w:cs="Times New Roman"/>
          <w:b/>
          <w:sz w:val="32"/>
          <w:szCs w:val="32"/>
          <w:highlight w:val="none"/>
        </w:rPr>
        <w:t>（三）一般公共预算当年拨款具体使用情况</w:t>
      </w:r>
    </w:p>
    <w:p>
      <w:pPr>
        <w:suppressAutoHyphens/>
        <w:bidi w:val="0"/>
        <w:spacing w:line="580"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1.教育支出（类）教育管理事务（款）其他教育管理事务支出（项）：2025年预算数为56.25万元，主要用于单位人员经费、日常公用经费，我</w:t>
      </w:r>
      <w:r>
        <w:rPr>
          <w:rFonts w:hint="eastAsia" w:ascii="Times New Roman" w:hAnsi="Times New Roman" w:eastAsia="仿宋_GB2312" w:cs="Times New Roman"/>
          <w:sz w:val="32"/>
          <w:szCs w:val="32"/>
          <w:highlight w:val="none"/>
          <w:lang w:val="en" w:eastAsia="zh-CN"/>
        </w:rPr>
        <w:t>中心</w:t>
      </w:r>
      <w:r>
        <w:rPr>
          <w:rFonts w:hint="default" w:ascii="Times New Roman" w:hAnsi="Times New Roman" w:eastAsia="仿宋_GB2312" w:cs="Times New Roman"/>
          <w:sz w:val="32"/>
          <w:szCs w:val="32"/>
          <w:highlight w:val="none"/>
          <w:lang w:val="en" w:eastAsia="zh-CN"/>
        </w:rPr>
        <w:t>将严格执行预算,完成绩效目标</w:t>
      </w:r>
      <w:r>
        <w:rPr>
          <w:rFonts w:hint="eastAsia" w:ascii="Times New Roman" w:hAnsi="Times New Roman" w:eastAsia="仿宋_GB2312" w:cs="Times New Roman"/>
          <w:sz w:val="32"/>
          <w:szCs w:val="32"/>
          <w:highlight w:val="none"/>
          <w:lang w:val="en-US" w:eastAsia="zh-CN"/>
        </w:rPr>
        <w:t>。</w:t>
      </w:r>
    </w:p>
    <w:p>
      <w:pPr>
        <w:suppressAutoHyphens/>
        <w:bidi w:val="0"/>
        <w:spacing w:line="580"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2.社会保障和就业支出（类）行政事业单位养老支出（款）机关事业单位基本养老保险缴费支出（项）：2025年预算数为6.11万元，主要用于职工基本养老保险缴费，</w:t>
      </w:r>
      <w:r>
        <w:rPr>
          <w:rFonts w:hint="default" w:ascii="Times New Roman" w:hAnsi="Times New Roman" w:eastAsia="仿宋_GB2312" w:cs="Times New Roman"/>
          <w:sz w:val="32"/>
          <w:szCs w:val="32"/>
          <w:highlight w:val="none"/>
          <w:lang w:val="en" w:eastAsia="zh-CN"/>
        </w:rPr>
        <w:t>我</w:t>
      </w:r>
      <w:r>
        <w:rPr>
          <w:rFonts w:hint="eastAsia" w:ascii="Times New Roman" w:hAnsi="Times New Roman" w:eastAsia="仿宋_GB2312" w:cs="Times New Roman"/>
          <w:sz w:val="32"/>
          <w:szCs w:val="32"/>
          <w:highlight w:val="none"/>
          <w:lang w:val="en" w:eastAsia="zh-CN"/>
        </w:rPr>
        <w:t>中心</w:t>
      </w:r>
      <w:r>
        <w:rPr>
          <w:rFonts w:hint="default" w:ascii="Times New Roman" w:hAnsi="Times New Roman" w:eastAsia="仿宋_GB2312" w:cs="Times New Roman"/>
          <w:sz w:val="32"/>
          <w:szCs w:val="32"/>
          <w:highlight w:val="none"/>
          <w:lang w:val="en" w:eastAsia="zh-CN"/>
        </w:rPr>
        <w:t>将严格执行预算,完成绩效目标</w:t>
      </w:r>
      <w:r>
        <w:rPr>
          <w:rFonts w:hint="eastAsia" w:ascii="Times New Roman" w:hAnsi="Times New Roman" w:eastAsia="仿宋_GB2312" w:cs="Times New Roman"/>
          <w:sz w:val="32"/>
          <w:szCs w:val="32"/>
          <w:highlight w:val="none"/>
          <w:lang w:val="en-US" w:eastAsia="zh-CN"/>
        </w:rPr>
        <w:t>。</w:t>
      </w:r>
    </w:p>
    <w:p>
      <w:pPr>
        <w:suppressAutoHyphens/>
        <w:bidi w:val="0"/>
        <w:spacing w:line="580"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3.卫生健康支出（类）行政事业单位医疗（款）事业单位医疗（项）：2025年预算数为1.75万元，主要用于职工基本医疗保险缴费，</w:t>
      </w:r>
      <w:r>
        <w:rPr>
          <w:rFonts w:hint="default" w:ascii="Times New Roman" w:hAnsi="Times New Roman" w:eastAsia="仿宋_GB2312" w:cs="Times New Roman"/>
          <w:sz w:val="32"/>
          <w:szCs w:val="32"/>
          <w:highlight w:val="none"/>
          <w:lang w:val="en" w:eastAsia="zh-CN"/>
        </w:rPr>
        <w:t>我</w:t>
      </w:r>
      <w:r>
        <w:rPr>
          <w:rFonts w:hint="eastAsia" w:ascii="Times New Roman" w:hAnsi="Times New Roman" w:eastAsia="仿宋_GB2312" w:cs="Times New Roman"/>
          <w:sz w:val="32"/>
          <w:szCs w:val="32"/>
          <w:highlight w:val="none"/>
          <w:lang w:val="en" w:eastAsia="zh-CN"/>
        </w:rPr>
        <w:t>中心</w:t>
      </w:r>
      <w:r>
        <w:rPr>
          <w:rFonts w:hint="default" w:ascii="Times New Roman" w:hAnsi="Times New Roman" w:eastAsia="仿宋_GB2312" w:cs="Times New Roman"/>
          <w:sz w:val="32"/>
          <w:szCs w:val="32"/>
          <w:highlight w:val="none"/>
          <w:lang w:val="en" w:eastAsia="zh-CN"/>
        </w:rPr>
        <w:t>将严格执行预算,完成绩效目标</w:t>
      </w:r>
      <w:r>
        <w:rPr>
          <w:rFonts w:hint="eastAsia" w:ascii="Times New Roman" w:hAnsi="Times New Roman" w:eastAsia="仿宋_GB2312" w:cs="Times New Roman"/>
          <w:sz w:val="32"/>
          <w:szCs w:val="32"/>
          <w:highlight w:val="none"/>
          <w:lang w:val="en-US" w:eastAsia="zh-CN"/>
        </w:rPr>
        <w:t>。</w:t>
      </w:r>
    </w:p>
    <w:p>
      <w:pPr>
        <w:suppressAutoHyphens/>
        <w:bidi w:val="0"/>
        <w:spacing w:line="580"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4.卫生健康支出（类）行政事业单位医疗（款）公务员医疗补助（项）：2025年预算数为0.7万元，主要用于职工公务员医疗补助缴费，</w:t>
      </w:r>
      <w:r>
        <w:rPr>
          <w:rFonts w:hint="default" w:ascii="Times New Roman" w:hAnsi="Times New Roman" w:eastAsia="仿宋_GB2312" w:cs="Times New Roman"/>
          <w:sz w:val="32"/>
          <w:szCs w:val="32"/>
          <w:highlight w:val="none"/>
          <w:lang w:val="en" w:eastAsia="zh-CN"/>
        </w:rPr>
        <w:t>我</w:t>
      </w:r>
      <w:r>
        <w:rPr>
          <w:rFonts w:hint="eastAsia" w:ascii="Times New Roman" w:hAnsi="Times New Roman" w:eastAsia="仿宋_GB2312" w:cs="Times New Roman"/>
          <w:sz w:val="32"/>
          <w:szCs w:val="32"/>
          <w:highlight w:val="none"/>
          <w:lang w:val="en" w:eastAsia="zh-CN"/>
        </w:rPr>
        <w:t>中心</w:t>
      </w:r>
      <w:r>
        <w:rPr>
          <w:rFonts w:hint="default" w:ascii="Times New Roman" w:hAnsi="Times New Roman" w:eastAsia="仿宋_GB2312" w:cs="Times New Roman"/>
          <w:sz w:val="32"/>
          <w:szCs w:val="32"/>
          <w:highlight w:val="none"/>
          <w:lang w:val="en" w:eastAsia="zh-CN"/>
        </w:rPr>
        <w:t>将严格执行预算,完成绩效目标</w:t>
      </w:r>
      <w:r>
        <w:rPr>
          <w:rFonts w:hint="eastAsia" w:ascii="Times New Roman" w:hAnsi="Times New Roman" w:eastAsia="仿宋_GB2312" w:cs="Times New Roman"/>
          <w:sz w:val="32"/>
          <w:szCs w:val="32"/>
          <w:highlight w:val="none"/>
          <w:lang w:val="en-US" w:eastAsia="zh-CN"/>
        </w:rPr>
        <w:t>。</w:t>
      </w:r>
    </w:p>
    <w:p>
      <w:pPr>
        <w:numPr>
          <w:ilvl w:val="0"/>
          <w:numId w:val="0"/>
        </w:numPr>
        <w:suppressAutoHyphens/>
        <w:bidi w:val="0"/>
        <w:spacing w:line="580" w:lineRule="exact"/>
        <w:ind w:firstLine="640" w:firstLineChars="200"/>
        <w:outlineLvl w:val="1"/>
        <w:rPr>
          <w:rFonts w:hint="default" w:ascii="Times New Roman" w:hAnsi="Times New Roman" w:eastAsia="黑体" w:cs="Times New Roman"/>
          <w:sz w:val="32"/>
          <w:szCs w:val="32"/>
          <w:highlight w:val="none"/>
          <w:lang w:eastAsia="zh-CN"/>
        </w:rPr>
      </w:pPr>
      <w:r>
        <w:rPr>
          <w:rFonts w:hint="eastAsia" w:ascii="Times New Roman" w:hAnsi="Times New Roman" w:eastAsia="黑体" w:cs="Times New Roman"/>
          <w:sz w:val="32"/>
          <w:szCs w:val="32"/>
          <w:highlight w:val="none"/>
          <w:lang w:eastAsia="zh-CN"/>
        </w:rPr>
        <w:t>四</w:t>
      </w:r>
      <w:r>
        <w:rPr>
          <w:rFonts w:hint="default" w:ascii="Times New Roman" w:hAnsi="Times New Roman" w:eastAsia="黑体" w:cs="Times New Roman"/>
          <w:sz w:val="32"/>
          <w:szCs w:val="32"/>
          <w:highlight w:val="none"/>
          <w:lang w:eastAsia="zh-CN"/>
        </w:rPr>
        <w:t>、</w:t>
      </w:r>
      <w:r>
        <w:rPr>
          <w:rFonts w:hint="default" w:ascii="Times New Roman" w:hAnsi="Times New Roman" w:eastAsia="黑体" w:cs="Times New Roman"/>
          <w:sz w:val="32"/>
          <w:szCs w:val="32"/>
          <w:highlight w:val="none"/>
        </w:rPr>
        <w:t>一般公共预算基本支出</w:t>
      </w:r>
      <w:r>
        <w:rPr>
          <w:rFonts w:hint="default" w:ascii="Times New Roman" w:hAnsi="Times New Roman" w:eastAsia="黑体" w:cs="Times New Roman"/>
          <w:sz w:val="32"/>
          <w:szCs w:val="32"/>
          <w:highlight w:val="none"/>
          <w:lang w:eastAsia="zh-CN"/>
        </w:rPr>
        <w:t>情况说明</w:t>
      </w:r>
    </w:p>
    <w:p>
      <w:pPr>
        <w:numPr>
          <w:ilvl w:val="0"/>
          <w:numId w:val="0"/>
        </w:numPr>
        <w:suppressAutoHyphens/>
        <w:bidi w:val="0"/>
        <w:spacing w:line="580" w:lineRule="exact"/>
        <w:ind w:firstLine="640" w:firstLineChars="200"/>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广安市学生实践基地管理中心</w:t>
      </w:r>
      <w:r>
        <w:rPr>
          <w:rFonts w:hint="eastAsia" w:ascii="Times New Roman" w:hAnsi="Times New Roman" w:eastAsia="仿宋_GB2312" w:cs="Times New Roman"/>
          <w:sz w:val="32"/>
          <w:szCs w:val="32"/>
          <w:highlight w:val="none"/>
          <w:lang w:eastAsia="zh-CN"/>
        </w:rPr>
        <w:t>2025年</w:t>
      </w:r>
      <w:r>
        <w:rPr>
          <w:rFonts w:hint="default" w:ascii="Times New Roman" w:hAnsi="Times New Roman" w:eastAsia="仿宋_GB2312" w:cs="Times New Roman"/>
          <w:sz w:val="32"/>
          <w:szCs w:val="32"/>
          <w:highlight w:val="none"/>
        </w:rPr>
        <w:t>一般公共预算基本支出</w:t>
      </w:r>
      <w:r>
        <w:rPr>
          <w:rFonts w:hint="eastAsia" w:ascii="Times New Roman" w:hAnsi="Times New Roman" w:eastAsia="仿宋_GB2312" w:cs="Times New Roman"/>
          <w:sz w:val="32"/>
          <w:szCs w:val="32"/>
          <w:highlight w:val="none"/>
          <w:lang w:val="en-US" w:eastAsia="zh-CN"/>
        </w:rPr>
        <w:t>54.81</w:t>
      </w:r>
      <w:r>
        <w:rPr>
          <w:rFonts w:hint="default" w:ascii="Times New Roman" w:hAnsi="Times New Roman" w:eastAsia="仿宋_GB2312" w:cs="Times New Roman"/>
          <w:sz w:val="32"/>
          <w:szCs w:val="32"/>
          <w:highlight w:val="none"/>
        </w:rPr>
        <w:t>万元，其中：</w:t>
      </w:r>
    </w:p>
    <w:p>
      <w:pPr>
        <w:suppressAutoHyphens/>
        <w:spacing w:line="580" w:lineRule="exact"/>
        <w:ind w:firstLine="640" w:firstLineChars="200"/>
        <w:rPr>
          <w:rFonts w:ascii="仿宋_GB2312" w:eastAsia="仿宋_GB2312"/>
          <w:sz w:val="32"/>
          <w:szCs w:val="32"/>
        </w:rPr>
      </w:pPr>
      <w:r>
        <w:rPr>
          <w:rFonts w:hint="default" w:ascii="Times New Roman" w:hAnsi="Times New Roman" w:eastAsia="仿宋_GB2312" w:cs="Times New Roman"/>
          <w:sz w:val="32"/>
          <w:szCs w:val="32"/>
          <w:highlight w:val="none"/>
        </w:rPr>
        <w:t>人员经费</w:t>
      </w:r>
      <w:r>
        <w:rPr>
          <w:rFonts w:hint="eastAsia" w:ascii="Times New Roman" w:hAnsi="Times New Roman" w:eastAsia="仿宋_GB2312" w:cs="Times New Roman"/>
          <w:sz w:val="32"/>
          <w:szCs w:val="32"/>
          <w:highlight w:val="none"/>
          <w:lang w:val="en-US" w:eastAsia="zh-CN"/>
        </w:rPr>
        <w:t>47.02</w:t>
      </w:r>
      <w:r>
        <w:rPr>
          <w:rFonts w:hint="default" w:ascii="Times New Roman" w:hAnsi="Times New Roman" w:eastAsia="仿宋_GB2312" w:cs="Times New Roman"/>
          <w:sz w:val="32"/>
          <w:szCs w:val="32"/>
          <w:highlight w:val="none"/>
        </w:rPr>
        <w:t>万元，主要包括：</w:t>
      </w:r>
      <w:r>
        <w:rPr>
          <w:rFonts w:hint="eastAsia" w:ascii="仿宋_GB2312" w:eastAsia="仿宋_GB2312"/>
          <w:sz w:val="32"/>
          <w:szCs w:val="32"/>
        </w:rPr>
        <w:t>基本工资、津贴补贴、奖金、绩效工资、基础绩效奖、机关事业单位基本养老保险缴费、职工基本医疗保险缴费、公务员医疗补助</w:t>
      </w:r>
      <w:r>
        <w:rPr>
          <w:rFonts w:hint="eastAsia" w:ascii="仿宋_GB2312" w:eastAsia="仿宋_GB2312"/>
          <w:sz w:val="32"/>
          <w:szCs w:val="32"/>
          <w:lang w:eastAsia="zh-CN"/>
        </w:rPr>
        <w:t>缴费</w:t>
      </w:r>
      <w:r>
        <w:rPr>
          <w:rFonts w:hint="eastAsia" w:ascii="仿宋_GB2312" w:eastAsia="仿宋_GB2312"/>
          <w:sz w:val="32"/>
          <w:szCs w:val="32"/>
        </w:rPr>
        <w:t>、其他社会保障缴费</w:t>
      </w:r>
      <w:r>
        <w:rPr>
          <w:rFonts w:hint="eastAsia" w:ascii="仿宋_GB2312" w:eastAsia="仿宋_GB2312"/>
          <w:sz w:val="32"/>
          <w:szCs w:val="32"/>
          <w:lang w:eastAsia="zh-CN"/>
        </w:rPr>
        <w:t>、工伤保险、失业保险</w:t>
      </w:r>
      <w:r>
        <w:rPr>
          <w:rFonts w:hint="eastAsia" w:ascii="仿宋_GB2312" w:eastAsia="仿宋_GB2312"/>
          <w:sz w:val="32"/>
          <w:szCs w:val="32"/>
        </w:rPr>
        <w:t>。</w:t>
      </w:r>
    </w:p>
    <w:p>
      <w:pPr>
        <w:suppressAutoHyphens/>
        <w:bidi w:val="0"/>
        <w:spacing w:line="580" w:lineRule="exact"/>
        <w:ind w:firstLine="640" w:firstLineChars="200"/>
        <w:rPr>
          <w:rFonts w:hint="default" w:ascii="Times New Roman" w:hAnsi="Times New Roman" w:eastAsia="仿宋_GB2312" w:cs="Times New Roman"/>
          <w:sz w:val="32"/>
          <w:szCs w:val="32"/>
          <w:highlight w:val="none"/>
          <w:u w:val="single"/>
        </w:rPr>
      </w:pPr>
      <w:r>
        <w:rPr>
          <w:rFonts w:hint="default" w:ascii="Times New Roman" w:hAnsi="Times New Roman" w:eastAsia="仿宋_GB2312" w:cs="Times New Roman"/>
          <w:sz w:val="32"/>
          <w:szCs w:val="32"/>
          <w:highlight w:val="none"/>
        </w:rPr>
        <w:t>公用经费</w:t>
      </w:r>
      <w:r>
        <w:rPr>
          <w:rFonts w:hint="eastAsia" w:ascii="Times New Roman" w:hAnsi="Times New Roman" w:eastAsia="仿宋_GB2312" w:cs="Times New Roman"/>
          <w:sz w:val="32"/>
          <w:szCs w:val="32"/>
          <w:highlight w:val="none"/>
          <w:lang w:val="en-US" w:eastAsia="zh-CN"/>
        </w:rPr>
        <w:t>7.79</w:t>
      </w:r>
      <w:r>
        <w:rPr>
          <w:rFonts w:hint="default" w:ascii="Times New Roman" w:hAnsi="Times New Roman" w:eastAsia="仿宋_GB2312" w:cs="Times New Roman"/>
          <w:sz w:val="32"/>
          <w:szCs w:val="32"/>
          <w:highlight w:val="none"/>
        </w:rPr>
        <w:t>万元，主要包括：</w:t>
      </w:r>
      <w:r>
        <w:rPr>
          <w:rFonts w:hint="eastAsia" w:ascii="仿宋_GB2312" w:eastAsia="仿宋_GB2312"/>
          <w:sz w:val="32"/>
          <w:szCs w:val="32"/>
        </w:rPr>
        <w:t>办公费、印刷费、水</w:t>
      </w:r>
      <w:r>
        <w:rPr>
          <w:rFonts w:hint="eastAsia" w:ascii="仿宋_GB2312" w:eastAsia="仿宋_GB2312"/>
          <w:sz w:val="32"/>
          <w:szCs w:val="32"/>
          <w:lang w:eastAsia="zh-CN"/>
        </w:rPr>
        <w:t>费、</w:t>
      </w:r>
      <w:r>
        <w:rPr>
          <w:rFonts w:hint="eastAsia" w:ascii="仿宋_GB2312" w:eastAsia="仿宋_GB2312"/>
          <w:sz w:val="32"/>
          <w:szCs w:val="32"/>
        </w:rPr>
        <w:t>电费、邮电费、物业管理费、差旅费、维修（护）费、会议费、培训费、公务接待费、工会经费、福利费、</w:t>
      </w:r>
      <w:r>
        <w:rPr>
          <w:rFonts w:hint="eastAsia" w:ascii="仿宋_GB2312" w:eastAsia="仿宋_GB2312"/>
          <w:sz w:val="32"/>
          <w:szCs w:val="32"/>
          <w:lang w:eastAsia="zh-CN"/>
        </w:rPr>
        <w:t>其他交通费、</w:t>
      </w:r>
      <w:r>
        <w:rPr>
          <w:rFonts w:hint="eastAsia" w:ascii="仿宋_GB2312" w:eastAsia="仿宋_GB2312"/>
          <w:sz w:val="32"/>
          <w:szCs w:val="32"/>
        </w:rPr>
        <w:t>其他商品和服务支出。</w:t>
      </w:r>
    </w:p>
    <w:p>
      <w:pPr>
        <w:suppressAutoHyphens/>
        <w:bidi w:val="0"/>
        <w:spacing w:line="580" w:lineRule="exact"/>
        <w:ind w:firstLine="640" w:firstLineChars="200"/>
        <w:outlineLvl w:val="1"/>
        <w:rPr>
          <w:rFonts w:hint="default"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lang w:eastAsia="zh-CN"/>
        </w:rPr>
        <w:t>五</w:t>
      </w:r>
      <w:r>
        <w:rPr>
          <w:rFonts w:hint="default" w:ascii="Times New Roman" w:hAnsi="Times New Roman" w:eastAsia="黑体" w:cs="Times New Roman"/>
          <w:sz w:val="32"/>
          <w:szCs w:val="32"/>
          <w:highlight w:val="none"/>
          <w:lang w:eastAsia="zh-CN"/>
        </w:rPr>
        <w:t>、</w:t>
      </w:r>
      <w:r>
        <w:rPr>
          <w:rFonts w:hint="default" w:ascii="Times New Roman" w:hAnsi="Times New Roman" w:eastAsia="黑体" w:cs="Times New Roman"/>
          <w:sz w:val="32"/>
          <w:szCs w:val="32"/>
          <w:highlight w:val="none"/>
        </w:rPr>
        <w:t>“三公”经费财政拨款预算安排情况说明</w:t>
      </w:r>
    </w:p>
    <w:p>
      <w:pPr>
        <w:suppressAutoHyphens/>
        <w:bidi w:val="0"/>
        <w:spacing w:line="580" w:lineRule="exact"/>
        <w:ind w:firstLine="640" w:firstLineChars="200"/>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广安市学生实践基地管理中心</w:t>
      </w:r>
      <w:r>
        <w:rPr>
          <w:rFonts w:hint="eastAsia" w:ascii="Times New Roman" w:hAnsi="Times New Roman" w:eastAsia="仿宋_GB2312" w:cs="Times New Roman"/>
          <w:sz w:val="32"/>
          <w:szCs w:val="32"/>
          <w:highlight w:val="none"/>
          <w:lang w:eastAsia="zh-CN"/>
        </w:rPr>
        <w:t>2025年</w:t>
      </w:r>
      <w:r>
        <w:rPr>
          <w:rFonts w:hint="default" w:ascii="Times New Roman" w:hAnsi="Times New Roman" w:eastAsia="仿宋_GB2312" w:cs="Times New Roman"/>
          <w:sz w:val="32"/>
          <w:szCs w:val="32"/>
          <w:highlight w:val="none"/>
        </w:rPr>
        <w:t>“三公”经费财政拨款预算数</w:t>
      </w:r>
      <w:r>
        <w:rPr>
          <w:rFonts w:hint="eastAsia" w:ascii="Times New Roman" w:hAnsi="Times New Roman" w:eastAsia="仿宋_GB2312" w:cs="Times New Roman"/>
          <w:sz w:val="32"/>
          <w:szCs w:val="32"/>
          <w:highlight w:val="none"/>
          <w:lang w:val="en-US" w:eastAsia="zh-CN"/>
        </w:rPr>
        <w:t>0.95</w:t>
      </w:r>
      <w:r>
        <w:rPr>
          <w:rFonts w:hint="default" w:ascii="Times New Roman" w:hAnsi="Times New Roman" w:eastAsia="仿宋_GB2312" w:cs="Times New Roman"/>
          <w:sz w:val="32"/>
          <w:szCs w:val="32"/>
          <w:highlight w:val="none"/>
        </w:rPr>
        <w:t>万元，其中：公务接待费</w:t>
      </w:r>
      <w:r>
        <w:rPr>
          <w:rFonts w:hint="eastAsia" w:ascii="Times New Roman" w:hAnsi="Times New Roman" w:eastAsia="仿宋_GB2312" w:cs="Times New Roman"/>
          <w:sz w:val="32"/>
          <w:szCs w:val="32"/>
          <w:highlight w:val="none"/>
          <w:lang w:val="en-US" w:eastAsia="zh-CN"/>
        </w:rPr>
        <w:t>0.95</w:t>
      </w:r>
      <w:r>
        <w:rPr>
          <w:rFonts w:hint="default" w:ascii="Times New Roman" w:hAnsi="Times New Roman" w:eastAsia="仿宋_GB2312" w:cs="Times New Roman"/>
          <w:sz w:val="32"/>
          <w:szCs w:val="32"/>
          <w:highlight w:val="none"/>
        </w:rPr>
        <w:t>万元，公务用车购置及运行维护费</w:t>
      </w:r>
      <w:r>
        <w:rPr>
          <w:rFonts w:hint="eastAsia"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rPr>
        <w:t>万元</w:t>
      </w:r>
      <w:r>
        <w:rPr>
          <w:rFonts w:hint="default" w:ascii="Times New Roman" w:hAnsi="Times New Roman" w:eastAsia="仿宋_GB2312" w:cs="Times New Roman"/>
          <w:sz w:val="32"/>
          <w:szCs w:val="32"/>
          <w:highlight w:val="none"/>
          <w:lang w:eastAsia="zh-CN"/>
        </w:rPr>
        <w:t>，因公出国（境）经费</w:t>
      </w:r>
      <w:r>
        <w:rPr>
          <w:rFonts w:hint="eastAsia"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rPr>
        <w:t>万元</w:t>
      </w:r>
      <w:r>
        <w:rPr>
          <w:rFonts w:hint="default" w:ascii="Times New Roman" w:hAnsi="Times New Roman" w:eastAsia="仿宋_GB2312" w:cs="Times New Roman"/>
          <w:sz w:val="32"/>
          <w:szCs w:val="32"/>
          <w:highlight w:val="none"/>
          <w:lang w:eastAsia="zh-CN"/>
        </w:rPr>
        <w:t>。</w:t>
      </w:r>
    </w:p>
    <w:p>
      <w:pPr>
        <w:suppressAutoHyphens/>
        <w:bidi w:val="0"/>
        <w:spacing w:line="580" w:lineRule="exact"/>
        <w:ind w:firstLine="643" w:firstLineChars="200"/>
        <w:rPr>
          <w:rFonts w:hint="default" w:ascii="Times New Roman" w:hAnsi="Times New Roman" w:eastAsia="仿宋_GB2312" w:cs="Times New Roman"/>
          <w:sz w:val="32"/>
          <w:szCs w:val="32"/>
          <w:highlight w:val="none"/>
          <w:u w:val="single"/>
        </w:rPr>
      </w:pPr>
      <w:r>
        <w:rPr>
          <w:rFonts w:hint="default" w:ascii="Times New Roman" w:hAnsi="Times New Roman" w:eastAsia="楷体_GB2312" w:cs="Times New Roman"/>
          <w:b/>
          <w:sz w:val="32"/>
          <w:szCs w:val="32"/>
          <w:highlight w:val="none"/>
        </w:rPr>
        <w:t>（</w:t>
      </w:r>
      <w:r>
        <w:rPr>
          <w:rFonts w:hint="default" w:ascii="Times New Roman" w:hAnsi="Times New Roman" w:eastAsia="楷体_GB2312" w:cs="Times New Roman"/>
          <w:b/>
          <w:sz w:val="32"/>
          <w:szCs w:val="32"/>
          <w:highlight w:val="none"/>
          <w:lang w:eastAsia="zh-CN"/>
        </w:rPr>
        <w:t>一</w:t>
      </w:r>
      <w:r>
        <w:rPr>
          <w:rFonts w:hint="default" w:ascii="Times New Roman" w:hAnsi="Times New Roman" w:eastAsia="楷体_GB2312" w:cs="Times New Roman"/>
          <w:b/>
          <w:sz w:val="32"/>
          <w:szCs w:val="32"/>
          <w:highlight w:val="none"/>
        </w:rPr>
        <w:t>）因公出国（境）经费</w:t>
      </w:r>
      <w:r>
        <w:rPr>
          <w:rFonts w:hint="default" w:ascii="Times New Roman" w:hAnsi="Times New Roman" w:eastAsia="楷体_GB2312" w:cs="Times New Roman"/>
          <w:b/>
          <w:sz w:val="32"/>
          <w:szCs w:val="32"/>
          <w:highlight w:val="none"/>
          <w:u w:val="none"/>
        </w:rPr>
        <w:t>与</w:t>
      </w:r>
      <w:r>
        <w:rPr>
          <w:rFonts w:hint="eastAsia" w:ascii="Times New Roman" w:hAnsi="Times New Roman" w:eastAsia="楷体_GB2312" w:cs="Times New Roman"/>
          <w:b/>
          <w:sz w:val="32"/>
          <w:szCs w:val="32"/>
          <w:highlight w:val="none"/>
          <w:u w:val="none"/>
          <w:lang w:eastAsia="zh-CN"/>
        </w:rPr>
        <w:t>2024年</w:t>
      </w:r>
      <w:r>
        <w:rPr>
          <w:rFonts w:hint="default" w:ascii="Times New Roman" w:hAnsi="Times New Roman" w:eastAsia="楷体_GB2312" w:cs="Times New Roman"/>
          <w:b/>
          <w:sz w:val="32"/>
          <w:szCs w:val="32"/>
          <w:highlight w:val="none"/>
          <w:u w:val="none"/>
        </w:rPr>
        <w:t>预算持平</w:t>
      </w:r>
      <w:r>
        <w:rPr>
          <w:rFonts w:hint="default" w:ascii="Times New Roman" w:hAnsi="Times New Roman" w:eastAsia="楷体_GB2312" w:cs="Times New Roman"/>
          <w:b/>
          <w:sz w:val="32"/>
          <w:szCs w:val="32"/>
          <w:highlight w:val="none"/>
        </w:rPr>
        <w:t>。</w:t>
      </w:r>
    </w:p>
    <w:p>
      <w:pPr>
        <w:suppressAutoHyphens/>
        <w:bidi w:val="0"/>
        <w:spacing w:line="580" w:lineRule="exact"/>
        <w:ind w:firstLine="640"/>
        <w:rPr>
          <w:rFonts w:hint="default" w:ascii="Times New Roman" w:hAnsi="Times New Roman" w:eastAsia="黑体" w:cs="Times New Roman"/>
          <w:b/>
          <w:sz w:val="32"/>
          <w:szCs w:val="32"/>
          <w:highlight w:val="none"/>
        </w:rPr>
      </w:pPr>
      <w:r>
        <w:rPr>
          <w:rFonts w:hint="default" w:ascii="Times New Roman" w:hAnsi="Times New Roman" w:eastAsia="楷体_GB2312" w:cs="Times New Roman"/>
          <w:b/>
          <w:sz w:val="32"/>
          <w:szCs w:val="32"/>
          <w:highlight w:val="none"/>
        </w:rPr>
        <w:t>（</w:t>
      </w:r>
      <w:r>
        <w:rPr>
          <w:rFonts w:hint="default" w:ascii="Times New Roman" w:hAnsi="Times New Roman" w:eastAsia="楷体_GB2312" w:cs="Times New Roman"/>
          <w:b/>
          <w:sz w:val="32"/>
          <w:szCs w:val="32"/>
          <w:highlight w:val="none"/>
          <w:lang w:eastAsia="zh-CN"/>
        </w:rPr>
        <w:t>二</w:t>
      </w:r>
      <w:r>
        <w:rPr>
          <w:rFonts w:hint="default" w:ascii="Times New Roman" w:hAnsi="Times New Roman" w:eastAsia="楷体_GB2312" w:cs="Times New Roman"/>
          <w:b/>
          <w:sz w:val="32"/>
          <w:szCs w:val="32"/>
          <w:highlight w:val="none"/>
        </w:rPr>
        <w:t>）公务接待费较</w:t>
      </w:r>
      <w:r>
        <w:rPr>
          <w:rFonts w:hint="eastAsia" w:ascii="Times New Roman" w:hAnsi="Times New Roman" w:eastAsia="楷体_GB2312" w:cs="Times New Roman"/>
          <w:b/>
          <w:sz w:val="32"/>
          <w:szCs w:val="32"/>
          <w:highlight w:val="none"/>
          <w:lang w:eastAsia="zh-CN"/>
        </w:rPr>
        <w:t>2024年</w:t>
      </w:r>
      <w:r>
        <w:rPr>
          <w:rFonts w:hint="default" w:ascii="Times New Roman" w:hAnsi="Times New Roman" w:eastAsia="楷体_GB2312" w:cs="Times New Roman"/>
          <w:b/>
          <w:sz w:val="32"/>
          <w:szCs w:val="32"/>
          <w:highlight w:val="none"/>
        </w:rPr>
        <w:t>预算</w:t>
      </w:r>
      <w:r>
        <w:rPr>
          <w:rFonts w:hint="default" w:ascii="Times New Roman" w:hAnsi="Times New Roman" w:eastAsia="楷体_GB2312" w:cs="Times New Roman"/>
          <w:b/>
          <w:sz w:val="32"/>
          <w:szCs w:val="32"/>
          <w:highlight w:val="none"/>
          <w:u w:val="none"/>
        </w:rPr>
        <w:t>下降</w:t>
      </w:r>
      <w:r>
        <w:rPr>
          <w:rFonts w:hint="eastAsia" w:ascii="Times New Roman" w:hAnsi="Times New Roman" w:eastAsia="仿宋_GB2312" w:cs="Times New Roman"/>
          <w:b/>
          <w:sz w:val="32"/>
          <w:szCs w:val="32"/>
          <w:highlight w:val="none"/>
          <w:lang w:val="en-US" w:eastAsia="zh-CN"/>
        </w:rPr>
        <w:t>5</w:t>
      </w:r>
      <w:r>
        <w:rPr>
          <w:rFonts w:hint="default" w:ascii="Times New Roman" w:hAnsi="Times New Roman" w:eastAsia="楷体_GB2312" w:cs="Times New Roman"/>
          <w:b/>
          <w:sz w:val="32"/>
          <w:szCs w:val="32"/>
          <w:highlight w:val="none"/>
        </w:rPr>
        <w:t>%。</w:t>
      </w:r>
      <w:r>
        <w:rPr>
          <w:rFonts w:hint="eastAsia" w:ascii="Times New Roman" w:hAnsi="Times New Roman" w:eastAsia="仿宋_GB2312" w:cs="Times New Roman"/>
          <w:sz w:val="32"/>
          <w:szCs w:val="32"/>
          <w:lang w:eastAsia="zh-CN"/>
        </w:rPr>
        <w:t>主要原因是厉行节约，严控“三公”经费开支。</w:t>
      </w:r>
    </w:p>
    <w:p>
      <w:pPr>
        <w:suppressAutoHyphens/>
        <w:bidi w:val="0"/>
        <w:spacing w:line="580" w:lineRule="exact"/>
        <w:ind w:firstLine="640"/>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2025年</w:t>
      </w:r>
      <w:r>
        <w:rPr>
          <w:rFonts w:hint="default" w:ascii="Times New Roman" w:hAnsi="Times New Roman" w:eastAsia="仿宋_GB2312" w:cs="Times New Roman"/>
          <w:sz w:val="32"/>
          <w:szCs w:val="32"/>
          <w:highlight w:val="none"/>
        </w:rPr>
        <w:t>公务接待费计划用于出席会议、考察调研、执行任务、学习交流、检查指导、请求汇报工作等。</w:t>
      </w:r>
    </w:p>
    <w:p>
      <w:pPr>
        <w:suppressAutoHyphens/>
        <w:bidi w:val="0"/>
        <w:spacing w:line="580" w:lineRule="exact"/>
        <w:ind w:firstLine="640"/>
        <w:rPr>
          <w:rFonts w:hint="default" w:ascii="Times New Roman" w:hAnsi="Times New Roman" w:eastAsia="黑体" w:cs="Times New Roman"/>
          <w:b/>
          <w:sz w:val="32"/>
          <w:szCs w:val="32"/>
          <w:highlight w:val="none"/>
        </w:rPr>
      </w:pPr>
      <w:r>
        <w:rPr>
          <w:rFonts w:hint="default" w:ascii="Times New Roman" w:hAnsi="Times New Roman" w:eastAsia="楷体_GB2312" w:cs="Times New Roman"/>
          <w:b/>
          <w:sz w:val="32"/>
          <w:szCs w:val="32"/>
          <w:highlight w:val="none"/>
        </w:rPr>
        <w:t>（</w:t>
      </w:r>
      <w:r>
        <w:rPr>
          <w:rFonts w:hint="default" w:ascii="Times New Roman" w:hAnsi="Times New Roman" w:eastAsia="楷体_GB2312" w:cs="Times New Roman"/>
          <w:b/>
          <w:sz w:val="32"/>
          <w:szCs w:val="32"/>
          <w:highlight w:val="none"/>
          <w:lang w:eastAsia="zh-CN"/>
        </w:rPr>
        <w:t>三</w:t>
      </w:r>
      <w:r>
        <w:rPr>
          <w:rFonts w:hint="default" w:ascii="Times New Roman" w:hAnsi="Times New Roman" w:eastAsia="楷体_GB2312" w:cs="Times New Roman"/>
          <w:b/>
          <w:sz w:val="32"/>
          <w:szCs w:val="32"/>
          <w:highlight w:val="none"/>
        </w:rPr>
        <w:t>）公务用车购置及运行维护费</w:t>
      </w:r>
      <w:r>
        <w:rPr>
          <w:rFonts w:hint="default" w:ascii="Times New Roman" w:hAnsi="Times New Roman" w:eastAsia="楷体_GB2312" w:cs="Times New Roman"/>
          <w:b/>
          <w:sz w:val="32"/>
          <w:szCs w:val="32"/>
          <w:highlight w:val="none"/>
          <w:u w:val="none"/>
        </w:rPr>
        <w:t>与</w:t>
      </w:r>
      <w:r>
        <w:rPr>
          <w:rFonts w:hint="eastAsia" w:ascii="Times New Roman" w:hAnsi="Times New Roman" w:eastAsia="楷体_GB2312" w:cs="Times New Roman"/>
          <w:b/>
          <w:sz w:val="32"/>
          <w:szCs w:val="32"/>
          <w:highlight w:val="none"/>
          <w:u w:val="none"/>
          <w:lang w:eastAsia="zh-CN"/>
        </w:rPr>
        <w:t>2024年</w:t>
      </w:r>
      <w:r>
        <w:rPr>
          <w:rFonts w:hint="default" w:ascii="Times New Roman" w:hAnsi="Times New Roman" w:eastAsia="楷体_GB2312" w:cs="Times New Roman"/>
          <w:b/>
          <w:sz w:val="32"/>
          <w:szCs w:val="32"/>
          <w:highlight w:val="none"/>
          <w:u w:val="none"/>
        </w:rPr>
        <w:t>预算持平</w:t>
      </w:r>
      <w:r>
        <w:rPr>
          <w:rFonts w:hint="default" w:ascii="Times New Roman" w:hAnsi="Times New Roman" w:eastAsia="楷体_GB2312" w:cs="Times New Roman"/>
          <w:b/>
          <w:sz w:val="32"/>
          <w:szCs w:val="32"/>
          <w:highlight w:val="none"/>
        </w:rPr>
        <w:t>。</w:t>
      </w:r>
    </w:p>
    <w:p>
      <w:pPr>
        <w:suppressAutoHyphens/>
        <w:bidi w:val="0"/>
        <w:spacing w:line="580" w:lineRule="exact"/>
        <w:ind w:firstLine="64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单位现有公务用车</w:t>
      </w:r>
      <w:r>
        <w:rPr>
          <w:rFonts w:hint="eastAsia"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rPr>
        <w:t>辆，其中：轿车</w:t>
      </w:r>
      <w:r>
        <w:rPr>
          <w:rFonts w:hint="eastAsia"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rPr>
        <w:t>辆，旅行车（含商务车）</w:t>
      </w:r>
      <w:r>
        <w:rPr>
          <w:rFonts w:hint="eastAsia"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rPr>
        <w:t>辆，越野车</w:t>
      </w:r>
      <w:r>
        <w:rPr>
          <w:rFonts w:hint="eastAsia"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rPr>
        <w:t>辆，大型客、货车</w:t>
      </w:r>
      <w:r>
        <w:rPr>
          <w:rFonts w:hint="eastAsia"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rPr>
        <w:t>辆。</w:t>
      </w:r>
    </w:p>
    <w:p>
      <w:pPr>
        <w:suppressAutoHyphens/>
        <w:bidi w:val="0"/>
        <w:spacing w:line="580" w:lineRule="exact"/>
        <w:ind w:firstLine="640"/>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2025年</w:t>
      </w:r>
      <w:r>
        <w:rPr>
          <w:rFonts w:hint="default" w:ascii="Times New Roman" w:hAnsi="Times New Roman" w:eastAsia="仿宋_GB2312" w:cs="Times New Roman"/>
          <w:sz w:val="32"/>
          <w:szCs w:val="32"/>
          <w:highlight w:val="none"/>
        </w:rPr>
        <w:t>安排公务用车购置费</w:t>
      </w:r>
      <w:r>
        <w:rPr>
          <w:rFonts w:hint="eastAsia"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rPr>
        <w:t>万元，</w:t>
      </w:r>
      <w:r>
        <w:rPr>
          <w:rFonts w:hint="default" w:ascii="Times New Roman" w:hAnsi="Times New Roman" w:eastAsia="仿宋_GB2312" w:cs="Times New Roman"/>
          <w:sz w:val="32"/>
          <w:szCs w:val="32"/>
          <w:highlight w:val="none"/>
          <w:lang w:eastAsia="zh-CN"/>
        </w:rPr>
        <w:t>拟</w:t>
      </w:r>
      <w:r>
        <w:rPr>
          <w:rFonts w:hint="default" w:ascii="Times New Roman" w:hAnsi="Times New Roman" w:eastAsia="仿宋_GB2312" w:cs="Times New Roman"/>
          <w:sz w:val="32"/>
          <w:szCs w:val="32"/>
          <w:highlight w:val="none"/>
        </w:rPr>
        <w:t>购置公务用车</w:t>
      </w:r>
      <w:r>
        <w:rPr>
          <w:rFonts w:hint="eastAsia"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rPr>
        <w:t>辆，其中：轿车</w:t>
      </w:r>
      <w:r>
        <w:rPr>
          <w:rFonts w:hint="eastAsia"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rPr>
        <w:t>辆，旅行车（含商务车）</w:t>
      </w:r>
      <w:r>
        <w:rPr>
          <w:rFonts w:hint="eastAsia"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rPr>
        <w:t>辆，越野车</w:t>
      </w:r>
      <w:r>
        <w:rPr>
          <w:rFonts w:hint="eastAsia"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rPr>
        <w:t>辆，大型客、货车</w:t>
      </w:r>
      <w:r>
        <w:rPr>
          <w:rFonts w:hint="eastAsia"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rPr>
        <w:t>辆。</w:t>
      </w:r>
    </w:p>
    <w:p>
      <w:pPr>
        <w:suppressAutoHyphens/>
        <w:bidi w:val="0"/>
        <w:spacing w:line="580" w:lineRule="exact"/>
        <w:ind w:firstLine="640"/>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2025年</w:t>
      </w:r>
      <w:r>
        <w:rPr>
          <w:rFonts w:hint="default" w:ascii="Times New Roman" w:hAnsi="Times New Roman" w:eastAsia="仿宋_GB2312" w:cs="Times New Roman"/>
          <w:sz w:val="32"/>
          <w:szCs w:val="32"/>
          <w:highlight w:val="none"/>
        </w:rPr>
        <w:t>安排公务用车运行维护费</w:t>
      </w:r>
      <w:r>
        <w:rPr>
          <w:rFonts w:hint="eastAsia"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rPr>
        <w:t>万元。</w:t>
      </w:r>
    </w:p>
    <w:p>
      <w:pPr>
        <w:suppressAutoHyphens/>
        <w:bidi w:val="0"/>
        <w:spacing w:line="580" w:lineRule="exact"/>
        <w:ind w:firstLine="640" w:firstLineChars="200"/>
        <w:outlineLvl w:val="1"/>
        <w:rPr>
          <w:rFonts w:hint="default"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lang w:eastAsia="zh-CN"/>
        </w:rPr>
        <w:t>六</w:t>
      </w:r>
      <w:r>
        <w:rPr>
          <w:rFonts w:hint="default" w:ascii="Times New Roman" w:hAnsi="Times New Roman" w:eastAsia="黑体" w:cs="Times New Roman"/>
          <w:sz w:val="32"/>
          <w:szCs w:val="32"/>
          <w:highlight w:val="none"/>
          <w:lang w:eastAsia="zh-CN"/>
        </w:rPr>
        <w:t>、</w:t>
      </w:r>
      <w:r>
        <w:rPr>
          <w:rFonts w:hint="default" w:ascii="Times New Roman" w:hAnsi="Times New Roman" w:eastAsia="黑体" w:cs="Times New Roman"/>
          <w:sz w:val="32"/>
          <w:szCs w:val="32"/>
          <w:highlight w:val="none"/>
        </w:rPr>
        <w:t>政府性基金预算支出</w:t>
      </w:r>
      <w:r>
        <w:rPr>
          <w:rFonts w:hint="default" w:ascii="Times New Roman" w:hAnsi="Times New Roman" w:eastAsia="黑体" w:cs="Times New Roman"/>
          <w:sz w:val="32"/>
          <w:szCs w:val="32"/>
          <w:highlight w:val="none"/>
          <w:lang w:eastAsia="zh-CN"/>
        </w:rPr>
        <w:t>情况说明</w:t>
      </w:r>
    </w:p>
    <w:p>
      <w:pPr>
        <w:suppressAutoHyphens/>
        <w:bidi w:val="0"/>
        <w:spacing w:line="580" w:lineRule="exact"/>
        <w:ind w:firstLine="640" w:firstLineChars="200"/>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广安市学生实践基地管理中心</w:t>
      </w:r>
      <w:r>
        <w:rPr>
          <w:rFonts w:hint="eastAsia" w:ascii="Times New Roman" w:hAnsi="Times New Roman" w:eastAsia="仿宋_GB2312" w:cs="Times New Roman"/>
          <w:sz w:val="32"/>
          <w:szCs w:val="32"/>
          <w:highlight w:val="none"/>
          <w:lang w:eastAsia="zh-CN"/>
        </w:rPr>
        <w:t>2025年</w:t>
      </w:r>
      <w:r>
        <w:rPr>
          <w:rFonts w:hint="default" w:ascii="Times New Roman" w:hAnsi="Times New Roman" w:eastAsia="仿宋_GB2312" w:cs="Times New Roman"/>
          <w:sz w:val="32"/>
          <w:szCs w:val="32"/>
          <w:highlight w:val="none"/>
        </w:rPr>
        <w:t>没有使用政府性基金预算拨款安排的支出。</w:t>
      </w:r>
    </w:p>
    <w:p>
      <w:pPr>
        <w:suppressAutoHyphens/>
        <w:bidi w:val="0"/>
        <w:spacing w:line="580" w:lineRule="exact"/>
        <w:ind w:firstLine="640" w:firstLineChars="200"/>
        <w:outlineLvl w:val="1"/>
        <w:rPr>
          <w:rFonts w:hint="default" w:ascii="Times New Roman" w:hAnsi="Times New Roman" w:eastAsia="黑体" w:cs="Times New Roman"/>
          <w:sz w:val="32"/>
          <w:szCs w:val="32"/>
          <w:highlight w:val="none"/>
          <w:lang w:eastAsia="zh-CN"/>
        </w:rPr>
      </w:pPr>
      <w:r>
        <w:rPr>
          <w:rFonts w:hint="eastAsia" w:ascii="Times New Roman" w:hAnsi="Times New Roman" w:eastAsia="黑体" w:cs="Times New Roman"/>
          <w:sz w:val="32"/>
          <w:szCs w:val="32"/>
          <w:highlight w:val="none"/>
          <w:lang w:eastAsia="zh-CN"/>
        </w:rPr>
        <w:t>七</w:t>
      </w:r>
      <w:r>
        <w:rPr>
          <w:rFonts w:hint="default" w:ascii="Times New Roman" w:hAnsi="Times New Roman" w:eastAsia="黑体" w:cs="Times New Roman"/>
          <w:sz w:val="32"/>
          <w:szCs w:val="32"/>
          <w:highlight w:val="none"/>
        </w:rPr>
        <w:t>、国有资本经营预算</w:t>
      </w:r>
      <w:r>
        <w:rPr>
          <w:rFonts w:hint="default" w:ascii="Times New Roman" w:hAnsi="Times New Roman" w:eastAsia="黑体" w:cs="Times New Roman"/>
          <w:sz w:val="32"/>
          <w:szCs w:val="32"/>
          <w:highlight w:val="none"/>
          <w:lang w:eastAsia="zh-CN"/>
        </w:rPr>
        <w:t>情况说明</w:t>
      </w:r>
    </w:p>
    <w:p>
      <w:pPr>
        <w:suppressAutoHyphens/>
        <w:bidi w:val="0"/>
        <w:spacing w:line="580" w:lineRule="exact"/>
        <w:ind w:firstLine="640" w:firstLineChars="200"/>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广安市学生实践基地管理中心</w:t>
      </w:r>
      <w:r>
        <w:rPr>
          <w:rFonts w:hint="eastAsia" w:ascii="Times New Roman" w:hAnsi="Times New Roman" w:eastAsia="仿宋_GB2312" w:cs="Times New Roman"/>
          <w:sz w:val="32"/>
          <w:szCs w:val="32"/>
          <w:highlight w:val="none"/>
          <w:lang w:eastAsia="zh-CN"/>
        </w:rPr>
        <w:t>2025年</w:t>
      </w:r>
      <w:r>
        <w:rPr>
          <w:rFonts w:hint="default" w:ascii="Times New Roman" w:hAnsi="Times New Roman" w:eastAsia="仿宋_GB2312" w:cs="Times New Roman"/>
          <w:sz w:val="32"/>
          <w:szCs w:val="32"/>
          <w:highlight w:val="none"/>
        </w:rPr>
        <w:t>没有使用国有资本经营预算拨款安排的支出。</w:t>
      </w:r>
    </w:p>
    <w:p>
      <w:pPr>
        <w:suppressAutoHyphens/>
        <w:bidi w:val="0"/>
        <w:spacing w:line="580" w:lineRule="exact"/>
        <w:ind w:firstLine="640" w:firstLineChars="200"/>
        <w:outlineLvl w:val="1"/>
        <w:rPr>
          <w:rFonts w:hint="default"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lang w:eastAsia="zh-CN"/>
        </w:rPr>
        <w:t>八</w:t>
      </w:r>
      <w:r>
        <w:rPr>
          <w:rFonts w:hint="default" w:ascii="Times New Roman" w:hAnsi="Times New Roman" w:eastAsia="黑体" w:cs="Times New Roman"/>
          <w:sz w:val="32"/>
          <w:szCs w:val="32"/>
          <w:highlight w:val="none"/>
          <w:lang w:eastAsia="zh-CN"/>
        </w:rPr>
        <w:t>、</w:t>
      </w:r>
      <w:r>
        <w:rPr>
          <w:rFonts w:hint="default" w:ascii="Times New Roman" w:hAnsi="Times New Roman" w:eastAsia="黑体" w:cs="Times New Roman"/>
          <w:sz w:val="32"/>
          <w:szCs w:val="32"/>
          <w:highlight w:val="none"/>
        </w:rPr>
        <w:t>其他重要事项的情况说明</w:t>
      </w:r>
    </w:p>
    <w:p>
      <w:pPr>
        <w:suppressAutoHyphens/>
        <w:bidi w:val="0"/>
        <w:spacing w:line="580" w:lineRule="exact"/>
        <w:ind w:firstLine="643" w:firstLineChars="200"/>
        <w:outlineLvl w:val="2"/>
        <w:rPr>
          <w:rFonts w:hint="default" w:ascii="Times New Roman" w:hAnsi="Times New Roman" w:eastAsia="楷体_GB2312" w:cs="Times New Roman"/>
          <w:b/>
          <w:sz w:val="32"/>
          <w:szCs w:val="32"/>
          <w:highlight w:val="none"/>
          <w:lang w:eastAsia="zh-CN"/>
        </w:rPr>
      </w:pPr>
      <w:r>
        <w:rPr>
          <w:rFonts w:hint="default" w:ascii="Times New Roman" w:hAnsi="Times New Roman" w:eastAsia="楷体_GB2312" w:cs="Times New Roman"/>
          <w:b/>
          <w:sz w:val="32"/>
          <w:szCs w:val="32"/>
          <w:highlight w:val="none"/>
        </w:rPr>
        <w:t>（一）机关运行经费</w:t>
      </w:r>
      <w:r>
        <w:rPr>
          <w:rFonts w:hint="default" w:ascii="Times New Roman" w:hAnsi="Times New Roman" w:eastAsia="楷体_GB2312" w:cs="Times New Roman"/>
          <w:b/>
          <w:sz w:val="32"/>
          <w:szCs w:val="32"/>
          <w:highlight w:val="none"/>
          <w:lang w:eastAsia="zh-CN"/>
        </w:rPr>
        <w:t>情况</w:t>
      </w:r>
    </w:p>
    <w:p>
      <w:pPr>
        <w:suppressAutoHyphens/>
        <w:bidi w:val="0"/>
        <w:spacing w:line="580" w:lineRule="exact"/>
        <w:ind w:firstLine="64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本</w:t>
      </w:r>
      <w:r>
        <w:rPr>
          <w:rFonts w:hint="default" w:ascii="Times New Roman" w:hAnsi="Times New Roman" w:eastAsia="仿宋_GB2312" w:cs="Times New Roman"/>
          <w:sz w:val="32"/>
          <w:szCs w:val="32"/>
          <w:highlight w:val="none"/>
          <w:lang w:eastAsia="zh-CN"/>
        </w:rPr>
        <w:t>单位</w:t>
      </w:r>
      <w:r>
        <w:rPr>
          <w:rFonts w:hint="default" w:ascii="Times New Roman" w:hAnsi="Times New Roman" w:eastAsia="仿宋_GB2312" w:cs="Times New Roman"/>
          <w:sz w:val="32"/>
          <w:szCs w:val="32"/>
          <w:highlight w:val="none"/>
        </w:rPr>
        <w:t>为事业单位，按规定未使用机关运行的相关科目。</w:t>
      </w:r>
    </w:p>
    <w:p>
      <w:pPr>
        <w:suppressAutoHyphens/>
        <w:bidi w:val="0"/>
        <w:spacing w:line="580" w:lineRule="exact"/>
        <w:ind w:firstLine="643" w:firstLineChars="200"/>
        <w:outlineLvl w:val="2"/>
        <w:rPr>
          <w:rFonts w:hint="default" w:ascii="Times New Roman" w:hAnsi="Times New Roman" w:eastAsia="楷体_GB2312" w:cs="Times New Roman"/>
          <w:b/>
          <w:sz w:val="32"/>
          <w:szCs w:val="32"/>
          <w:highlight w:val="none"/>
        </w:rPr>
      </w:pPr>
      <w:r>
        <w:rPr>
          <w:rFonts w:hint="default" w:ascii="Times New Roman" w:hAnsi="Times New Roman" w:eastAsia="楷体_GB2312" w:cs="Times New Roman"/>
          <w:b/>
          <w:sz w:val="32"/>
          <w:szCs w:val="32"/>
          <w:highlight w:val="none"/>
        </w:rPr>
        <w:t>（二）政府采购情况</w:t>
      </w:r>
    </w:p>
    <w:p>
      <w:pPr>
        <w:suppressAutoHyphens/>
        <w:bidi w:val="0"/>
        <w:spacing w:line="580" w:lineRule="exact"/>
        <w:ind w:firstLine="640" w:firstLineChars="200"/>
        <w:rPr>
          <w:rFonts w:hint="default" w:ascii="Times New Roman" w:hAnsi="Times New Roman" w:eastAsia="楷体_GB2312" w:cs="Times New Roman"/>
          <w:b/>
          <w:sz w:val="32"/>
          <w:szCs w:val="32"/>
          <w:highlight w:val="none"/>
        </w:rPr>
      </w:pPr>
      <w:r>
        <w:rPr>
          <w:rFonts w:hint="eastAsia" w:ascii="Times New Roman" w:hAnsi="Times New Roman" w:eastAsia="仿宋_GB2312" w:cs="Times New Roman"/>
          <w:sz w:val="32"/>
          <w:szCs w:val="32"/>
          <w:highlight w:val="none"/>
          <w:lang w:val="en-US" w:eastAsia="zh-CN"/>
        </w:rPr>
        <w:t>广安市学生实践基地管理中心</w:t>
      </w:r>
      <w:r>
        <w:rPr>
          <w:rFonts w:hint="eastAsia" w:ascii="Times New Roman" w:hAnsi="Times New Roman" w:eastAsia="仿宋_GB2312" w:cs="Times New Roman"/>
          <w:sz w:val="32"/>
          <w:szCs w:val="32"/>
          <w:highlight w:val="none"/>
          <w:lang w:eastAsia="zh-CN"/>
        </w:rPr>
        <w:t>2025年</w:t>
      </w:r>
      <w:r>
        <w:rPr>
          <w:rFonts w:hint="default" w:ascii="Times New Roman" w:hAnsi="Times New Roman" w:eastAsia="仿宋_GB2312" w:cs="Times New Roman"/>
          <w:sz w:val="32"/>
          <w:szCs w:val="32"/>
          <w:highlight w:val="none"/>
        </w:rPr>
        <w:t>无政府采购项目，未安排政府采购预算。</w:t>
      </w:r>
    </w:p>
    <w:p>
      <w:pPr>
        <w:suppressAutoHyphens/>
        <w:bidi w:val="0"/>
        <w:spacing w:line="580" w:lineRule="exact"/>
        <w:ind w:firstLine="643" w:firstLineChars="200"/>
        <w:outlineLvl w:val="2"/>
        <w:rPr>
          <w:rFonts w:hint="default" w:ascii="Times New Roman" w:hAnsi="Times New Roman" w:eastAsia="楷体_GB2312" w:cs="Times New Roman"/>
          <w:b/>
          <w:sz w:val="32"/>
          <w:szCs w:val="32"/>
          <w:highlight w:val="none"/>
        </w:rPr>
      </w:pPr>
      <w:r>
        <w:rPr>
          <w:rFonts w:hint="default" w:ascii="Times New Roman" w:hAnsi="Times New Roman" w:eastAsia="楷体_GB2312" w:cs="Times New Roman"/>
          <w:b/>
          <w:sz w:val="32"/>
          <w:szCs w:val="32"/>
          <w:highlight w:val="none"/>
        </w:rPr>
        <w:t>（三）国有资产占有使用情况</w:t>
      </w:r>
    </w:p>
    <w:p>
      <w:pPr>
        <w:suppressAutoHyphens/>
        <w:bidi w:val="0"/>
        <w:spacing w:line="580" w:lineRule="exact"/>
        <w:ind w:firstLine="640" w:firstLineChars="200"/>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广安市学生实践基地管理中心</w:t>
      </w:r>
      <w:r>
        <w:rPr>
          <w:rFonts w:hint="eastAsia" w:ascii="Times New Roman" w:hAnsi="Times New Roman" w:eastAsia="仿宋_GB2312" w:cs="Times New Roman"/>
          <w:sz w:val="32"/>
          <w:szCs w:val="32"/>
          <w:highlight w:val="none"/>
          <w:lang w:eastAsia="zh-CN"/>
        </w:rPr>
        <w:t>2025年</w:t>
      </w:r>
      <w:r>
        <w:rPr>
          <w:rFonts w:hint="default" w:ascii="Times New Roman" w:hAnsi="Times New Roman" w:eastAsia="仿宋_GB2312" w:cs="Times New Roman"/>
          <w:sz w:val="32"/>
          <w:szCs w:val="32"/>
          <w:highlight w:val="none"/>
          <w:lang w:eastAsia="zh-CN"/>
        </w:rPr>
        <w:t>单位</w:t>
      </w:r>
      <w:r>
        <w:rPr>
          <w:rFonts w:hint="default" w:ascii="Times New Roman" w:hAnsi="Times New Roman" w:eastAsia="仿宋_GB2312" w:cs="Times New Roman"/>
          <w:sz w:val="32"/>
          <w:szCs w:val="32"/>
          <w:highlight w:val="none"/>
        </w:rPr>
        <w:t>预算未安排购置车辆及单位价值200万元以上大型设备。</w:t>
      </w:r>
    </w:p>
    <w:p>
      <w:pPr>
        <w:suppressAutoHyphens/>
        <w:bidi w:val="0"/>
        <w:spacing w:line="580" w:lineRule="exact"/>
        <w:ind w:firstLine="643" w:firstLineChars="200"/>
        <w:outlineLvl w:val="2"/>
        <w:rPr>
          <w:rFonts w:hint="default" w:ascii="Times New Roman" w:hAnsi="Times New Roman" w:eastAsia="楷体_GB2312" w:cs="Times New Roman"/>
          <w:b/>
          <w:sz w:val="32"/>
          <w:szCs w:val="32"/>
          <w:highlight w:val="none"/>
          <w:lang w:eastAsia="zh-CN"/>
        </w:rPr>
      </w:pPr>
      <w:r>
        <w:rPr>
          <w:rFonts w:hint="default" w:ascii="Times New Roman" w:hAnsi="Times New Roman" w:eastAsia="楷体_GB2312" w:cs="Times New Roman"/>
          <w:b/>
          <w:sz w:val="32"/>
          <w:szCs w:val="32"/>
          <w:highlight w:val="none"/>
        </w:rPr>
        <w:t>（四）</w:t>
      </w:r>
      <w:r>
        <w:rPr>
          <w:rFonts w:hint="default" w:ascii="Times New Roman" w:hAnsi="Times New Roman" w:eastAsia="楷体_GB2312" w:cs="Times New Roman"/>
          <w:b/>
          <w:sz w:val="32"/>
          <w:szCs w:val="32"/>
          <w:highlight w:val="none"/>
          <w:lang w:eastAsia="zh-CN"/>
        </w:rPr>
        <w:t>预算绩效情况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lang w:val="en-US" w:eastAsia="zh-CN"/>
        </w:rPr>
        <w:t>2025年广安市学生实践基地管理中心</w:t>
      </w:r>
      <w:r>
        <w:rPr>
          <w:rFonts w:hint="default" w:ascii="Times New Roman" w:hAnsi="Times New Roman" w:eastAsia="仿宋_GB2312" w:cs="Times New Roman"/>
          <w:sz w:val="32"/>
          <w:szCs w:val="32"/>
          <w:highlight w:val="none"/>
          <w:lang w:val="en-US" w:eastAsia="zh-CN"/>
        </w:rPr>
        <w:t>开展绩效目标管理的项目</w:t>
      </w:r>
      <w:r>
        <w:rPr>
          <w:rFonts w:hint="eastAsia"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lang w:eastAsia="zh-CN"/>
        </w:rPr>
        <w:t>个，涉及预算</w:t>
      </w:r>
      <w:r>
        <w:rPr>
          <w:rFonts w:hint="eastAsia" w:ascii="Times New Roman" w:hAnsi="Times New Roman" w:eastAsia="仿宋_GB2312" w:cs="Times New Roman"/>
          <w:sz w:val="32"/>
          <w:szCs w:val="32"/>
          <w:highlight w:val="none"/>
          <w:lang w:val="en-US" w:eastAsia="zh-CN"/>
        </w:rPr>
        <w:t>10</w:t>
      </w:r>
      <w:r>
        <w:rPr>
          <w:rFonts w:hint="default" w:ascii="Times New Roman" w:hAnsi="Times New Roman" w:eastAsia="仿宋_GB2312" w:cs="Times New Roman"/>
          <w:sz w:val="32"/>
          <w:szCs w:val="32"/>
          <w:highlight w:val="none"/>
          <w:lang w:eastAsia="zh-CN"/>
        </w:rPr>
        <w:t>万元。其中：人员类项目</w:t>
      </w:r>
      <w:r>
        <w:rPr>
          <w:rFonts w:hint="eastAsia"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lang w:eastAsia="zh-CN"/>
        </w:rPr>
        <w:t>个，涉及预算</w:t>
      </w:r>
      <w:r>
        <w:rPr>
          <w:rFonts w:hint="eastAsia"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lang w:eastAsia="zh-CN"/>
        </w:rPr>
        <w:t>万元；运转类项目</w:t>
      </w:r>
      <w:r>
        <w:rPr>
          <w:rFonts w:hint="eastAsia"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lang w:eastAsia="zh-CN"/>
        </w:rPr>
        <w:t>个，涉及预算</w:t>
      </w:r>
      <w:r>
        <w:rPr>
          <w:rFonts w:hint="eastAsia"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lang w:eastAsia="zh-CN"/>
        </w:rPr>
        <w:t>万元；特定目标类项目</w:t>
      </w:r>
      <w:r>
        <w:rPr>
          <w:rFonts w:hint="eastAsia"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lang w:eastAsia="zh-CN"/>
        </w:rPr>
        <w:t>个，涉及预算</w:t>
      </w:r>
      <w:r>
        <w:rPr>
          <w:rFonts w:hint="eastAsia" w:ascii="Times New Roman" w:hAnsi="Times New Roman" w:eastAsia="仿宋_GB2312" w:cs="Times New Roman"/>
          <w:sz w:val="32"/>
          <w:szCs w:val="32"/>
          <w:highlight w:val="none"/>
          <w:lang w:val="en-US" w:eastAsia="zh-CN"/>
        </w:rPr>
        <w:t>10</w:t>
      </w:r>
      <w:r>
        <w:rPr>
          <w:rFonts w:hint="default" w:ascii="Times New Roman" w:hAnsi="Times New Roman" w:eastAsia="仿宋_GB2312" w:cs="Times New Roman"/>
          <w:sz w:val="32"/>
          <w:szCs w:val="32"/>
          <w:highlight w:val="none"/>
          <w:lang w:eastAsia="zh-CN"/>
        </w:rPr>
        <w:t>万元。</w:t>
      </w:r>
    </w:p>
    <w:p>
      <w:pPr>
        <w:rPr>
          <w:rFonts w:hint="default" w:ascii="Times New Roman" w:hAnsi="Times New Roman" w:eastAsia="仿宋_GB2312" w:cs="Times New Roman"/>
          <w:color w:val="auto"/>
          <w:kern w:val="2"/>
          <w:sz w:val="32"/>
          <w:szCs w:val="32"/>
          <w:highlight w:val="none"/>
          <w:u w:val="single"/>
          <w:lang w:val="en-US" w:eastAsia="zh-CN" w:bidi="ar-SA"/>
        </w:rPr>
      </w:pPr>
      <w:r>
        <w:rPr>
          <w:rFonts w:hint="default" w:ascii="Times New Roman" w:hAnsi="Times New Roman" w:eastAsia="仿宋_GB2312" w:cs="Times New Roman"/>
          <w:color w:val="auto"/>
          <w:kern w:val="2"/>
          <w:sz w:val="32"/>
          <w:szCs w:val="32"/>
          <w:highlight w:val="none"/>
          <w:u w:val="single"/>
          <w:lang w:val="en-US" w:eastAsia="zh-CN" w:bidi="ar-SA"/>
        </w:rPr>
        <w:br w:type="page"/>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caps w:val="0"/>
          <w:color w:val="333333"/>
          <w:spacing w:val="0"/>
          <w:sz w:val="32"/>
          <w:szCs w:val="32"/>
          <w:highlight w:val="none"/>
          <w:shd w:val="clear" w:color="auto" w:fill="auto"/>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numPr>
          <w:ilvl w:val="0"/>
          <w:numId w:val="0"/>
        </w:numPr>
        <w:shd w:val="clear" w:color="auto" w:fill="auto"/>
        <w:ind w:left="0" w:leftChars="0" w:right="0" w:rightChars="0" w:firstLine="0" w:firstLineChars="0"/>
        <w:jc w:val="center"/>
        <w:outlineLvl w:val="0"/>
        <w:rPr>
          <w:rFonts w:hint="default" w:ascii="Times New Roman" w:hAnsi="Times New Roman" w:eastAsia="方正小标宋简体" w:cs="方正小标宋简体"/>
          <w:color w:val="auto"/>
          <w:kern w:val="0"/>
          <w:sz w:val="52"/>
          <w:szCs w:val="52"/>
          <w:highlight w:val="none"/>
          <w:shd w:val="clear" w:color="auto" w:fill="auto"/>
          <w:lang w:val="en-US" w:eastAsia="zh-CN" w:bidi="ar"/>
        </w:rPr>
      </w:pPr>
      <w:r>
        <w:rPr>
          <w:rFonts w:hint="eastAsia" w:ascii="Times New Roman" w:hAnsi="Times New Roman" w:eastAsia="方正小标宋简体" w:cs="方正小标宋简体"/>
          <w:color w:val="auto"/>
          <w:kern w:val="0"/>
          <w:sz w:val="52"/>
          <w:szCs w:val="52"/>
          <w:highlight w:val="none"/>
          <w:shd w:val="clear" w:color="auto" w:fill="auto"/>
          <w:lang w:val="en-US" w:eastAsia="zh-CN" w:bidi="ar"/>
        </w:rPr>
        <w:t xml:space="preserve">第三部分  </w:t>
      </w:r>
      <w:r>
        <w:rPr>
          <w:rFonts w:hint="default" w:ascii="Times New Roman" w:hAnsi="Times New Roman" w:eastAsia="方正小标宋简体" w:cs="方正小标宋简体"/>
          <w:color w:val="auto"/>
          <w:kern w:val="0"/>
          <w:sz w:val="52"/>
          <w:szCs w:val="52"/>
          <w:highlight w:val="none"/>
          <w:shd w:val="clear" w:color="auto" w:fill="auto"/>
          <w:lang w:val="en-US" w:eastAsia="zh-CN" w:bidi="ar"/>
        </w:rPr>
        <w:t>名词解释</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en-US" w:eastAsia="zh-CN"/>
        </w:rPr>
        <w:sectPr>
          <w:footerReference r:id="rId5" w:type="default"/>
          <w:pgSz w:w="11906" w:h="16838"/>
          <w:pgMar w:top="1440" w:right="1800" w:bottom="1440" w:left="1800" w:header="720" w:footer="720" w:gutter="0"/>
          <w:pgBorders w:offsetFrom="page">
            <w:top w:val="none" w:sz="0" w:space="0"/>
            <w:left w:val="none" w:sz="0" w:space="0"/>
            <w:bottom w:val="none" w:sz="0" w:space="0"/>
            <w:right w:val="none" w:sz="0" w:space="0"/>
          </w:pgBorders>
          <w:pgNumType w:fmt="numberInDash"/>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1.一般公共预算拨款收入：指市级财政当年拨付的资金。</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2.上年结转：指以前年度尚未完成，结转到本年仍按原规定用途继续使用的资金。</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3.教育支出（类）其他教育支出（款）其他教育支出（项）：反映除上述项目以外的其他用于教育方面的支出。</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4.教育支出（类）教育管理事务（款）其他教育管理事务支出（项）：反映除上述项目以外其他用于教育管理事务方面的支出。</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5.基本支出：指为保证机构正常运转，完成日常工作任务而发生的人员支出和公用支出。</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6.项目支出：指在基本支出之外为完成特定行政任务和事业发展目标所发生的支出。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7.“三公”经费：纳入部门预决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ascii="Times New Roman" w:hAnsi="Times New Roman" w:eastAsia="方正小标宋简体" w:cs="方正小标宋简体"/>
          <w:color w:val="auto"/>
          <w:kern w:val="0"/>
          <w:sz w:val="36"/>
          <w:szCs w:val="36"/>
          <w:highlight w:val="none"/>
          <w:shd w:val="clear" w:color="auto" w:fill="auto"/>
          <w:lang w:val="en-US" w:eastAsia="zh-CN" w:bidi="ar"/>
        </w:rPr>
      </w:pPr>
      <w:r>
        <w:rPr>
          <w:rFonts w:hint="eastAsia" w:ascii="Times New Roman" w:hAnsi="Times New Roman" w:eastAsia="方正小标宋简体" w:cs="方正小标宋简体"/>
          <w:color w:val="auto"/>
          <w:kern w:val="0"/>
          <w:sz w:val="52"/>
          <w:szCs w:val="52"/>
          <w:highlight w:val="none"/>
          <w:shd w:val="clear" w:color="auto" w:fill="auto"/>
          <w:lang w:val="en-US" w:eastAsia="zh-CN" w:bidi="ar"/>
        </w:rPr>
        <w:t>第四部分  广安市学生实践基地管     理中心2025年单位预算表</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spacing w:before="450" w:beforeAutospacing="0" w:after="0" w:afterAutospacing="0" w:line="360" w:lineRule="atLeast"/>
        <w:ind w:left="420" w:leftChars="0" w:right="0" w:rightChars="0"/>
        <w:jc w:val="both"/>
        <w:rPr>
          <w:rFonts w:hint="eastAsia" w:ascii="Times New Roman" w:hAnsi="Times New Roman" w:eastAsia="仿宋_GB2312" w:cs="仿宋_GB2312"/>
          <w:i w:val="0"/>
          <w:caps w:val="0"/>
          <w:color w:val="333333"/>
          <w:spacing w:val="0"/>
          <w:sz w:val="32"/>
          <w:szCs w:val="32"/>
          <w:highlight w:val="none"/>
          <w:shd w:val="clear" w:color="auto" w:fill="auto"/>
          <w:lang w:val="en-US" w:eastAsia="zh-CN"/>
        </w:rPr>
        <w:sectPr>
          <w:footerReference r:id="rId6" w:type="default"/>
          <w:pgSz w:w="11906" w:h="16838"/>
          <w:pgMar w:top="1440" w:right="1800" w:bottom="1440" w:left="1800" w:header="720" w:footer="720" w:gutter="0"/>
          <w:pgBorders w:offsetFrom="page">
            <w:top w:val="none" w:sz="0" w:space="0"/>
            <w:left w:val="none" w:sz="0" w:space="0"/>
            <w:bottom w:val="none" w:sz="0" w:space="0"/>
            <w:right w:val="none" w:sz="0" w:space="0"/>
          </w:pgBorders>
          <w:pgNumType w:fmt="numberInDash" w:start="1"/>
          <w:cols w:space="720" w:num="1"/>
          <w:docGrid w:type="lines" w:linePitch="312" w:charSpace="0"/>
        </w:sectPr>
      </w:pPr>
    </w:p>
    <w:p>
      <w:pPr>
        <w:spacing w:line="600" w:lineRule="exact"/>
        <w:rPr>
          <w:rFonts w:hint="default" w:ascii="Times New Roman" w:hAnsi="Times New Roman" w:eastAsia="仿宋_GB2312" w:cs="Times New Roman"/>
          <w:sz w:val="32"/>
          <w:szCs w:val="32"/>
          <w:highlight w:val="none"/>
        </w:rPr>
      </w:pPr>
    </w:p>
    <w:p>
      <w:pPr>
        <w:spacing w:line="60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xml:space="preserve">附件：表1 </w:t>
      </w:r>
      <w:r>
        <w:rPr>
          <w:rFonts w:hint="default" w:ascii="Times New Roman" w:hAnsi="Times New Roman" w:eastAsia="仿宋_GB2312" w:cs="Times New Roman"/>
          <w:sz w:val="32"/>
          <w:szCs w:val="32"/>
          <w:highlight w:val="none"/>
          <w:lang w:eastAsia="zh-CN"/>
        </w:rPr>
        <w:t>单位</w:t>
      </w:r>
      <w:r>
        <w:rPr>
          <w:rFonts w:hint="default" w:ascii="Times New Roman" w:hAnsi="Times New Roman" w:eastAsia="仿宋_GB2312" w:cs="Times New Roman"/>
          <w:sz w:val="32"/>
          <w:szCs w:val="32"/>
          <w:highlight w:val="none"/>
        </w:rPr>
        <w:t>收支总表</w:t>
      </w:r>
    </w:p>
    <w:p>
      <w:pPr>
        <w:spacing w:line="600" w:lineRule="exact"/>
        <w:ind w:firstLine="1600" w:firstLineChars="5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xml:space="preserve">表1-1 </w:t>
      </w:r>
      <w:r>
        <w:rPr>
          <w:rFonts w:hint="default" w:ascii="Times New Roman" w:hAnsi="Times New Roman" w:eastAsia="仿宋_GB2312" w:cs="Times New Roman"/>
          <w:sz w:val="32"/>
          <w:szCs w:val="32"/>
          <w:highlight w:val="none"/>
          <w:lang w:eastAsia="zh-CN"/>
        </w:rPr>
        <w:t>单位</w:t>
      </w:r>
      <w:r>
        <w:rPr>
          <w:rFonts w:hint="default" w:ascii="Times New Roman" w:hAnsi="Times New Roman" w:eastAsia="仿宋_GB2312" w:cs="Times New Roman"/>
          <w:sz w:val="32"/>
          <w:szCs w:val="32"/>
          <w:highlight w:val="none"/>
        </w:rPr>
        <w:t>收入总表</w:t>
      </w:r>
    </w:p>
    <w:p>
      <w:pPr>
        <w:spacing w:line="600" w:lineRule="exact"/>
        <w:ind w:firstLine="1600" w:firstLineChars="5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xml:space="preserve">表1-2 </w:t>
      </w:r>
      <w:r>
        <w:rPr>
          <w:rFonts w:hint="default" w:ascii="Times New Roman" w:hAnsi="Times New Roman" w:eastAsia="仿宋_GB2312" w:cs="Times New Roman"/>
          <w:sz w:val="32"/>
          <w:szCs w:val="32"/>
          <w:highlight w:val="none"/>
          <w:lang w:eastAsia="zh-CN"/>
        </w:rPr>
        <w:t>单位</w:t>
      </w:r>
      <w:r>
        <w:rPr>
          <w:rFonts w:hint="default" w:ascii="Times New Roman" w:hAnsi="Times New Roman" w:eastAsia="仿宋_GB2312" w:cs="Times New Roman"/>
          <w:sz w:val="32"/>
          <w:szCs w:val="32"/>
          <w:highlight w:val="none"/>
        </w:rPr>
        <w:t>支出总表</w:t>
      </w:r>
    </w:p>
    <w:p>
      <w:pPr>
        <w:spacing w:line="600" w:lineRule="exact"/>
        <w:ind w:firstLine="1600" w:firstLineChars="5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表2 财政拨款收支</w:t>
      </w:r>
      <w:r>
        <w:rPr>
          <w:rFonts w:hint="eastAsia" w:ascii="Times New Roman" w:hAnsi="Times New Roman" w:eastAsia="仿宋_GB2312" w:cs="Times New Roman"/>
          <w:sz w:val="32"/>
          <w:szCs w:val="32"/>
          <w:highlight w:val="none"/>
          <w:lang w:eastAsia="zh-CN"/>
        </w:rPr>
        <w:t>预算</w:t>
      </w:r>
      <w:r>
        <w:rPr>
          <w:rFonts w:hint="default" w:ascii="Times New Roman" w:hAnsi="Times New Roman" w:eastAsia="仿宋_GB2312" w:cs="Times New Roman"/>
          <w:sz w:val="32"/>
          <w:szCs w:val="32"/>
          <w:highlight w:val="none"/>
        </w:rPr>
        <w:t>总表</w:t>
      </w:r>
    </w:p>
    <w:p>
      <w:pPr>
        <w:spacing w:line="600" w:lineRule="exact"/>
        <w:ind w:firstLine="1600" w:firstLineChars="5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表2-1财政拨款支出预算表（</w:t>
      </w:r>
      <w:r>
        <w:rPr>
          <w:rFonts w:hint="eastAsia" w:ascii="Times New Roman" w:hAnsi="Times New Roman" w:eastAsia="仿宋_GB2312" w:cs="Times New Roman"/>
          <w:sz w:val="32"/>
          <w:szCs w:val="32"/>
          <w:highlight w:val="none"/>
          <w:lang w:eastAsia="zh-CN"/>
        </w:rPr>
        <w:t>部门</w:t>
      </w:r>
      <w:r>
        <w:rPr>
          <w:rFonts w:hint="default" w:ascii="Times New Roman" w:hAnsi="Times New Roman" w:eastAsia="仿宋_GB2312" w:cs="Times New Roman"/>
          <w:sz w:val="32"/>
          <w:szCs w:val="32"/>
          <w:highlight w:val="none"/>
        </w:rPr>
        <w:t>经济分类科目）</w:t>
      </w:r>
    </w:p>
    <w:p>
      <w:pPr>
        <w:spacing w:line="600" w:lineRule="exact"/>
        <w:ind w:firstLine="1600" w:firstLineChars="5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表3 一般公共预算支出预算表</w:t>
      </w:r>
    </w:p>
    <w:p>
      <w:pPr>
        <w:spacing w:line="600" w:lineRule="exact"/>
        <w:ind w:firstLine="1600" w:firstLineChars="5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表3-1 一般公共预算基本支出预算表</w:t>
      </w:r>
    </w:p>
    <w:p>
      <w:pPr>
        <w:spacing w:line="600" w:lineRule="exact"/>
        <w:ind w:firstLine="1600" w:firstLineChars="5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表3-2一般公共预算项目支出预算表</w:t>
      </w:r>
    </w:p>
    <w:p>
      <w:pPr>
        <w:spacing w:line="600" w:lineRule="exact"/>
        <w:ind w:firstLine="1600" w:firstLineChars="5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表3-3 一般公共预算“三公”经费支出</w:t>
      </w:r>
      <w:r>
        <w:rPr>
          <w:rFonts w:hint="default" w:ascii="Times New Roman" w:hAnsi="Times New Roman" w:eastAsia="仿宋_GB2312" w:cs="Times New Roman"/>
          <w:sz w:val="32"/>
          <w:szCs w:val="32"/>
          <w:highlight w:val="none"/>
          <w:lang w:eastAsia="zh-CN"/>
        </w:rPr>
        <w:t>预算</w:t>
      </w:r>
      <w:r>
        <w:rPr>
          <w:rFonts w:hint="default" w:ascii="Times New Roman" w:hAnsi="Times New Roman" w:eastAsia="仿宋_GB2312" w:cs="Times New Roman"/>
          <w:sz w:val="32"/>
          <w:szCs w:val="32"/>
          <w:highlight w:val="none"/>
        </w:rPr>
        <w:t>表</w:t>
      </w:r>
    </w:p>
    <w:p>
      <w:pPr>
        <w:spacing w:line="600" w:lineRule="exact"/>
        <w:ind w:firstLine="1600" w:firstLineChars="5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表4 政府性基金支出预算表</w:t>
      </w:r>
    </w:p>
    <w:p>
      <w:pPr>
        <w:spacing w:line="600" w:lineRule="exact"/>
        <w:ind w:firstLine="1600" w:firstLineChars="5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表4-1 政府性基金预算“三公”经费支出预算表</w:t>
      </w:r>
    </w:p>
    <w:p>
      <w:pPr>
        <w:spacing w:line="600" w:lineRule="exact"/>
        <w:ind w:firstLine="1600" w:firstLineChars="5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表5 国有资本经营预算支出预算表</w:t>
      </w:r>
    </w:p>
    <w:p>
      <w:pPr>
        <w:spacing w:line="600" w:lineRule="exact"/>
        <w:ind w:firstLine="1600" w:firstLineChars="500"/>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 xml:space="preserve">表6 </w:t>
      </w:r>
      <w:r>
        <w:rPr>
          <w:rFonts w:hint="default" w:ascii="Times New Roman" w:hAnsi="Times New Roman" w:eastAsia="仿宋_GB2312" w:cs="Times New Roman"/>
          <w:sz w:val="32"/>
          <w:szCs w:val="32"/>
          <w:highlight w:val="none"/>
          <w:lang w:eastAsia="zh-CN"/>
        </w:rPr>
        <w:t>单位</w:t>
      </w:r>
      <w:r>
        <w:rPr>
          <w:rFonts w:hint="default" w:ascii="Times New Roman" w:hAnsi="Times New Roman" w:eastAsia="仿宋_GB2312" w:cs="Times New Roman"/>
          <w:sz w:val="32"/>
          <w:szCs w:val="32"/>
          <w:highlight w:val="none"/>
        </w:rPr>
        <w:t>预算项目</w:t>
      </w:r>
      <w:r>
        <w:rPr>
          <w:rFonts w:hint="eastAsia" w:ascii="Times New Roman" w:hAnsi="Times New Roman" w:eastAsia="仿宋_GB2312" w:cs="Times New Roman"/>
          <w:sz w:val="32"/>
          <w:szCs w:val="32"/>
          <w:highlight w:val="none"/>
          <w:lang w:eastAsia="zh-CN"/>
        </w:rPr>
        <w:t>支出</w:t>
      </w:r>
      <w:r>
        <w:rPr>
          <w:rFonts w:hint="default" w:ascii="Times New Roman" w:hAnsi="Times New Roman" w:eastAsia="仿宋_GB2312" w:cs="Times New Roman"/>
          <w:sz w:val="32"/>
          <w:szCs w:val="32"/>
          <w:highlight w:val="none"/>
        </w:rPr>
        <w:t>绩效目标</w:t>
      </w:r>
      <w:r>
        <w:rPr>
          <w:rFonts w:hint="default" w:ascii="Times New Roman" w:hAnsi="Times New Roman" w:eastAsia="仿宋_GB2312" w:cs="Times New Roman"/>
          <w:sz w:val="32"/>
          <w:szCs w:val="32"/>
          <w:highlight w:val="none"/>
          <w:lang w:eastAsia="zh-CN"/>
        </w:rPr>
        <w:t>表</w:t>
      </w:r>
    </w:p>
    <w:p/>
    <w:sectPr>
      <w:footerReference r:id="rId7"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- 5 -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4"/>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- 5 -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ViMTA1NjE5NTk2Zjg3NzZhOTYyMWIyZTkwNzRlM2QifQ=="/>
  </w:docVars>
  <w:rsids>
    <w:rsidRoot w:val="00000000"/>
    <w:rsid w:val="5CBB68C6"/>
    <w:rsid w:val="640E2174"/>
    <w:rsid w:val="6A0B7B41"/>
    <w:rsid w:val="75FC46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正文-公1"/>
    <w:basedOn w:val="3"/>
    <w:next w:val="1"/>
    <w:qFormat/>
    <w:uiPriority w:val="0"/>
    <w:pPr>
      <w:ind w:firstLine="200" w:firstLineChars="200"/>
    </w:pPr>
  </w:style>
  <w:style w:type="paragraph" w:customStyle="1" w:styleId="3">
    <w:name w:val="正文 New New New New New New New New New New New New New New New New New New New New New New New New New New New New New New New New New New New New New New New New New New New New New New New New New New New New New New New New New New New New New New Ne"/>
    <w:next w:val="2"/>
    <w:qFormat/>
    <w:uiPriority w:val="0"/>
    <w:pPr>
      <w:widowControl w:val="0"/>
      <w:jc w:val="both"/>
    </w:pPr>
    <w:rPr>
      <w:rFonts w:ascii="Times New Roman" w:hAnsi="Times New Roman" w:eastAsia="宋体" w:cs="Times New Roman"/>
      <w:kern w:val="2"/>
      <w:sz w:val="21"/>
      <w:lang w:val="en-US" w:eastAsia="zh-CN"/>
    </w:r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Strong"/>
    <w:basedOn w:val="7"/>
    <w:qFormat/>
    <w:uiPriority w:val="22"/>
    <w:rPr>
      <w:b/>
      <w:bC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3155</Words>
  <Characters>3431</Characters>
  <Lines>0</Lines>
  <Paragraphs>0</Paragraphs>
  <TotalTime>1</TotalTime>
  <ScaleCrop>false</ScaleCrop>
  <LinksUpToDate>false</LinksUpToDate>
  <CharactersWithSpaces>3485</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市技装所</cp:lastModifiedBy>
  <dcterms:modified xsi:type="dcterms:W3CDTF">2025-02-10T07:34:45Z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KSOTemplateDocerSaveRecord">
    <vt:lpwstr>eyJoZGlkIjoiNTBmMGY4YjM3Y2JhM2U0NTBkNDE2YzNmMmE4ZmU1OTYiLCJ1c2VySWQiOiIzNzIyNDMxMTMifQ==</vt:lpwstr>
  </property>
  <property fmtid="{D5CDD505-2E9C-101B-9397-08002B2CF9AE}" pid="4" name="ICV">
    <vt:lpwstr>F12DF6C113AA43B4989FB29BA29148F2_12</vt:lpwstr>
  </property>
</Properties>
</file>