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BBB" w:rsidRDefault="00481BBB">
      <w:pPr>
        <w:spacing w:line="600" w:lineRule="exact"/>
        <w:ind w:firstLineChars="200" w:firstLine="880"/>
        <w:jc w:val="center"/>
        <w:rPr>
          <w:rFonts w:ascii="Times New Roman" w:eastAsia="方正小标宋_GBK" w:hAnsi="Times New Roman" w:cs="Times New Roman"/>
          <w:sz w:val="44"/>
          <w:szCs w:val="44"/>
        </w:rPr>
      </w:pPr>
    </w:p>
    <w:p w:rsidR="00481BBB" w:rsidRDefault="00481BBB">
      <w:pPr>
        <w:spacing w:line="600" w:lineRule="exact"/>
        <w:ind w:firstLineChars="200" w:firstLine="880"/>
        <w:jc w:val="center"/>
        <w:rPr>
          <w:rFonts w:ascii="Times New Roman" w:eastAsia="方正小标宋_GBK" w:hAnsi="Times New Roman" w:cs="Times New Roman"/>
          <w:sz w:val="44"/>
          <w:szCs w:val="44"/>
        </w:rPr>
      </w:pPr>
    </w:p>
    <w:p w:rsidR="00481BBB" w:rsidRDefault="00481BBB">
      <w:pPr>
        <w:spacing w:line="600" w:lineRule="exact"/>
        <w:ind w:firstLineChars="200" w:firstLine="880"/>
        <w:jc w:val="center"/>
        <w:rPr>
          <w:rFonts w:ascii="Times New Roman" w:eastAsia="方正小标宋_GBK" w:hAnsi="Times New Roman" w:cs="Times New Roman"/>
          <w:sz w:val="44"/>
          <w:szCs w:val="44"/>
        </w:rPr>
      </w:pPr>
    </w:p>
    <w:p w:rsidR="00481BBB" w:rsidRDefault="00481BBB">
      <w:pPr>
        <w:spacing w:line="600" w:lineRule="exact"/>
        <w:ind w:firstLineChars="200" w:firstLine="880"/>
        <w:jc w:val="center"/>
        <w:rPr>
          <w:rFonts w:ascii="Times New Roman" w:eastAsia="方正小标宋_GBK" w:hAnsi="Times New Roman" w:cs="Times New Roman"/>
          <w:sz w:val="44"/>
          <w:szCs w:val="44"/>
        </w:rPr>
      </w:pPr>
    </w:p>
    <w:p w:rsidR="00481BBB" w:rsidRDefault="00481BBB">
      <w:pPr>
        <w:spacing w:line="600" w:lineRule="exact"/>
        <w:ind w:firstLineChars="200" w:firstLine="880"/>
        <w:jc w:val="center"/>
        <w:rPr>
          <w:rFonts w:ascii="Times New Roman" w:eastAsia="方正小标宋_GBK" w:hAnsi="Times New Roman" w:cs="Times New Roman"/>
          <w:sz w:val="44"/>
          <w:szCs w:val="44"/>
        </w:rPr>
      </w:pPr>
    </w:p>
    <w:p w:rsidR="00481BBB" w:rsidRDefault="00481BBB">
      <w:pPr>
        <w:spacing w:line="600" w:lineRule="exact"/>
        <w:ind w:firstLineChars="200" w:firstLine="880"/>
        <w:jc w:val="center"/>
        <w:rPr>
          <w:rFonts w:ascii="Times New Roman" w:eastAsia="方正小标宋_GBK" w:hAnsi="Times New Roman" w:cs="Times New Roman"/>
          <w:sz w:val="44"/>
          <w:szCs w:val="44"/>
        </w:rPr>
      </w:pPr>
    </w:p>
    <w:p w:rsidR="00481BBB" w:rsidRDefault="00481BBB">
      <w:pPr>
        <w:spacing w:line="600" w:lineRule="exact"/>
        <w:ind w:firstLineChars="200" w:firstLine="880"/>
        <w:jc w:val="center"/>
        <w:rPr>
          <w:rFonts w:ascii="Times New Roman" w:eastAsia="方正小标宋_GBK" w:hAnsi="Times New Roman" w:cs="Times New Roman"/>
          <w:sz w:val="44"/>
          <w:szCs w:val="44"/>
        </w:rPr>
      </w:pPr>
    </w:p>
    <w:p w:rsidR="00481BBB" w:rsidRDefault="00481BBB">
      <w:pPr>
        <w:spacing w:line="600" w:lineRule="exact"/>
        <w:ind w:firstLineChars="200" w:firstLine="880"/>
        <w:jc w:val="center"/>
        <w:rPr>
          <w:rFonts w:ascii="Times New Roman" w:eastAsia="方正小标宋_GBK" w:hAnsi="Times New Roman" w:cs="Times New Roman"/>
          <w:sz w:val="44"/>
          <w:szCs w:val="44"/>
        </w:rPr>
      </w:pPr>
    </w:p>
    <w:p w:rsidR="00481BBB" w:rsidRDefault="0055053B" w:rsidP="00260F7E">
      <w:pPr>
        <w:spacing w:line="800" w:lineRule="exact"/>
        <w:ind w:firstLineChars="250" w:firstLine="1800"/>
        <w:rPr>
          <w:rFonts w:ascii="Times New Roman" w:eastAsia="方正小标宋_GBK" w:hAnsi="Times New Roman" w:cs="Times New Roman"/>
          <w:sz w:val="72"/>
          <w:szCs w:val="72"/>
        </w:rPr>
      </w:pPr>
      <w:r>
        <w:rPr>
          <w:rFonts w:ascii="Times New Roman" w:eastAsia="方正小标宋_GBK" w:hAnsi="Times New Roman" w:cs="Times New Roman" w:hint="eastAsia"/>
          <w:sz w:val="72"/>
          <w:szCs w:val="72"/>
        </w:rPr>
        <w:t>广安市财政局</w:t>
      </w:r>
    </w:p>
    <w:p w:rsidR="00481BBB" w:rsidRDefault="00D31E65" w:rsidP="00260F7E">
      <w:pPr>
        <w:spacing w:line="800" w:lineRule="exact"/>
        <w:ind w:firstLineChars="200" w:firstLine="1440"/>
        <w:rPr>
          <w:rFonts w:ascii="Times New Roman" w:eastAsia="方正小标宋_GBK" w:hAnsi="Times New Roman" w:cs="Times New Roman"/>
          <w:sz w:val="72"/>
          <w:szCs w:val="72"/>
        </w:rPr>
      </w:pPr>
      <w:r>
        <w:rPr>
          <w:rFonts w:ascii="Times New Roman" w:eastAsia="方正小标宋_GBK" w:hAnsi="Times New Roman" w:cs="Times New Roman" w:hint="eastAsia"/>
          <w:sz w:val="72"/>
          <w:szCs w:val="72"/>
        </w:rPr>
        <w:t>2026</w:t>
      </w:r>
      <w:r w:rsidR="0055053B">
        <w:rPr>
          <w:rFonts w:ascii="Times New Roman" w:eastAsia="方正小标宋_GBK" w:hAnsi="Times New Roman" w:cs="Times New Roman"/>
          <w:sz w:val="72"/>
          <w:szCs w:val="72"/>
        </w:rPr>
        <w:t>年</w:t>
      </w:r>
      <w:r w:rsidR="0055053B">
        <w:rPr>
          <w:rFonts w:ascii="Times New Roman" w:eastAsia="方正小标宋_GBK" w:hAnsi="Times New Roman" w:cs="Times New Roman" w:hint="eastAsia"/>
          <w:sz w:val="72"/>
          <w:szCs w:val="72"/>
        </w:rPr>
        <w:t>单位</w:t>
      </w:r>
      <w:r w:rsidR="0055053B">
        <w:rPr>
          <w:rFonts w:ascii="Times New Roman" w:eastAsia="方正小标宋_GBK" w:hAnsi="Times New Roman" w:cs="Times New Roman"/>
          <w:sz w:val="72"/>
          <w:szCs w:val="72"/>
        </w:rPr>
        <w:t>预算</w:t>
      </w:r>
    </w:p>
    <w:p w:rsidR="00481BBB" w:rsidRDefault="0055053B">
      <w:pPr>
        <w:rPr>
          <w:rFonts w:ascii="Times New Roman" w:eastAsia="方正小标宋_GBK" w:hAnsi="Times New Roman" w:cs="Times New Roman"/>
          <w:sz w:val="44"/>
          <w:szCs w:val="44"/>
        </w:rPr>
      </w:pPr>
      <w:r>
        <w:rPr>
          <w:rFonts w:ascii="Times New Roman" w:eastAsia="方正小标宋_GBK" w:hAnsi="Times New Roman" w:cs="Times New Roman"/>
          <w:sz w:val="44"/>
          <w:szCs w:val="44"/>
        </w:rPr>
        <w:br w:type="page"/>
      </w:r>
    </w:p>
    <w:p w:rsidR="00481BBB" w:rsidRDefault="0055053B">
      <w:pPr>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lastRenderedPageBreak/>
        <w:t>目录</w:t>
      </w:r>
    </w:p>
    <w:p w:rsidR="00481BBB" w:rsidRDefault="00481BBB">
      <w:pPr>
        <w:jc w:val="center"/>
        <w:rPr>
          <w:rFonts w:ascii="Times New Roman" w:eastAsia="方正小标宋_GBK" w:hAnsi="Times New Roman" w:cs="Times New Roman"/>
          <w:sz w:val="44"/>
          <w:szCs w:val="44"/>
        </w:rPr>
      </w:pPr>
    </w:p>
    <w:p w:rsidR="00481BBB" w:rsidRDefault="0055053B">
      <w:pPr>
        <w:spacing w:line="560" w:lineRule="exact"/>
        <w:ind w:firstLineChars="200" w:firstLine="640"/>
        <w:rPr>
          <w:rFonts w:ascii="Times New Roman" w:eastAsia="黑体" w:hAnsi="Times New Roman" w:cs="Times New Roman"/>
          <w:kern w:val="0"/>
          <w:sz w:val="32"/>
          <w:szCs w:val="32"/>
        </w:rPr>
      </w:pPr>
      <w:r>
        <w:rPr>
          <w:rFonts w:ascii="Times New Roman" w:eastAsia="黑体" w:hAnsi="Times New Roman" w:cs="Times New Roman"/>
          <w:kern w:val="0"/>
          <w:sz w:val="32"/>
          <w:szCs w:val="32"/>
        </w:rPr>
        <w:t>第一部分</w:t>
      </w:r>
      <w:r>
        <w:rPr>
          <w:rFonts w:ascii="Times New Roman" w:eastAsia="黑体" w:hAnsi="Times New Roman" w:cs="Times New Roman"/>
          <w:kern w:val="0"/>
          <w:sz w:val="32"/>
          <w:szCs w:val="32"/>
        </w:rPr>
        <w:t xml:space="preserve">  </w:t>
      </w:r>
      <w:r>
        <w:rPr>
          <w:rFonts w:ascii="Times New Roman" w:eastAsia="黑体" w:hAnsi="Times New Roman" w:cs="Times New Roman" w:hint="eastAsia"/>
          <w:kern w:val="0"/>
          <w:sz w:val="32"/>
          <w:szCs w:val="32"/>
        </w:rPr>
        <w:t>广安市财政局</w:t>
      </w:r>
      <w:r>
        <w:rPr>
          <w:rFonts w:ascii="Times New Roman" w:eastAsia="黑体" w:hAnsi="Times New Roman" w:cs="Times New Roman"/>
          <w:kern w:val="0"/>
          <w:sz w:val="32"/>
          <w:szCs w:val="32"/>
        </w:rPr>
        <w:t>概况</w:t>
      </w:r>
    </w:p>
    <w:p w:rsidR="00481BBB" w:rsidRDefault="0055053B">
      <w:pPr>
        <w:pStyle w:val="a5"/>
        <w:widowControl/>
        <w:spacing w:before="0" w:beforeAutospacing="0" w:after="0" w:afterAutospacing="0" w:line="56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一、基本职能及主要工作</w:t>
      </w:r>
    </w:p>
    <w:p w:rsidR="00481BBB" w:rsidRDefault="0055053B">
      <w:pPr>
        <w:pStyle w:val="a5"/>
        <w:widowControl/>
        <w:spacing w:before="0" w:beforeAutospacing="0" w:after="0" w:afterAutospacing="0" w:line="56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二、预算单位构成</w:t>
      </w:r>
      <w:r w:rsidR="00D31E65">
        <w:rPr>
          <w:rFonts w:ascii="Times New Roman" w:eastAsia="仿宋_GB2312" w:hAnsi="Times New Roman" w:cs="仿宋_GB2312" w:hint="eastAsia"/>
          <w:color w:val="333333"/>
          <w:sz w:val="32"/>
          <w:szCs w:val="32"/>
        </w:rPr>
        <w:t>情况</w:t>
      </w:r>
    </w:p>
    <w:p w:rsidR="00481BBB" w:rsidRDefault="0055053B">
      <w:pPr>
        <w:spacing w:line="560" w:lineRule="exact"/>
        <w:ind w:firstLineChars="200" w:firstLine="640"/>
        <w:rPr>
          <w:rFonts w:ascii="Times New Roman" w:eastAsia="黑体" w:hAnsi="Times New Roman" w:cs="Times New Roman"/>
          <w:kern w:val="0"/>
          <w:sz w:val="32"/>
          <w:szCs w:val="32"/>
        </w:rPr>
      </w:pPr>
      <w:r>
        <w:rPr>
          <w:rFonts w:ascii="Times New Roman" w:eastAsia="黑体" w:hAnsi="Times New Roman" w:cs="Times New Roman"/>
          <w:kern w:val="0"/>
          <w:sz w:val="32"/>
          <w:szCs w:val="32"/>
        </w:rPr>
        <w:t>第</w:t>
      </w:r>
      <w:r>
        <w:rPr>
          <w:rFonts w:ascii="Times New Roman" w:eastAsia="黑体" w:hAnsi="Times New Roman" w:cs="Times New Roman" w:hint="eastAsia"/>
          <w:kern w:val="0"/>
          <w:sz w:val="32"/>
          <w:szCs w:val="32"/>
        </w:rPr>
        <w:t>二</w:t>
      </w:r>
      <w:r>
        <w:rPr>
          <w:rFonts w:ascii="Times New Roman" w:eastAsia="黑体" w:hAnsi="Times New Roman" w:cs="Times New Roman"/>
          <w:kern w:val="0"/>
          <w:sz w:val="32"/>
          <w:szCs w:val="32"/>
        </w:rPr>
        <w:t>部分</w:t>
      </w:r>
      <w:r>
        <w:rPr>
          <w:rFonts w:ascii="Times New Roman" w:eastAsia="黑体" w:hAnsi="Times New Roman" w:cs="Times New Roman" w:hint="eastAsia"/>
          <w:kern w:val="0"/>
          <w:sz w:val="32"/>
          <w:szCs w:val="32"/>
        </w:rPr>
        <w:t>广安市财政局</w:t>
      </w:r>
      <w:r w:rsidR="00D31E65">
        <w:rPr>
          <w:rFonts w:ascii="Times New Roman" w:eastAsia="黑体" w:hAnsi="Times New Roman" w:cs="Times New Roman" w:hint="eastAsia"/>
          <w:kern w:val="0"/>
          <w:sz w:val="32"/>
          <w:szCs w:val="32"/>
        </w:rPr>
        <w:t>2026</w:t>
      </w:r>
      <w:r>
        <w:rPr>
          <w:rFonts w:ascii="Times New Roman" w:eastAsia="黑体" w:hAnsi="Times New Roman" w:cs="Times New Roman"/>
          <w:kern w:val="0"/>
          <w:sz w:val="32"/>
          <w:szCs w:val="32"/>
        </w:rPr>
        <w:t>年</w:t>
      </w:r>
      <w:r>
        <w:rPr>
          <w:rFonts w:ascii="Times New Roman" w:eastAsia="黑体" w:hAnsi="Times New Roman" w:cs="Times New Roman" w:hint="eastAsia"/>
          <w:kern w:val="0"/>
          <w:sz w:val="32"/>
          <w:szCs w:val="32"/>
        </w:rPr>
        <w:t>单位预算</w:t>
      </w:r>
      <w:r>
        <w:rPr>
          <w:rFonts w:ascii="Times New Roman" w:eastAsia="黑体" w:hAnsi="Times New Roman" w:cs="Times New Roman"/>
          <w:kern w:val="0"/>
          <w:sz w:val="32"/>
          <w:szCs w:val="32"/>
        </w:rPr>
        <w:t>情况说明</w:t>
      </w:r>
    </w:p>
    <w:p w:rsidR="00481BBB" w:rsidRDefault="0055053B">
      <w:pPr>
        <w:spacing w:line="560" w:lineRule="exact"/>
        <w:ind w:firstLineChars="200" w:firstLine="640"/>
        <w:rPr>
          <w:rFonts w:ascii="Times New Roman" w:eastAsia="黑体" w:hAnsi="Times New Roman" w:cs="Times New Roman"/>
          <w:kern w:val="0"/>
          <w:sz w:val="32"/>
          <w:szCs w:val="32"/>
        </w:rPr>
      </w:pPr>
      <w:r>
        <w:rPr>
          <w:rFonts w:ascii="Times New Roman" w:eastAsia="黑体" w:hAnsi="Times New Roman" w:cs="Times New Roman"/>
          <w:kern w:val="0"/>
          <w:sz w:val="32"/>
          <w:szCs w:val="32"/>
        </w:rPr>
        <w:t>第</w:t>
      </w:r>
      <w:r>
        <w:rPr>
          <w:rFonts w:ascii="Times New Roman" w:eastAsia="黑体" w:hAnsi="Times New Roman" w:cs="Times New Roman" w:hint="eastAsia"/>
          <w:kern w:val="0"/>
          <w:sz w:val="32"/>
          <w:szCs w:val="32"/>
        </w:rPr>
        <w:t>三</w:t>
      </w:r>
      <w:r>
        <w:rPr>
          <w:rFonts w:ascii="Times New Roman" w:eastAsia="黑体" w:hAnsi="Times New Roman" w:cs="Times New Roman"/>
          <w:kern w:val="0"/>
          <w:sz w:val="32"/>
          <w:szCs w:val="32"/>
        </w:rPr>
        <w:t>部分名词解释</w:t>
      </w:r>
    </w:p>
    <w:p w:rsidR="00481BBB" w:rsidRDefault="0055053B">
      <w:pPr>
        <w:spacing w:line="560" w:lineRule="exact"/>
        <w:ind w:firstLineChars="200" w:firstLine="640"/>
        <w:rPr>
          <w:rFonts w:ascii="Times New Roman" w:eastAsia="黑体" w:hAnsi="Times New Roman" w:cs="Times New Roman"/>
          <w:kern w:val="0"/>
          <w:sz w:val="32"/>
          <w:szCs w:val="32"/>
        </w:rPr>
      </w:pPr>
      <w:r>
        <w:rPr>
          <w:rFonts w:ascii="Times New Roman" w:eastAsia="黑体" w:hAnsi="Times New Roman" w:cs="Times New Roman"/>
          <w:kern w:val="0"/>
          <w:sz w:val="32"/>
          <w:szCs w:val="32"/>
        </w:rPr>
        <w:t>第</w:t>
      </w:r>
      <w:r>
        <w:rPr>
          <w:rFonts w:ascii="Times New Roman" w:eastAsia="黑体" w:hAnsi="Times New Roman" w:cs="Times New Roman" w:hint="eastAsia"/>
          <w:kern w:val="0"/>
          <w:sz w:val="32"/>
          <w:szCs w:val="32"/>
        </w:rPr>
        <w:t>四</w:t>
      </w:r>
      <w:r>
        <w:rPr>
          <w:rFonts w:ascii="Times New Roman" w:eastAsia="黑体" w:hAnsi="Times New Roman" w:cs="Times New Roman"/>
          <w:kern w:val="0"/>
          <w:sz w:val="32"/>
          <w:szCs w:val="32"/>
        </w:rPr>
        <w:t>部分</w:t>
      </w:r>
      <w:r>
        <w:rPr>
          <w:rFonts w:ascii="Times New Roman" w:eastAsia="黑体" w:hAnsi="Times New Roman" w:cs="Times New Roman" w:hint="eastAsia"/>
          <w:kern w:val="0"/>
          <w:sz w:val="32"/>
          <w:szCs w:val="32"/>
        </w:rPr>
        <w:t>广安市财政局</w:t>
      </w:r>
      <w:r w:rsidR="00D31E65">
        <w:rPr>
          <w:rFonts w:ascii="Times New Roman" w:eastAsia="黑体" w:hAnsi="Times New Roman" w:cs="Times New Roman" w:hint="eastAsia"/>
          <w:kern w:val="0"/>
          <w:sz w:val="32"/>
          <w:szCs w:val="32"/>
        </w:rPr>
        <w:t>2026</w:t>
      </w:r>
      <w:r>
        <w:rPr>
          <w:rFonts w:ascii="Times New Roman" w:eastAsia="黑体" w:hAnsi="Times New Roman" w:cs="Times New Roman"/>
          <w:kern w:val="0"/>
          <w:sz w:val="32"/>
          <w:szCs w:val="32"/>
        </w:rPr>
        <w:t>年</w:t>
      </w:r>
      <w:r>
        <w:rPr>
          <w:rFonts w:ascii="Times New Roman" w:eastAsia="黑体" w:hAnsi="Times New Roman" w:cs="Times New Roman" w:hint="eastAsia"/>
          <w:kern w:val="0"/>
          <w:sz w:val="32"/>
          <w:szCs w:val="32"/>
        </w:rPr>
        <w:t>单位预算</w:t>
      </w:r>
      <w:r>
        <w:rPr>
          <w:rFonts w:ascii="Times New Roman" w:eastAsia="黑体" w:hAnsi="Times New Roman" w:cs="Times New Roman"/>
          <w:kern w:val="0"/>
          <w:sz w:val="32"/>
          <w:szCs w:val="32"/>
        </w:rPr>
        <w:t>表</w:t>
      </w:r>
    </w:p>
    <w:p w:rsidR="00481BBB" w:rsidRDefault="0055053B">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1 </w:t>
      </w:r>
      <w:r>
        <w:rPr>
          <w:rFonts w:ascii="Times New Roman" w:eastAsia="仿宋_GB2312" w:hAnsi="Times New Roman" w:cs="Times New Roman"/>
          <w:sz w:val="32"/>
          <w:szCs w:val="32"/>
        </w:rPr>
        <w:t>单位收支总表</w:t>
      </w:r>
    </w:p>
    <w:p w:rsidR="00481BBB" w:rsidRDefault="0055053B">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1-1 </w:t>
      </w:r>
      <w:r>
        <w:rPr>
          <w:rFonts w:ascii="Times New Roman" w:eastAsia="仿宋_GB2312" w:hAnsi="Times New Roman" w:cs="Times New Roman"/>
          <w:sz w:val="32"/>
          <w:szCs w:val="32"/>
        </w:rPr>
        <w:t>单位收入总表</w:t>
      </w:r>
    </w:p>
    <w:p w:rsidR="00481BBB" w:rsidRDefault="0055053B">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1-2 </w:t>
      </w:r>
      <w:r>
        <w:rPr>
          <w:rFonts w:ascii="Times New Roman" w:eastAsia="仿宋_GB2312" w:hAnsi="Times New Roman" w:cs="Times New Roman"/>
          <w:sz w:val="32"/>
          <w:szCs w:val="32"/>
        </w:rPr>
        <w:t>单位支出总表</w:t>
      </w:r>
    </w:p>
    <w:p w:rsidR="00481BBB" w:rsidRDefault="0055053B">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2 </w:t>
      </w:r>
      <w:r>
        <w:rPr>
          <w:rFonts w:ascii="Times New Roman" w:eastAsia="仿宋_GB2312" w:hAnsi="Times New Roman" w:cs="Times New Roman"/>
          <w:sz w:val="32"/>
          <w:szCs w:val="32"/>
        </w:rPr>
        <w:t>财政拨款收支</w:t>
      </w:r>
      <w:r>
        <w:rPr>
          <w:rFonts w:ascii="Times New Roman" w:eastAsia="仿宋_GB2312" w:hAnsi="Times New Roman" w:cs="Times New Roman" w:hint="eastAsia"/>
          <w:sz w:val="32"/>
          <w:szCs w:val="32"/>
        </w:rPr>
        <w:t>预算</w:t>
      </w:r>
      <w:r>
        <w:rPr>
          <w:rFonts w:ascii="Times New Roman" w:eastAsia="仿宋_GB2312" w:hAnsi="Times New Roman" w:cs="Times New Roman"/>
          <w:sz w:val="32"/>
          <w:szCs w:val="32"/>
        </w:rPr>
        <w:t>总表</w:t>
      </w:r>
    </w:p>
    <w:p w:rsidR="00481BBB" w:rsidRDefault="0055053B">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2-1</w:t>
      </w:r>
      <w:r>
        <w:rPr>
          <w:rFonts w:ascii="Times New Roman" w:eastAsia="仿宋_GB2312" w:hAnsi="Times New Roman" w:cs="Times New Roman"/>
          <w:sz w:val="32"/>
          <w:szCs w:val="32"/>
        </w:rPr>
        <w:t>财政拨款支出预算表（</w:t>
      </w:r>
      <w:r>
        <w:rPr>
          <w:rFonts w:ascii="Times New Roman" w:eastAsia="仿宋_GB2312" w:hAnsi="Times New Roman" w:cs="Times New Roman" w:hint="eastAsia"/>
          <w:sz w:val="32"/>
          <w:szCs w:val="32"/>
        </w:rPr>
        <w:t>部门</w:t>
      </w:r>
      <w:r>
        <w:rPr>
          <w:rFonts w:ascii="Times New Roman" w:eastAsia="仿宋_GB2312" w:hAnsi="Times New Roman" w:cs="Times New Roman"/>
          <w:sz w:val="32"/>
          <w:szCs w:val="32"/>
        </w:rPr>
        <w:t>经济分类科目）</w:t>
      </w:r>
    </w:p>
    <w:p w:rsidR="00481BBB" w:rsidRDefault="0055053B">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3 </w:t>
      </w:r>
      <w:r>
        <w:rPr>
          <w:rFonts w:ascii="Times New Roman" w:eastAsia="仿宋_GB2312" w:hAnsi="Times New Roman" w:cs="Times New Roman"/>
          <w:sz w:val="32"/>
          <w:szCs w:val="32"/>
        </w:rPr>
        <w:t>一般公共预算支出预算表</w:t>
      </w:r>
    </w:p>
    <w:p w:rsidR="00481BBB" w:rsidRDefault="0055053B">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3-1 </w:t>
      </w:r>
      <w:r>
        <w:rPr>
          <w:rFonts w:ascii="Times New Roman" w:eastAsia="仿宋_GB2312" w:hAnsi="Times New Roman" w:cs="Times New Roman"/>
          <w:sz w:val="32"/>
          <w:szCs w:val="32"/>
        </w:rPr>
        <w:t>一般公共预算基本支出预算表</w:t>
      </w:r>
    </w:p>
    <w:p w:rsidR="00481BBB" w:rsidRDefault="0055053B">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3-2</w:t>
      </w:r>
      <w:r>
        <w:rPr>
          <w:rFonts w:ascii="Times New Roman" w:eastAsia="仿宋_GB2312" w:hAnsi="Times New Roman" w:cs="Times New Roman"/>
          <w:sz w:val="32"/>
          <w:szCs w:val="32"/>
        </w:rPr>
        <w:t>一般公共预算项目支出预算表</w:t>
      </w:r>
    </w:p>
    <w:p w:rsidR="00481BBB" w:rsidRDefault="0055053B">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3-3 </w:t>
      </w:r>
      <w:r>
        <w:rPr>
          <w:rFonts w:ascii="Times New Roman" w:eastAsia="仿宋_GB2312" w:hAnsi="Times New Roman" w:cs="Times New Roman"/>
          <w:sz w:val="32"/>
          <w:szCs w:val="32"/>
        </w:rPr>
        <w:t>一般公共预算</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经费支出预算表</w:t>
      </w:r>
    </w:p>
    <w:p w:rsidR="00481BBB" w:rsidRDefault="0055053B">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4 </w:t>
      </w:r>
      <w:r>
        <w:rPr>
          <w:rFonts w:ascii="Times New Roman" w:eastAsia="仿宋_GB2312" w:hAnsi="Times New Roman" w:cs="Times New Roman"/>
          <w:sz w:val="32"/>
          <w:szCs w:val="32"/>
        </w:rPr>
        <w:t>政府性基金支出预算表</w:t>
      </w:r>
    </w:p>
    <w:p w:rsidR="00481BBB" w:rsidRDefault="0055053B">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4-1 </w:t>
      </w:r>
      <w:r>
        <w:rPr>
          <w:rFonts w:ascii="Times New Roman" w:eastAsia="仿宋_GB2312" w:hAnsi="Times New Roman" w:cs="Times New Roman"/>
          <w:sz w:val="32"/>
          <w:szCs w:val="32"/>
        </w:rPr>
        <w:t>政府性基金预算</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经费支出预算表</w:t>
      </w:r>
    </w:p>
    <w:p w:rsidR="00481BBB" w:rsidRDefault="0055053B">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5 </w:t>
      </w:r>
      <w:r>
        <w:rPr>
          <w:rFonts w:ascii="Times New Roman" w:eastAsia="仿宋_GB2312" w:hAnsi="Times New Roman" w:cs="Times New Roman"/>
          <w:sz w:val="32"/>
          <w:szCs w:val="32"/>
        </w:rPr>
        <w:t>国有资本经营预算支出预算表</w:t>
      </w:r>
    </w:p>
    <w:p w:rsidR="00481BBB" w:rsidRDefault="0055053B">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6 </w:t>
      </w:r>
      <w:r>
        <w:rPr>
          <w:rFonts w:ascii="Times New Roman" w:eastAsia="仿宋_GB2312" w:hAnsi="Times New Roman" w:cs="Times New Roman"/>
          <w:sz w:val="32"/>
          <w:szCs w:val="32"/>
        </w:rPr>
        <w:t>单位预算项目</w:t>
      </w:r>
      <w:r>
        <w:rPr>
          <w:rFonts w:ascii="Times New Roman" w:eastAsia="仿宋_GB2312" w:hAnsi="Times New Roman" w:cs="Times New Roman" w:hint="eastAsia"/>
          <w:sz w:val="32"/>
          <w:szCs w:val="32"/>
        </w:rPr>
        <w:t>支出</w:t>
      </w:r>
      <w:r>
        <w:rPr>
          <w:rFonts w:ascii="Times New Roman" w:eastAsia="仿宋_GB2312" w:hAnsi="Times New Roman" w:cs="Times New Roman"/>
          <w:sz w:val="32"/>
          <w:szCs w:val="32"/>
        </w:rPr>
        <w:t>绩效目标表</w:t>
      </w:r>
    </w:p>
    <w:p w:rsidR="00481BBB" w:rsidRDefault="0055053B">
      <w:pPr>
        <w:rPr>
          <w:rFonts w:ascii="Times New Roman" w:eastAsia="黑体" w:hAnsi="Times New Roman" w:cs="Times New Roman"/>
          <w:sz w:val="32"/>
          <w:szCs w:val="32"/>
        </w:rPr>
      </w:pPr>
      <w:r>
        <w:rPr>
          <w:rFonts w:ascii="Times New Roman" w:eastAsia="黑体" w:hAnsi="Times New Roman" w:cs="Times New Roman"/>
          <w:sz w:val="32"/>
          <w:szCs w:val="32"/>
        </w:rPr>
        <w:br w:type="page"/>
      </w:r>
    </w:p>
    <w:p w:rsidR="00481BBB" w:rsidRDefault="00481BBB">
      <w:pPr>
        <w:pStyle w:val="a5"/>
        <w:widowControl/>
        <w:spacing w:before="0" w:beforeAutospacing="0" w:after="0" w:afterAutospacing="0"/>
        <w:jc w:val="center"/>
        <w:outlineLvl w:val="0"/>
        <w:rPr>
          <w:rFonts w:ascii="Times New Roman" w:eastAsia="方正小标宋简体" w:hAnsi="Times New Roman" w:cs="方正小标宋简体"/>
          <w:sz w:val="52"/>
          <w:szCs w:val="52"/>
        </w:rPr>
      </w:pPr>
    </w:p>
    <w:p w:rsidR="00481BBB" w:rsidRDefault="00481BBB">
      <w:pPr>
        <w:pStyle w:val="a5"/>
        <w:widowControl/>
        <w:spacing w:before="0" w:beforeAutospacing="0" w:after="0" w:afterAutospacing="0"/>
        <w:jc w:val="center"/>
        <w:outlineLvl w:val="0"/>
        <w:rPr>
          <w:rFonts w:ascii="Times New Roman" w:eastAsia="方正小标宋简体" w:hAnsi="Times New Roman" w:cs="方正小标宋简体"/>
          <w:sz w:val="52"/>
          <w:szCs w:val="52"/>
        </w:rPr>
      </w:pPr>
    </w:p>
    <w:p w:rsidR="00481BBB" w:rsidRDefault="00481BBB">
      <w:pPr>
        <w:pStyle w:val="a5"/>
        <w:widowControl/>
        <w:spacing w:before="0" w:beforeAutospacing="0" w:after="0" w:afterAutospacing="0"/>
        <w:jc w:val="center"/>
        <w:outlineLvl w:val="0"/>
        <w:rPr>
          <w:rFonts w:ascii="Times New Roman" w:eastAsia="方正小标宋简体" w:hAnsi="Times New Roman" w:cs="方正小标宋简体"/>
          <w:sz w:val="52"/>
          <w:szCs w:val="52"/>
        </w:rPr>
      </w:pPr>
    </w:p>
    <w:p w:rsidR="00481BBB" w:rsidRDefault="00481BBB">
      <w:pPr>
        <w:pStyle w:val="a5"/>
        <w:widowControl/>
        <w:spacing w:before="0" w:beforeAutospacing="0" w:after="0" w:afterAutospacing="0"/>
        <w:jc w:val="center"/>
        <w:outlineLvl w:val="0"/>
        <w:rPr>
          <w:rFonts w:ascii="Times New Roman" w:eastAsia="方正小标宋简体" w:hAnsi="Times New Roman" w:cs="方正小标宋简体"/>
          <w:sz w:val="52"/>
          <w:szCs w:val="52"/>
        </w:rPr>
      </w:pPr>
    </w:p>
    <w:p w:rsidR="00481BBB" w:rsidRDefault="00481BBB">
      <w:pPr>
        <w:pStyle w:val="a5"/>
        <w:widowControl/>
        <w:spacing w:before="0" w:beforeAutospacing="0" w:after="0" w:afterAutospacing="0"/>
        <w:jc w:val="center"/>
        <w:outlineLvl w:val="0"/>
        <w:rPr>
          <w:rFonts w:ascii="Times New Roman" w:eastAsia="方正小标宋简体" w:hAnsi="Times New Roman" w:cs="方正小标宋简体"/>
          <w:sz w:val="52"/>
          <w:szCs w:val="52"/>
        </w:rPr>
      </w:pPr>
    </w:p>
    <w:p w:rsidR="00481BBB" w:rsidRDefault="00481BBB">
      <w:pPr>
        <w:pStyle w:val="a5"/>
        <w:widowControl/>
        <w:spacing w:before="0" w:beforeAutospacing="0" w:after="0" w:afterAutospacing="0"/>
        <w:jc w:val="both"/>
        <w:outlineLvl w:val="0"/>
        <w:rPr>
          <w:rFonts w:ascii="Times New Roman" w:eastAsia="方正小标宋简体" w:hAnsi="Times New Roman" w:cs="方正小标宋简体"/>
          <w:sz w:val="52"/>
          <w:szCs w:val="52"/>
        </w:rPr>
      </w:pPr>
    </w:p>
    <w:p w:rsidR="00481BBB" w:rsidRDefault="00481BBB">
      <w:pPr>
        <w:pStyle w:val="a5"/>
        <w:widowControl/>
        <w:spacing w:before="0" w:beforeAutospacing="0" w:after="0" w:afterAutospacing="0"/>
        <w:jc w:val="center"/>
        <w:outlineLvl w:val="0"/>
        <w:rPr>
          <w:rFonts w:ascii="Times New Roman" w:eastAsia="方正小标宋简体" w:hAnsi="Times New Roman" w:cs="方正小标宋简体"/>
          <w:sz w:val="52"/>
          <w:szCs w:val="52"/>
        </w:rPr>
      </w:pPr>
    </w:p>
    <w:p w:rsidR="00481BBB" w:rsidRDefault="00481BBB">
      <w:pPr>
        <w:pStyle w:val="a5"/>
        <w:widowControl/>
        <w:spacing w:before="0" w:beforeAutospacing="0" w:after="0" w:afterAutospacing="0"/>
        <w:jc w:val="center"/>
        <w:outlineLvl w:val="0"/>
        <w:rPr>
          <w:rFonts w:ascii="Times New Roman" w:eastAsia="方正小标宋简体" w:hAnsi="Times New Roman" w:cs="方正小标宋简体"/>
          <w:sz w:val="52"/>
          <w:szCs w:val="52"/>
        </w:rPr>
      </w:pPr>
    </w:p>
    <w:p w:rsidR="00481BBB" w:rsidRDefault="0055053B">
      <w:pPr>
        <w:pStyle w:val="a5"/>
        <w:widowControl/>
        <w:spacing w:before="0" w:beforeAutospacing="0" w:after="0" w:afterAutospacing="0"/>
        <w:jc w:val="center"/>
        <w:outlineLvl w:val="0"/>
        <w:rPr>
          <w:rFonts w:ascii="Times New Roman" w:eastAsia="方正小标宋简体" w:hAnsi="Times New Roman" w:cs="方正小标宋简体"/>
          <w:sz w:val="52"/>
          <w:szCs w:val="52"/>
        </w:rPr>
      </w:pPr>
      <w:r>
        <w:rPr>
          <w:rFonts w:ascii="Times New Roman" w:eastAsia="方正小标宋简体" w:hAnsi="Times New Roman" w:cs="方正小标宋简体" w:hint="eastAsia"/>
          <w:sz w:val="52"/>
          <w:szCs w:val="52"/>
        </w:rPr>
        <w:t>第一部分</w:t>
      </w:r>
      <w:r>
        <w:rPr>
          <w:rFonts w:ascii="Times New Roman" w:eastAsia="方正小标宋简体" w:hAnsi="Times New Roman" w:cs="方正小标宋简体" w:hint="eastAsia"/>
          <w:sz w:val="52"/>
          <w:szCs w:val="52"/>
        </w:rPr>
        <w:t xml:space="preserve">  </w:t>
      </w:r>
      <w:r>
        <w:rPr>
          <w:rFonts w:ascii="Times New Roman" w:eastAsia="方正小标宋简体" w:hAnsi="Times New Roman" w:cs="方正小标宋简体" w:hint="eastAsia"/>
          <w:sz w:val="52"/>
          <w:szCs w:val="52"/>
        </w:rPr>
        <w:t>广安市财政局概况</w:t>
      </w:r>
    </w:p>
    <w:p w:rsidR="00481BBB" w:rsidRDefault="00481BBB">
      <w:pPr>
        <w:pStyle w:val="a5"/>
        <w:widowControl/>
        <w:adjustRightInd w:val="0"/>
        <w:spacing w:before="0" w:beforeAutospacing="0" w:after="0" w:afterAutospacing="0"/>
        <w:ind w:firstLineChars="200" w:firstLine="640"/>
        <w:jc w:val="both"/>
        <w:rPr>
          <w:rStyle w:val="a6"/>
          <w:rFonts w:ascii="Times New Roman" w:eastAsia="黑体" w:hAnsi="Times New Roman" w:cs="宋体"/>
          <w:b w:val="0"/>
          <w:color w:val="333333"/>
          <w:sz w:val="32"/>
          <w:szCs w:val="21"/>
        </w:rPr>
        <w:sectPr w:rsidR="00481BBB">
          <w:pgSz w:w="11906" w:h="16838"/>
          <w:pgMar w:top="1440" w:right="1800" w:bottom="1440" w:left="1800" w:header="720" w:footer="720" w:gutter="0"/>
          <w:pgNumType w:fmt="numberInDash" w:start="1"/>
          <w:cols w:space="720"/>
          <w:docGrid w:type="lines" w:linePitch="312"/>
        </w:sectPr>
      </w:pPr>
    </w:p>
    <w:p w:rsidR="00481BBB" w:rsidRDefault="0055053B">
      <w:pPr>
        <w:spacing w:line="600" w:lineRule="exact"/>
        <w:ind w:firstLineChars="200" w:firstLine="640"/>
        <w:rPr>
          <w:rFonts w:ascii="Times New Roman" w:eastAsia="黑体" w:hAnsi="Times New Roman" w:cs="Times New Roman"/>
          <w:kern w:val="0"/>
          <w:sz w:val="32"/>
          <w:szCs w:val="32"/>
        </w:rPr>
      </w:pPr>
      <w:r>
        <w:rPr>
          <w:rFonts w:ascii="Times New Roman" w:eastAsia="黑体" w:hAnsi="Times New Roman" w:cs="Times New Roman"/>
          <w:kern w:val="0"/>
          <w:sz w:val="32"/>
          <w:szCs w:val="32"/>
        </w:rPr>
        <w:lastRenderedPageBreak/>
        <w:t>一、基本职能及主要工作</w:t>
      </w:r>
    </w:p>
    <w:p w:rsidR="00481BBB" w:rsidRDefault="0055053B" w:rsidP="001221B0">
      <w:pPr>
        <w:spacing w:line="60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b/>
          <w:sz w:val="32"/>
          <w:szCs w:val="32"/>
        </w:rPr>
        <w:t>（一）</w:t>
      </w:r>
      <w:r>
        <w:rPr>
          <w:rFonts w:ascii="Times New Roman" w:eastAsia="楷体_GB2312" w:hAnsi="Times New Roman" w:cs="Times New Roman" w:hint="eastAsia"/>
          <w:b/>
          <w:sz w:val="32"/>
          <w:szCs w:val="32"/>
        </w:rPr>
        <w:t>广安市财政局</w:t>
      </w:r>
      <w:r>
        <w:rPr>
          <w:rFonts w:ascii="Times New Roman" w:eastAsia="楷体_GB2312" w:hAnsi="Times New Roman" w:cs="Times New Roman"/>
          <w:b/>
          <w:sz w:val="32"/>
          <w:szCs w:val="32"/>
        </w:rPr>
        <w:t>职能简介。</w:t>
      </w:r>
    </w:p>
    <w:p w:rsidR="00481BBB" w:rsidRDefault="0055053B">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拟订全市财税发展战略、规划和改革方案并组织实施。分析预测宏观经济形势，参与制定宏观经济政策，提出运用财税政策实施宏观调控和综合平衡社会财力的建议。拟订市与区（市、县、园区）、政府与企业的分配政策，完善鼓励公益事业发展的财税政策。</w:t>
      </w:r>
    </w:p>
    <w:p w:rsidR="00481BBB" w:rsidRDefault="0055053B">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贯彻执行财政、税收、财务、会计管理的法律、法规和规章。拟订全市性财税规范性文件并组织实施，按照管理权限管理全市税政事项。</w:t>
      </w:r>
    </w:p>
    <w:p w:rsidR="00481BBB" w:rsidRDefault="0055053B">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负责管理各项财政收支。编制年度市级预决算草案并组织执行。组织制定经费开支标准、定额，审核批复部门（单位）年度预决算。受市政府委托，向市人民代表大会及其常委会报告财政预算、执行和决算等情况。负责政府投资基金市级财政出资的资产管理。负责市级预决算公开。负责全面实施预算绩效管理。</w:t>
      </w:r>
    </w:p>
    <w:p w:rsidR="00481BBB" w:rsidRDefault="0055053B">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按分工负责政府非税收入管理。负责政府性基金管理，按规定管理行政事业性收费等其他非税收入。管理财政票据。执行彩票管理政策和有关办法，监管彩票市场，按规定管理彩票资金。</w:t>
      </w:r>
    </w:p>
    <w:p w:rsidR="00481BBB" w:rsidRDefault="0055053B">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组织制定全市国库管理制度、国库集中收付制度，指导和监督国库业务，开展国库现金管理工作。贯彻执行政府财务报告编制办法并组织实施。负责制定、执行政府采购制</w:t>
      </w:r>
      <w:r>
        <w:rPr>
          <w:rFonts w:ascii="Times New Roman" w:eastAsia="仿宋_GB2312" w:hAnsi="Times New Roman" w:cs="Times New Roman" w:hint="eastAsia"/>
          <w:sz w:val="32"/>
          <w:szCs w:val="32"/>
        </w:rPr>
        <w:lastRenderedPageBreak/>
        <w:t>度并监督管理。</w:t>
      </w:r>
    </w:p>
    <w:p w:rsidR="00481BBB" w:rsidRDefault="0055053B">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贯彻执行地方政府债务管理制度和政策，制定具体管理办法，执行地方政府债余额限额计划，统一管理政府外债，防范财政风险。</w:t>
      </w:r>
    </w:p>
    <w:p w:rsidR="00481BBB" w:rsidRDefault="0055053B">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牵头编制全市国有资产管理情况报告。根据市政府授权，集中统一履行市级国有金融资本出资人职责。制定市级国有金融资本管理制度。拟订全市行政事业单位国有资产管理制度并组织实施。制定需要全市统一规定的开支标准和支出政策。</w:t>
      </w:r>
    </w:p>
    <w:p w:rsidR="00481BBB" w:rsidRDefault="0055053B">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负责审核并汇总编制全市国有资本经营预决算草案。制定国有资本经营预算制度和办法，收取市本级企业国有资本收益。组织实施企业财务制度，负责财政预算内行政事业单位和社会团体的非贸易外汇和财政预算内的国际收支管理。</w:t>
      </w:r>
    </w:p>
    <w:p w:rsidR="00481BBB" w:rsidRDefault="0055053B">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9.</w:t>
      </w:r>
      <w:r>
        <w:rPr>
          <w:rFonts w:ascii="Times New Roman" w:eastAsia="仿宋_GB2312" w:hAnsi="Times New Roman" w:cs="Times New Roman" w:hint="eastAsia"/>
          <w:sz w:val="32"/>
          <w:szCs w:val="32"/>
        </w:rPr>
        <w:t>负责审核并汇总编制全市社会保险基金预决算草案，会同有关部门拟订有关资金（基金）财务管理制度，承担社会保险基金财政监管工作。</w:t>
      </w:r>
    </w:p>
    <w:p w:rsidR="00481BBB" w:rsidRDefault="0055053B">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负责办理和监督市级财政的经济发展支出、市级政府性投资项目的财政拨款，负责投资评审管理工作，参与拟订市级基建投资有关政策，制定基建财务管理制度。</w:t>
      </w:r>
    </w:p>
    <w:p w:rsidR="00481BBB" w:rsidRDefault="0055053B">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11.</w:t>
      </w:r>
      <w:r>
        <w:rPr>
          <w:rFonts w:ascii="Times New Roman" w:eastAsia="仿宋_GB2312" w:hAnsi="Times New Roman" w:cs="Times New Roman" w:hint="eastAsia"/>
          <w:sz w:val="32"/>
          <w:szCs w:val="32"/>
        </w:rPr>
        <w:t>管理外国政府和国际金融机构贷（赠）款项目的有关业务，参与财经领域的国际交流与合作。</w:t>
      </w:r>
    </w:p>
    <w:p w:rsidR="00481BBB" w:rsidRDefault="0055053B">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负责管理全市会计工作，监督和规范会计行为，组织</w:t>
      </w:r>
      <w:r>
        <w:rPr>
          <w:rFonts w:ascii="Times New Roman" w:eastAsia="仿宋_GB2312" w:hAnsi="Times New Roman" w:cs="Times New Roman" w:hint="eastAsia"/>
          <w:sz w:val="32"/>
          <w:szCs w:val="32"/>
        </w:rPr>
        <w:lastRenderedPageBreak/>
        <w:t>实施国家统一的会计制度。依法指导和监督注册会计师和会计师事务所的业务，指导和管理社会审计，依法管理资产评估有关工作。</w:t>
      </w:r>
    </w:p>
    <w:p w:rsidR="00481BBB" w:rsidRDefault="0055053B">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13.</w:t>
      </w:r>
      <w:r>
        <w:rPr>
          <w:rFonts w:ascii="Times New Roman" w:eastAsia="仿宋_GB2312" w:hAnsi="Times New Roman" w:cs="Times New Roman" w:hint="eastAsia"/>
          <w:sz w:val="32"/>
          <w:szCs w:val="32"/>
        </w:rPr>
        <w:t>负责职责范围内的安全生产和职业健康、生态环境保护、审批服务便民化等工作。</w:t>
      </w:r>
    </w:p>
    <w:p w:rsidR="00481BBB" w:rsidRDefault="0055053B">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14.</w:t>
      </w:r>
      <w:r>
        <w:rPr>
          <w:rFonts w:ascii="Times New Roman" w:eastAsia="仿宋_GB2312" w:hAnsi="Times New Roman" w:cs="Times New Roman" w:hint="eastAsia"/>
          <w:sz w:val="32"/>
          <w:szCs w:val="32"/>
        </w:rPr>
        <w:t>完成市委、市政府交办的其他任务。</w:t>
      </w:r>
    </w:p>
    <w:p w:rsidR="00481BBB" w:rsidRDefault="0055053B" w:rsidP="001221B0">
      <w:pPr>
        <w:spacing w:line="60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（二）</w:t>
      </w:r>
      <w:r>
        <w:rPr>
          <w:rFonts w:ascii="Times New Roman" w:eastAsia="楷体_GB2312" w:hAnsi="Times New Roman" w:cs="Times New Roman" w:hint="eastAsia"/>
          <w:b/>
          <w:sz w:val="32"/>
          <w:szCs w:val="32"/>
        </w:rPr>
        <w:t>广安市财政局</w:t>
      </w:r>
      <w:r w:rsidR="00DE5D0B">
        <w:rPr>
          <w:rFonts w:ascii="Times New Roman" w:eastAsia="楷体_GB2312" w:hAnsi="Times New Roman" w:cs="Times New Roman" w:hint="eastAsia"/>
          <w:b/>
          <w:sz w:val="32"/>
          <w:szCs w:val="32"/>
        </w:rPr>
        <w:t>2026</w:t>
      </w:r>
      <w:r>
        <w:rPr>
          <w:rFonts w:ascii="Times New Roman" w:eastAsia="楷体_GB2312" w:hAnsi="Times New Roman" w:cs="Times New Roman" w:hint="eastAsia"/>
          <w:b/>
          <w:sz w:val="32"/>
          <w:szCs w:val="32"/>
        </w:rPr>
        <w:t>年</w:t>
      </w:r>
      <w:r>
        <w:rPr>
          <w:rFonts w:ascii="Times New Roman" w:eastAsia="楷体_GB2312" w:hAnsi="Times New Roman" w:cs="Times New Roman"/>
          <w:b/>
          <w:sz w:val="32"/>
          <w:szCs w:val="32"/>
        </w:rPr>
        <w:t>重点工作。</w:t>
      </w:r>
      <w:r>
        <w:rPr>
          <w:rFonts w:ascii="Times New Roman" w:eastAsia="仿宋_GB2312" w:hAnsi="Times New Roman" w:cs="Times New Roman"/>
          <w:sz w:val="32"/>
          <w:szCs w:val="32"/>
        </w:rPr>
        <w:br/>
      </w:r>
      <w:r w:rsidR="005A0E60">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1.</w:t>
      </w:r>
      <w:r w:rsidR="000B56E1" w:rsidRPr="000B56E1">
        <w:rPr>
          <w:rFonts w:ascii="Times New Roman" w:eastAsia="仿宋_GB2312" w:hAnsi="Times New Roman" w:cs="Times New Roman" w:hint="eastAsia"/>
          <w:sz w:val="32"/>
          <w:szCs w:val="32"/>
        </w:rPr>
        <w:t>合理安排财政收支预算</w:t>
      </w:r>
    </w:p>
    <w:p w:rsidR="000B56E1" w:rsidRDefault="0055053B" w:rsidP="000B56E1">
      <w:pPr>
        <w:pBdr>
          <w:bottom w:val="single" w:sz="4" w:space="31" w:color="FFFFFF"/>
        </w:pBdr>
        <w:overflowPunct w:val="0"/>
        <w:autoSpaceDE w:val="0"/>
        <w:autoSpaceDN w:val="0"/>
        <w:adjustRightInd w:val="0"/>
        <w:snapToGrid w:val="0"/>
        <w:spacing w:line="590" w:lineRule="exact"/>
        <w:ind w:firstLineChars="200" w:firstLine="640"/>
        <w:rPr>
          <w:rFonts w:ascii="Times New Roman" w:eastAsia="方正仿宋_GBK" w:hAnsi="Times New Roman" w:cs="方正仿宋_GBK"/>
          <w:kern w:val="0"/>
          <w:sz w:val="33"/>
          <w:szCs w:val="33"/>
        </w:rPr>
      </w:pPr>
      <w:r>
        <w:rPr>
          <w:rFonts w:ascii="Times New Roman" w:eastAsia="仿宋_GB2312" w:hAnsi="Times New Roman" w:cs="Times New Roman"/>
          <w:sz w:val="32"/>
          <w:szCs w:val="32"/>
        </w:rPr>
        <w:t>收入方面</w:t>
      </w:r>
      <w:r>
        <w:rPr>
          <w:rFonts w:ascii="Times New Roman" w:eastAsia="仿宋_GB2312" w:hAnsi="Times New Roman" w:cs="Times New Roman" w:hint="eastAsia"/>
          <w:sz w:val="32"/>
          <w:szCs w:val="32"/>
        </w:rPr>
        <w:t>。</w:t>
      </w:r>
      <w:r w:rsidR="000B56E1">
        <w:rPr>
          <w:rFonts w:ascii="Times New Roman" w:eastAsia="方正仿宋_GBK" w:hAnsi="Times New Roman" w:cs="Times New Roman" w:hint="eastAsia"/>
          <w:snapToGrid w:val="0"/>
          <w:kern w:val="0"/>
          <w:sz w:val="33"/>
          <w:szCs w:val="33"/>
        </w:rPr>
        <w:t>国家延续实施</w:t>
      </w:r>
      <w:r w:rsidR="000B56E1">
        <w:rPr>
          <w:rFonts w:eastAsia="方正仿宋_GBK" w:cs="Times New Roman" w:hint="eastAsia"/>
          <w:kern w:val="0"/>
          <w:sz w:val="33"/>
          <w:szCs w:val="33"/>
        </w:rPr>
        <w:t>更加积极的财政政策，对全市财政运行形成正向支撑，</w:t>
      </w:r>
      <w:r w:rsidR="000B56E1">
        <w:rPr>
          <w:rFonts w:ascii="Times New Roman" w:eastAsia="方正仿宋_GBK" w:hAnsi="Times New Roman" w:cs="方正仿宋_GBK" w:hint="eastAsia"/>
          <w:kern w:val="0"/>
          <w:sz w:val="33"/>
          <w:szCs w:val="33"/>
        </w:rPr>
        <w:t>同时，中省对税源培植制定了激励约束办法，</w:t>
      </w:r>
      <w:r w:rsidR="000B56E1">
        <w:rPr>
          <w:rFonts w:ascii="Times New Roman" w:eastAsia="方正仿宋_GBK" w:hAnsi="Times New Roman" w:cs="方正仿宋_GBK"/>
          <w:kern w:val="0"/>
          <w:sz w:val="33"/>
          <w:szCs w:val="33"/>
        </w:rPr>
        <w:t>要严格对标</w:t>
      </w:r>
      <w:r w:rsidR="000B56E1">
        <w:rPr>
          <w:rFonts w:ascii="Times New Roman" w:eastAsia="方正仿宋_GBK" w:hAnsi="Times New Roman" w:cs="方正仿宋_GBK" w:hint="eastAsia"/>
          <w:kern w:val="0"/>
          <w:sz w:val="33"/>
          <w:szCs w:val="33"/>
        </w:rPr>
        <w:t>上级</w:t>
      </w:r>
      <w:r w:rsidR="000B56E1">
        <w:rPr>
          <w:rFonts w:ascii="Times New Roman" w:eastAsia="方正仿宋_GBK" w:hAnsi="Times New Roman" w:cs="方正仿宋_GBK"/>
          <w:kern w:val="0"/>
          <w:sz w:val="33"/>
          <w:szCs w:val="33"/>
        </w:rPr>
        <w:t>政策要求，聚焦有根产业、有效投资、有持续税源的好项目，出实招、求实效，夯实税源基础</w:t>
      </w:r>
      <w:r w:rsidR="000B56E1">
        <w:rPr>
          <w:rFonts w:ascii="Times New Roman" w:eastAsia="方正仿宋_GBK" w:hAnsi="Times New Roman" w:cs="方正仿宋_GBK" w:hint="eastAsia"/>
          <w:kern w:val="0"/>
          <w:sz w:val="33"/>
          <w:szCs w:val="33"/>
        </w:rPr>
        <w:t>。</w:t>
      </w:r>
    </w:p>
    <w:p w:rsidR="000B56E1" w:rsidRDefault="0055053B" w:rsidP="000B56E1">
      <w:pPr>
        <w:pBdr>
          <w:bottom w:val="single" w:sz="4" w:space="31" w:color="FFFFFF"/>
        </w:pBdr>
        <w:overflowPunct w:val="0"/>
        <w:autoSpaceDE w:val="0"/>
        <w:autoSpaceDN w:val="0"/>
        <w:adjustRightInd w:val="0"/>
        <w:snapToGrid w:val="0"/>
        <w:spacing w:line="590" w:lineRule="exact"/>
        <w:ind w:firstLineChars="200" w:firstLine="640"/>
        <w:rPr>
          <w:rFonts w:eastAsia="方正仿宋_GBK" w:cs="Times New Roman"/>
          <w:kern w:val="0"/>
          <w:sz w:val="33"/>
          <w:szCs w:val="33"/>
        </w:rPr>
      </w:pPr>
      <w:r>
        <w:rPr>
          <w:rFonts w:ascii="Times New Roman" w:eastAsia="仿宋_GB2312" w:hAnsi="Times New Roman" w:cs="Times New Roman"/>
          <w:sz w:val="32"/>
          <w:szCs w:val="32"/>
        </w:rPr>
        <w:t>支出方面</w:t>
      </w:r>
      <w:r>
        <w:rPr>
          <w:rFonts w:ascii="Times New Roman" w:eastAsia="仿宋_GB2312" w:hAnsi="Times New Roman" w:cs="Times New Roman" w:hint="eastAsia"/>
          <w:sz w:val="32"/>
          <w:szCs w:val="32"/>
        </w:rPr>
        <w:t>。</w:t>
      </w:r>
      <w:r w:rsidR="000B56E1">
        <w:rPr>
          <w:rFonts w:ascii="Times New Roman" w:eastAsia="方正仿宋_GBK" w:hAnsi="Times New Roman" w:cs="方正仿宋_GBK" w:hint="eastAsia"/>
          <w:kern w:val="0"/>
          <w:sz w:val="33"/>
          <w:szCs w:val="33"/>
        </w:rPr>
        <w:t>加快健全“集中财力办大事”支出保障机制，加强财政收入、转移支付、债券资金、结转结余等资金统筹，提升财政资金接收、分配、下达、拨付全流程运转效率，</w:t>
      </w:r>
      <w:r w:rsidR="000B56E1">
        <w:rPr>
          <w:rFonts w:eastAsia="方正仿宋_GBK" w:cs="Times New Roman" w:hint="eastAsia"/>
          <w:kern w:val="0"/>
          <w:sz w:val="33"/>
          <w:szCs w:val="33"/>
        </w:rPr>
        <w:t>全面增强财政综合保障能力。</w:t>
      </w:r>
    </w:p>
    <w:p w:rsidR="000B56E1" w:rsidRDefault="0055053B" w:rsidP="000B56E1">
      <w:pPr>
        <w:pBdr>
          <w:bottom w:val="single" w:sz="4" w:space="31" w:color="FFFFFF"/>
        </w:pBdr>
        <w:overflowPunct w:val="0"/>
        <w:autoSpaceDE w:val="0"/>
        <w:autoSpaceDN w:val="0"/>
        <w:adjustRightInd w:val="0"/>
        <w:snapToGrid w:val="0"/>
        <w:spacing w:line="590" w:lineRule="exact"/>
        <w:ind w:firstLineChars="200" w:firstLine="640"/>
        <w:rPr>
          <w:rFonts w:eastAsia="方正仿宋_GBK" w:cs="Times New Roman"/>
          <w:kern w:val="0"/>
          <w:sz w:val="33"/>
          <w:szCs w:val="33"/>
        </w:rPr>
      </w:pPr>
      <w:r>
        <w:rPr>
          <w:rFonts w:ascii="Times New Roman" w:eastAsia="仿宋_GB2312" w:hAnsi="Times New Roman" w:cs="Times New Roman" w:hint="eastAsia"/>
          <w:sz w:val="32"/>
          <w:szCs w:val="32"/>
        </w:rPr>
        <w:t>2.</w:t>
      </w:r>
      <w:r w:rsidR="000B56E1" w:rsidRPr="000B56E1">
        <w:rPr>
          <w:rFonts w:ascii="Times New Roman" w:eastAsia="仿宋_GB2312" w:hAnsi="Times New Roman" w:cs="Times New Roman" w:hint="eastAsia"/>
          <w:sz w:val="32"/>
          <w:szCs w:val="32"/>
        </w:rPr>
        <w:t>用好用活积极财政政策</w:t>
      </w:r>
    </w:p>
    <w:p w:rsidR="005A0E60" w:rsidRDefault="000B56E1" w:rsidP="00676A8F">
      <w:pPr>
        <w:pBdr>
          <w:bottom w:val="single" w:sz="4" w:space="31" w:color="FFFFFF"/>
        </w:pBdr>
        <w:overflowPunct w:val="0"/>
        <w:autoSpaceDE w:val="0"/>
        <w:autoSpaceDN w:val="0"/>
        <w:adjustRightInd w:val="0"/>
        <w:snapToGrid w:val="0"/>
        <w:spacing w:line="590" w:lineRule="exact"/>
        <w:ind w:firstLineChars="200" w:firstLine="640"/>
        <w:rPr>
          <w:rFonts w:ascii="Times New Roman" w:eastAsia="仿宋_GB2312" w:hAnsi="Times New Roman" w:cs="Times New Roman"/>
          <w:sz w:val="32"/>
          <w:szCs w:val="32"/>
        </w:rPr>
      </w:pPr>
      <w:r w:rsidRPr="000B56E1">
        <w:rPr>
          <w:rFonts w:ascii="Times New Roman" w:eastAsia="仿宋_GB2312" w:hAnsi="Times New Roman" w:cs="Times New Roman" w:hint="eastAsia"/>
          <w:sz w:val="32"/>
          <w:szCs w:val="32"/>
        </w:rPr>
        <w:t>抢抓政策全力争取。</w:t>
      </w:r>
      <w:r w:rsidR="0055053B">
        <w:rPr>
          <w:rFonts w:ascii="Times New Roman" w:eastAsia="仿宋_GB2312" w:hAnsi="Times New Roman" w:cs="Times New Roman" w:hint="eastAsia"/>
          <w:sz w:val="32"/>
          <w:szCs w:val="32"/>
        </w:rPr>
        <w:t>抓紧编制《</w:t>
      </w:r>
      <w:r>
        <w:rPr>
          <w:rFonts w:ascii="Times New Roman" w:eastAsia="仿宋_GB2312" w:hAnsi="Times New Roman" w:cs="Times New Roman" w:hint="eastAsia"/>
          <w:sz w:val="32"/>
          <w:szCs w:val="32"/>
        </w:rPr>
        <w:t>2026</w:t>
      </w:r>
      <w:r w:rsidR="0055053B">
        <w:rPr>
          <w:rFonts w:ascii="Times New Roman" w:eastAsia="仿宋_GB2312" w:hAnsi="Times New Roman" w:cs="Times New Roman" w:hint="eastAsia"/>
          <w:sz w:val="32"/>
          <w:szCs w:val="32"/>
        </w:rPr>
        <w:t>年抓资金指南》，</w:t>
      </w:r>
      <w:r w:rsidR="0055053B">
        <w:rPr>
          <w:rFonts w:ascii="Times New Roman" w:eastAsia="仿宋_GB2312" w:hAnsi="Times New Roman" w:cs="Times New Roman"/>
          <w:sz w:val="32"/>
          <w:szCs w:val="32"/>
        </w:rPr>
        <w:t>系统梳理可争取的项目</w:t>
      </w:r>
      <w:r w:rsidR="0055053B">
        <w:rPr>
          <w:rFonts w:ascii="Times New Roman" w:eastAsia="仿宋_GB2312" w:hAnsi="Times New Roman" w:cs="Times New Roman" w:hint="eastAsia"/>
          <w:sz w:val="32"/>
          <w:szCs w:val="32"/>
        </w:rPr>
        <w:t>、</w:t>
      </w:r>
      <w:r w:rsidR="0055053B">
        <w:rPr>
          <w:rFonts w:ascii="Times New Roman" w:eastAsia="仿宋_GB2312" w:hAnsi="Times New Roman" w:cs="Times New Roman"/>
          <w:sz w:val="32"/>
          <w:szCs w:val="32"/>
        </w:rPr>
        <w:t>资金方向，</w:t>
      </w:r>
      <w:r>
        <w:rPr>
          <w:rFonts w:ascii="Times New Roman" w:eastAsia="方正仿宋_GBK" w:hAnsi="Times New Roman" w:cs="Times New Roman" w:hint="eastAsia"/>
          <w:kern w:val="0"/>
          <w:sz w:val="33"/>
          <w:szCs w:val="33"/>
        </w:rPr>
        <w:t>掌握资金分配动态及测算因素，做到</w:t>
      </w:r>
      <w:r>
        <w:rPr>
          <w:rFonts w:ascii="方正仿宋_GBK" w:eastAsia="方正仿宋_GBK" w:hAnsi="方正仿宋_GBK" w:cs="方正仿宋_GBK" w:hint="eastAsia"/>
          <w:kern w:val="0"/>
          <w:sz w:val="33"/>
          <w:szCs w:val="33"/>
        </w:rPr>
        <w:t>目标明确、有的放矢</w:t>
      </w:r>
      <w:r w:rsidR="0055053B">
        <w:rPr>
          <w:rFonts w:ascii="Times New Roman" w:eastAsia="仿宋_GB2312" w:hAnsi="Times New Roman" w:cs="Times New Roman" w:hint="eastAsia"/>
          <w:sz w:val="32"/>
          <w:szCs w:val="32"/>
        </w:rPr>
        <w:t>。积极争取并承办好财政部、财政厅的专题培训，邀请上级领导到广安调研座谈、授课指导，搭建交流平台，建立深厚友谊，赢得争取先机。</w:t>
      </w:r>
    </w:p>
    <w:p w:rsidR="00676A8F" w:rsidRDefault="005A0E60" w:rsidP="00676A8F">
      <w:pPr>
        <w:pBdr>
          <w:bottom w:val="single" w:sz="4" w:space="31" w:color="FFFFFF"/>
        </w:pBdr>
        <w:overflowPunct w:val="0"/>
        <w:autoSpaceDE w:val="0"/>
        <w:autoSpaceDN w:val="0"/>
        <w:adjustRightInd w:val="0"/>
        <w:snapToGrid w:val="0"/>
        <w:spacing w:line="59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 xml:space="preserve">  </w:t>
      </w:r>
      <w:r w:rsidR="00676A8F" w:rsidRPr="00676A8F">
        <w:rPr>
          <w:rFonts w:ascii="Times New Roman" w:eastAsia="仿宋_GB2312" w:hAnsi="Times New Roman" w:cs="Times New Roman" w:hint="eastAsia"/>
          <w:sz w:val="32"/>
          <w:szCs w:val="32"/>
        </w:rPr>
        <w:t>优化政策助企纾困。严格落实持续优化“两个环境”要求，推动惠企资金直达快享，设立惠企政策资金池，统一归集管理本级惠企资金，加强惠企事项申兑全流程监控。全面贯彻</w:t>
      </w:r>
      <w:r w:rsidR="00676A8F" w:rsidRPr="00676A8F">
        <w:rPr>
          <w:rFonts w:ascii="Times New Roman" w:eastAsia="仿宋_GB2312" w:hAnsi="Times New Roman" w:cs="Times New Roman"/>
          <w:sz w:val="32"/>
          <w:szCs w:val="32"/>
        </w:rPr>
        <w:t>延续性结构性减税降费政策，推动新一轮大规模设备更新和消费品以旧换新政策落地</w:t>
      </w:r>
      <w:r w:rsidR="00676A8F" w:rsidRPr="00676A8F">
        <w:rPr>
          <w:rFonts w:ascii="Times New Roman" w:eastAsia="仿宋_GB2312" w:hAnsi="Times New Roman" w:cs="Times New Roman" w:hint="eastAsia"/>
          <w:sz w:val="32"/>
          <w:szCs w:val="32"/>
        </w:rPr>
        <w:t>。打好政府采购“整、建、促”三年行动收官战，深入推进各项整治工作，严肃查处违法违规行为；</w:t>
      </w:r>
      <w:r w:rsidR="00676A8F" w:rsidRPr="00676A8F">
        <w:rPr>
          <w:rFonts w:ascii="Times New Roman" w:eastAsia="仿宋_GB2312" w:hAnsi="Times New Roman" w:cs="Times New Roman"/>
          <w:sz w:val="32"/>
          <w:szCs w:val="32"/>
        </w:rPr>
        <w:t>实施政府采购中小企业优惠政策，提高中小企业预付款比例、政府采购预留份额，</w:t>
      </w:r>
      <w:r w:rsidR="00676A8F" w:rsidRPr="00676A8F">
        <w:rPr>
          <w:rFonts w:ascii="Times New Roman" w:eastAsia="仿宋_GB2312" w:hAnsi="Times New Roman" w:cs="Times New Roman" w:hint="eastAsia"/>
          <w:sz w:val="32"/>
          <w:szCs w:val="32"/>
        </w:rPr>
        <w:t>支持采购人结合项目实际减免履约保证金。</w:t>
      </w:r>
    </w:p>
    <w:p w:rsidR="00676A8F" w:rsidRDefault="0055053B" w:rsidP="00676A8F">
      <w:pPr>
        <w:pBdr>
          <w:bottom w:val="single" w:sz="4" w:space="31" w:color="FFFFFF"/>
        </w:pBdr>
        <w:overflowPunct w:val="0"/>
        <w:autoSpaceDE w:val="0"/>
        <w:autoSpaceDN w:val="0"/>
        <w:adjustRightInd w:val="0"/>
        <w:snapToGrid w:val="0"/>
        <w:spacing w:line="59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sidR="00676A8F" w:rsidRPr="00676A8F">
        <w:rPr>
          <w:rFonts w:ascii="方正楷体_GBK" w:eastAsia="方正楷体_GBK" w:hAnsi="方正楷体_GBK" w:cs="方正楷体_GBK" w:hint="eastAsia"/>
          <w:b/>
          <w:bCs/>
          <w:snapToGrid w:val="0"/>
          <w:kern w:val="0"/>
          <w:sz w:val="33"/>
          <w:szCs w:val="33"/>
        </w:rPr>
        <w:t xml:space="preserve"> </w:t>
      </w:r>
      <w:r w:rsidR="00676A8F" w:rsidRPr="00676A8F">
        <w:rPr>
          <w:rFonts w:ascii="Times New Roman" w:eastAsia="仿宋_GB2312" w:hAnsi="Times New Roman" w:cs="Times New Roman" w:hint="eastAsia"/>
          <w:sz w:val="32"/>
          <w:szCs w:val="32"/>
        </w:rPr>
        <w:t>撬动引导激发金融活力</w:t>
      </w:r>
    </w:p>
    <w:p w:rsidR="00676A8F" w:rsidRDefault="00676A8F" w:rsidP="00676A8F">
      <w:pPr>
        <w:pBdr>
          <w:bottom w:val="single" w:sz="4" w:space="31" w:color="FFFFFF"/>
        </w:pBdr>
        <w:overflowPunct w:val="0"/>
        <w:autoSpaceDE w:val="0"/>
        <w:autoSpaceDN w:val="0"/>
        <w:adjustRightInd w:val="0"/>
        <w:snapToGrid w:val="0"/>
        <w:spacing w:line="590" w:lineRule="exact"/>
        <w:ind w:firstLineChars="200" w:firstLine="640"/>
        <w:rPr>
          <w:rFonts w:ascii="Times New Roman" w:eastAsia="方正仿宋_GBK" w:hAnsi="Times New Roman" w:cs="Times New Roman"/>
          <w:kern w:val="0"/>
          <w:sz w:val="33"/>
          <w:szCs w:val="33"/>
        </w:rPr>
      </w:pPr>
      <w:r w:rsidRPr="00676A8F">
        <w:rPr>
          <w:rFonts w:ascii="Times New Roman" w:eastAsia="仿宋_GB2312" w:hAnsi="Times New Roman" w:cs="Times New Roman" w:hint="eastAsia"/>
          <w:sz w:val="32"/>
          <w:szCs w:val="32"/>
        </w:rPr>
        <w:t>金融服务要更加给力。分领</w:t>
      </w:r>
      <w:r>
        <w:rPr>
          <w:rFonts w:ascii="Times New Roman" w:eastAsia="方正仿宋_GBK" w:hAnsi="Times New Roman" w:cs="Times New Roman" w:hint="eastAsia"/>
          <w:kern w:val="0"/>
          <w:sz w:val="33"/>
          <w:szCs w:val="33"/>
        </w:rPr>
        <w:t>域、分行业开展专项融资对接活动，推广应用“川易贷”平台，引导金融机构通过展期、续贷、降息等方式，有效解决产业（企业）融资难题。坚持重大项目筹资对接会商机制，全面落实“三张清单”“一县一银团”工作模式，推进投贷联动、债贷结合，争取更多的金融“活水”滴灌实体经济，持续提升全市金融规模。探索</w:t>
      </w:r>
      <w:r>
        <w:rPr>
          <w:rFonts w:ascii="Times New Roman" w:eastAsia="方正仿宋_GBK" w:hAnsi="Times New Roman" w:cs="Times New Roman"/>
          <w:kern w:val="0"/>
          <w:sz w:val="33"/>
          <w:szCs w:val="33"/>
        </w:rPr>
        <w:t>建立政府部门信息共享机制，依法依规向银行机构开放企业纳税、社保、信用、项目审批等信息，降低银行信贷调查成本，提升授信审批效率。</w:t>
      </w:r>
    </w:p>
    <w:p w:rsidR="00676A8F" w:rsidRDefault="00676A8F" w:rsidP="00D31E65">
      <w:pPr>
        <w:pBdr>
          <w:bottom w:val="single" w:sz="4" w:space="31" w:color="FFFFFF"/>
        </w:pBdr>
        <w:overflowPunct w:val="0"/>
        <w:autoSpaceDE w:val="0"/>
        <w:autoSpaceDN w:val="0"/>
        <w:adjustRightInd w:val="0"/>
        <w:snapToGrid w:val="0"/>
        <w:spacing w:line="590" w:lineRule="exact"/>
        <w:ind w:firstLineChars="200" w:firstLine="640"/>
        <w:rPr>
          <w:rFonts w:ascii="Times New Roman" w:eastAsia="方正仿宋_GBK" w:hAnsi="Times New Roman" w:cs="Times New Roman"/>
          <w:kern w:val="0"/>
          <w:sz w:val="33"/>
          <w:szCs w:val="33"/>
        </w:rPr>
      </w:pPr>
      <w:r w:rsidRPr="00D31E65">
        <w:rPr>
          <w:rFonts w:ascii="Times New Roman" w:eastAsia="仿宋_GB2312" w:hAnsi="Times New Roman" w:cs="Times New Roman" w:hint="eastAsia"/>
          <w:sz w:val="32"/>
          <w:szCs w:val="32"/>
        </w:rPr>
        <w:t>资本市场要借势借力。引导符</w:t>
      </w:r>
      <w:r>
        <w:rPr>
          <w:rFonts w:ascii="Times New Roman" w:eastAsia="方正仿宋_GBK" w:hAnsi="Times New Roman" w:cs="Times New Roman" w:hint="eastAsia"/>
          <w:kern w:val="0"/>
          <w:sz w:val="33"/>
          <w:szCs w:val="33"/>
        </w:rPr>
        <w:t>合条件的企业通过银行、交易所债券市场融资，发行科创债、绿色债等创新债券，扩大直接融资规模。深化与上交所、深交所、北交所西部基地合作，联合开展上市培育培训，充分挖掘优质潜力企</w:t>
      </w:r>
      <w:r>
        <w:rPr>
          <w:rFonts w:ascii="Times New Roman" w:eastAsia="方正仿宋_GBK" w:hAnsi="Times New Roman" w:cs="Times New Roman" w:hint="eastAsia"/>
          <w:kern w:val="0"/>
          <w:sz w:val="33"/>
          <w:szCs w:val="33"/>
        </w:rPr>
        <w:lastRenderedPageBreak/>
        <w:t>业纳入省级上市后备企业资源库，实施“一企一策”精准辅导。</w:t>
      </w:r>
    </w:p>
    <w:p w:rsidR="00D87148" w:rsidRDefault="00676A8F" w:rsidP="00D31E65">
      <w:pPr>
        <w:pBdr>
          <w:bottom w:val="single" w:sz="4" w:space="31" w:color="FFFFFF"/>
        </w:pBdr>
        <w:overflowPunct w:val="0"/>
        <w:autoSpaceDE w:val="0"/>
        <w:autoSpaceDN w:val="0"/>
        <w:adjustRightInd w:val="0"/>
        <w:snapToGrid w:val="0"/>
        <w:spacing w:line="590" w:lineRule="exact"/>
        <w:ind w:firstLineChars="200" w:firstLine="660"/>
        <w:rPr>
          <w:rFonts w:ascii="Times New Roman" w:eastAsia="方正仿宋_GBK" w:hAnsi="Times New Roman" w:cs="Times New Roman"/>
          <w:kern w:val="0"/>
          <w:sz w:val="33"/>
          <w:szCs w:val="33"/>
        </w:rPr>
      </w:pPr>
      <w:r w:rsidRPr="00D31E65">
        <w:rPr>
          <w:rFonts w:ascii="Times New Roman" w:eastAsia="方正仿宋_GBK" w:hAnsi="Times New Roman" w:cs="Times New Roman" w:hint="eastAsia"/>
          <w:kern w:val="0"/>
          <w:sz w:val="33"/>
          <w:szCs w:val="33"/>
        </w:rPr>
        <w:t>财金互动要持续发力</w:t>
      </w:r>
      <w:r>
        <w:rPr>
          <w:rFonts w:ascii="Times New Roman" w:eastAsia="方正仿宋_GBK" w:hAnsi="Times New Roman" w:cs="Times New Roman" w:hint="eastAsia"/>
          <w:kern w:val="0"/>
          <w:sz w:val="33"/>
          <w:szCs w:val="33"/>
        </w:rPr>
        <w:t>。落实我市</w:t>
      </w:r>
      <w:r>
        <w:rPr>
          <w:rFonts w:ascii="方正仿宋_GBK" w:eastAsia="方正仿宋_GBK" w:hAnsi="方正仿宋_GBK" w:cs="方正仿宋_GBK" w:hint="eastAsia"/>
          <w:kern w:val="0"/>
          <w:sz w:val="33"/>
          <w:szCs w:val="33"/>
        </w:rPr>
        <w:t>财金互动政策“</w:t>
      </w:r>
      <w:r>
        <w:rPr>
          <w:rFonts w:ascii="Times New Roman" w:eastAsia="方正仿宋_GBK" w:hAnsi="Times New Roman" w:cs="Times New Roman"/>
          <w:kern w:val="0"/>
          <w:sz w:val="33"/>
          <w:szCs w:val="33"/>
        </w:rPr>
        <w:t>15</w:t>
      </w:r>
      <w:r>
        <w:rPr>
          <w:rFonts w:ascii="方正仿宋_GBK" w:eastAsia="方正仿宋_GBK" w:hAnsi="方正仿宋_GBK" w:cs="方正仿宋_GBK" w:hint="eastAsia"/>
          <w:kern w:val="0"/>
          <w:sz w:val="33"/>
          <w:szCs w:val="33"/>
        </w:rPr>
        <w:t>条”</w:t>
      </w:r>
      <w:r>
        <w:rPr>
          <w:rFonts w:ascii="Times New Roman" w:eastAsia="方正仿宋_GBK" w:hAnsi="Times New Roman" w:cs="Times New Roman"/>
          <w:kern w:val="0"/>
          <w:sz w:val="33"/>
          <w:szCs w:val="33"/>
        </w:rPr>
        <w:t>，用好贷款贴息、激励奖补、风险补偿等财政政策，支持融资担保机构做大做强，撬动更多金融资源服务地方经济发展</w:t>
      </w:r>
      <w:r>
        <w:rPr>
          <w:rFonts w:ascii="Times New Roman" w:eastAsia="方正仿宋_GBK" w:hAnsi="Times New Roman" w:cs="Times New Roman" w:hint="eastAsia"/>
          <w:kern w:val="0"/>
          <w:sz w:val="33"/>
          <w:szCs w:val="33"/>
        </w:rPr>
        <w:t>。</w:t>
      </w:r>
      <w:r>
        <w:rPr>
          <w:rFonts w:ascii="Times New Roman" w:eastAsia="方正仿宋_GBK" w:hAnsi="Times New Roman" w:cs="Times New Roman"/>
          <w:kern w:val="0"/>
          <w:sz w:val="33"/>
          <w:szCs w:val="33"/>
        </w:rPr>
        <w:t>发挥政策性农业保险作用，丰富地方特色农产品保险品种，降低种养殖户生产风险。</w:t>
      </w:r>
      <w:r>
        <w:rPr>
          <w:rFonts w:ascii="Times New Roman" w:eastAsia="方正仿宋_GBK" w:hAnsi="Times New Roman" w:cs="Times New Roman" w:hint="eastAsia"/>
          <w:kern w:val="0"/>
          <w:sz w:val="33"/>
          <w:szCs w:val="33"/>
        </w:rPr>
        <w:t>加快产业投资引导基金子基金组建工作，抓紧启动合伙审批程序，按照时间节点落实出资安排，推动子基金早日落地运行。</w:t>
      </w:r>
    </w:p>
    <w:p w:rsidR="00481BBB" w:rsidRDefault="0055053B" w:rsidP="00D87148">
      <w:pPr>
        <w:pBdr>
          <w:bottom w:val="single" w:sz="4" w:space="31" w:color="FFFFFF"/>
        </w:pBdr>
        <w:overflowPunct w:val="0"/>
        <w:autoSpaceDE w:val="0"/>
        <w:autoSpaceDN w:val="0"/>
        <w:adjustRightInd w:val="0"/>
        <w:snapToGrid w:val="0"/>
        <w:spacing w:line="590" w:lineRule="exact"/>
        <w:ind w:firstLineChars="200" w:firstLine="640"/>
        <w:rPr>
          <w:rFonts w:ascii="Times New Roman" w:eastAsia="仿宋_GB2312" w:hAnsi="Times New Roman" w:cs="Times New Roman"/>
          <w:sz w:val="32"/>
          <w:szCs w:val="32"/>
        </w:rPr>
      </w:pPr>
      <w:r w:rsidRPr="00D87148">
        <w:rPr>
          <w:rFonts w:ascii="Times New Roman" w:eastAsia="仿宋_GB2312" w:hAnsi="Times New Roman" w:cs="Times New Roman" w:hint="eastAsia"/>
          <w:sz w:val="32"/>
          <w:szCs w:val="32"/>
        </w:rPr>
        <w:t>4.</w:t>
      </w:r>
      <w:r w:rsidR="00D87148" w:rsidRPr="00D87148">
        <w:rPr>
          <w:rFonts w:ascii="Times New Roman" w:eastAsia="仿宋_GB2312" w:hAnsi="Times New Roman" w:cs="Times New Roman" w:hint="eastAsia"/>
          <w:sz w:val="32"/>
          <w:szCs w:val="32"/>
        </w:rPr>
        <w:t xml:space="preserve"> </w:t>
      </w:r>
      <w:r w:rsidR="00D87148" w:rsidRPr="00D87148">
        <w:rPr>
          <w:rFonts w:ascii="Times New Roman" w:eastAsia="仿宋_GB2312" w:hAnsi="Times New Roman" w:cs="Times New Roman" w:hint="eastAsia"/>
          <w:sz w:val="32"/>
          <w:szCs w:val="32"/>
        </w:rPr>
        <w:t>精准调度服务发展大局</w:t>
      </w:r>
    </w:p>
    <w:p w:rsidR="00D87148" w:rsidRDefault="00D87148" w:rsidP="00D87148">
      <w:pPr>
        <w:pBdr>
          <w:bottom w:val="single" w:sz="4" w:space="31" w:color="FFFFFF"/>
        </w:pBdr>
        <w:overflowPunct w:val="0"/>
        <w:autoSpaceDE w:val="0"/>
        <w:autoSpaceDN w:val="0"/>
        <w:adjustRightInd w:val="0"/>
        <w:snapToGrid w:val="0"/>
        <w:spacing w:line="590" w:lineRule="exact"/>
        <w:ind w:firstLineChars="200" w:firstLine="660"/>
        <w:rPr>
          <w:rFonts w:ascii="方正仿宋_GBK" w:eastAsia="方正仿宋_GBK" w:hAnsi="方正仿宋_GBK" w:cs="方正仿宋_GBK"/>
          <w:kern w:val="0"/>
          <w:sz w:val="33"/>
          <w:szCs w:val="33"/>
        </w:rPr>
      </w:pPr>
      <w:r w:rsidRPr="00D87148">
        <w:rPr>
          <w:rFonts w:ascii="Times New Roman" w:eastAsia="方正仿宋_GBK" w:hAnsi="Times New Roman" w:cs="Times New Roman" w:hint="eastAsia"/>
          <w:kern w:val="0"/>
          <w:sz w:val="33"/>
          <w:szCs w:val="33"/>
        </w:rPr>
        <w:t>落实“产业强基年”行动。支持</w:t>
      </w:r>
      <w:r>
        <w:rPr>
          <w:rFonts w:ascii="Times New Roman" w:eastAsia="方正仿宋_GBK" w:hAnsi="Times New Roman" w:hint="eastAsia"/>
          <w:snapToGrid w:val="0"/>
          <w:kern w:val="0"/>
          <w:sz w:val="33"/>
          <w:szCs w:val="33"/>
        </w:rPr>
        <w:t>工业发展壮大，</w:t>
      </w:r>
      <w:r>
        <w:rPr>
          <w:rFonts w:ascii="Times New Roman" w:eastAsia="方正仿宋_GBK" w:hAnsi="Times New Roman" w:cs="方正仿宋_GBK" w:hint="eastAsia"/>
          <w:kern w:val="0"/>
          <w:sz w:val="33"/>
          <w:szCs w:val="33"/>
        </w:rPr>
        <w:t>优化市级工业发展资金、债券资金投向，</w:t>
      </w:r>
      <w:r>
        <w:rPr>
          <w:rFonts w:ascii="Times New Roman" w:eastAsia="方正仿宋_GBK" w:hAnsi="Times New Roman" w:cs="Times New Roman"/>
          <w:kern w:val="0"/>
          <w:sz w:val="33"/>
          <w:szCs w:val="33"/>
        </w:rPr>
        <w:t>创新实施激励企业加大研发投入补助政策，</w:t>
      </w:r>
      <w:r>
        <w:rPr>
          <w:rFonts w:ascii="Times New Roman" w:eastAsia="方正仿宋_GBK" w:hAnsi="Times New Roman" w:cs="方正仿宋_GBK" w:hint="eastAsia"/>
          <w:kern w:val="0"/>
          <w:sz w:val="33"/>
          <w:szCs w:val="33"/>
        </w:rPr>
        <w:t>加大“贡嘎培优”“专精特新”奖补力度，抢占产业新赛道</w:t>
      </w:r>
      <w:r>
        <w:rPr>
          <w:rFonts w:ascii="Times New Roman" w:eastAsia="方正仿宋_GBK" w:hAnsi="Times New Roman" w:cs="Times New Roman" w:hint="eastAsia"/>
          <w:kern w:val="0"/>
          <w:sz w:val="33"/>
          <w:szCs w:val="33"/>
        </w:rPr>
        <w:t>；落实建圈强链支持政策</w:t>
      </w:r>
      <w:r>
        <w:rPr>
          <w:rFonts w:ascii="Times New Roman" w:eastAsia="方正仿宋_GBK" w:hAnsi="Times New Roman" w:cs="Times New Roman"/>
          <w:kern w:val="0"/>
          <w:sz w:val="33"/>
          <w:szCs w:val="33"/>
        </w:rPr>
        <w:t>，支持实施重大科技装备攻关及产业基础再造工程，加快数智</w:t>
      </w:r>
      <w:r>
        <w:rPr>
          <w:rFonts w:ascii="方正仿宋_GBK" w:eastAsia="方正仿宋_GBK" w:hAnsi="方正仿宋_GBK" w:cs="方正仿宋_GBK" w:hint="eastAsia"/>
          <w:kern w:val="0"/>
          <w:sz w:val="33"/>
          <w:szCs w:val="33"/>
        </w:rPr>
        <w:t>化“链式改造”。</w:t>
      </w:r>
      <w:r>
        <w:rPr>
          <w:rFonts w:ascii="Times New Roman" w:eastAsia="方正仿宋_GBK" w:hAnsi="Times New Roman" w:cs="方正仿宋_GBK" w:hint="eastAsia"/>
          <w:kern w:val="0"/>
          <w:sz w:val="33"/>
          <w:szCs w:val="33"/>
        </w:rPr>
        <w:t>提质发展现代农业，</w:t>
      </w:r>
      <w:r>
        <w:rPr>
          <w:rFonts w:ascii="Times New Roman" w:eastAsia="方正仿宋_GBK" w:hAnsi="Times New Roman" w:cs="方正仿宋_GBK"/>
          <w:kern w:val="0"/>
          <w:sz w:val="33"/>
          <w:szCs w:val="33"/>
        </w:rPr>
        <w:t>提高土地出让收入用于农业农村比例</w:t>
      </w:r>
      <w:r>
        <w:rPr>
          <w:rFonts w:ascii="Times New Roman" w:eastAsia="方正仿宋_GBK" w:hAnsi="Times New Roman" w:cs="方正仿宋_GBK" w:hint="eastAsia"/>
          <w:kern w:val="0"/>
          <w:sz w:val="33"/>
          <w:szCs w:val="33"/>
        </w:rPr>
        <w:t>，</w:t>
      </w:r>
      <w:r>
        <w:rPr>
          <w:rFonts w:ascii="Times New Roman" w:eastAsia="方正仿宋_GBK" w:hAnsi="Times New Roman" w:cs="方正仿宋_GBK" w:hint="eastAsia"/>
          <w:snapToGrid w:val="0"/>
          <w:kern w:val="0"/>
          <w:sz w:val="33"/>
          <w:szCs w:val="33"/>
        </w:rPr>
        <w:t>开展新时代更高水平“天府粮仓”广安行动，助力现代农业园区、美丽乡村建设。</w:t>
      </w:r>
      <w:r>
        <w:rPr>
          <w:rFonts w:ascii="Times New Roman" w:eastAsia="方正仿宋_GBK" w:hAnsi="Times New Roman" w:cs="方正仿宋_GBK" w:hint="eastAsia"/>
          <w:kern w:val="0"/>
          <w:sz w:val="33"/>
          <w:szCs w:val="33"/>
        </w:rPr>
        <w:t>推动文旅融合发展，推动建设华蓥山旅游区提质项目，支持办好广安马拉松、</w:t>
      </w:r>
      <w:r>
        <w:rPr>
          <w:rFonts w:ascii="Times New Roman" w:eastAsia="方正仿宋_GBK" w:hAnsi="Times New Roman" w:hint="eastAsia"/>
          <w:snapToGrid w:val="0"/>
          <w:kern w:val="0"/>
          <w:sz w:val="33"/>
          <w:szCs w:val="33"/>
        </w:rPr>
        <w:t>省第十五届运动会、省第十一届残运会</w:t>
      </w:r>
      <w:r>
        <w:rPr>
          <w:rFonts w:ascii="Times New Roman" w:eastAsia="方正仿宋_GBK" w:hAnsi="Times New Roman" w:cs="方正仿宋_GBK" w:hint="eastAsia"/>
          <w:kern w:val="0"/>
          <w:sz w:val="33"/>
          <w:szCs w:val="33"/>
        </w:rPr>
        <w:t>等赛事活动，擦亮</w:t>
      </w:r>
      <w:r>
        <w:rPr>
          <w:rFonts w:ascii="方正仿宋_GBK" w:eastAsia="方正仿宋_GBK" w:hAnsi="方正仿宋_GBK" w:cs="方正仿宋_GBK" w:hint="eastAsia"/>
          <w:kern w:val="0"/>
          <w:sz w:val="33"/>
          <w:szCs w:val="33"/>
        </w:rPr>
        <w:t>“小平故里行·华蓥山上居·嘉陵江畔游”旅游名片。</w:t>
      </w:r>
    </w:p>
    <w:p w:rsidR="00D87148" w:rsidRDefault="00D87148" w:rsidP="00D87148">
      <w:pPr>
        <w:pBdr>
          <w:bottom w:val="single" w:sz="4" w:space="31" w:color="FFFFFF"/>
        </w:pBdr>
        <w:overflowPunct w:val="0"/>
        <w:autoSpaceDE w:val="0"/>
        <w:autoSpaceDN w:val="0"/>
        <w:adjustRightInd w:val="0"/>
        <w:snapToGrid w:val="0"/>
        <w:spacing w:line="590" w:lineRule="exact"/>
        <w:ind w:firstLineChars="200" w:firstLine="660"/>
        <w:rPr>
          <w:rFonts w:ascii="Times New Roman" w:eastAsia="方正仿宋_GBK" w:hAnsi="Times New Roman" w:cs="方正仿宋_GBK"/>
          <w:kern w:val="0"/>
          <w:sz w:val="33"/>
          <w:szCs w:val="33"/>
        </w:rPr>
      </w:pPr>
      <w:r w:rsidRPr="00D87148">
        <w:rPr>
          <w:rFonts w:ascii="Times New Roman" w:eastAsia="方正仿宋_GBK" w:hAnsi="Times New Roman" w:cs="方正仿宋_GBK" w:hint="eastAsia"/>
          <w:kern w:val="0"/>
          <w:sz w:val="33"/>
          <w:szCs w:val="33"/>
        </w:rPr>
        <w:t>推动城乡融合发展。</w:t>
      </w:r>
      <w:r>
        <w:rPr>
          <w:rFonts w:ascii="Times New Roman" w:eastAsia="方正仿宋_GBK" w:hAnsi="Times New Roman" w:cs="方正仿宋_GBK" w:hint="eastAsia"/>
          <w:kern w:val="0"/>
          <w:sz w:val="33"/>
          <w:szCs w:val="33"/>
        </w:rPr>
        <w:t>推进城市更新行动，稳妥推进城中村改造，鼓励用好“房票安置”等政策措施，满足群众</w:t>
      </w:r>
      <w:r>
        <w:rPr>
          <w:rFonts w:ascii="Times New Roman" w:eastAsia="方正仿宋_GBK" w:hAnsi="Times New Roman" w:cs="方正仿宋_GBK" w:hint="eastAsia"/>
          <w:kern w:val="0"/>
          <w:sz w:val="33"/>
          <w:szCs w:val="33"/>
        </w:rPr>
        <w:lastRenderedPageBreak/>
        <w:t>刚性和改善型住房需求，特别要加强房票安置资金预算管理，严禁房票安置资金未及时支付导致新增隐性债务统筹建立常态化防止返贫致贫机制</w:t>
      </w:r>
      <w:r>
        <w:rPr>
          <w:rFonts w:ascii="Times New Roman" w:eastAsia="方正仿宋_GBK" w:hAnsi="Times New Roman" w:cs="方正仿宋_GBK"/>
          <w:kern w:val="0"/>
          <w:sz w:val="33"/>
          <w:szCs w:val="33"/>
        </w:rPr>
        <w:t>，持续落实农村公益事业建设补助政策，加快补齐乡村建设短板弱项。</w:t>
      </w:r>
      <w:r>
        <w:rPr>
          <w:rFonts w:ascii="Times New Roman" w:eastAsia="方正仿宋_GBK" w:hAnsi="Times New Roman" w:cs="方正仿宋_GBK" w:hint="eastAsia"/>
          <w:kern w:val="0"/>
          <w:sz w:val="33"/>
          <w:szCs w:val="33"/>
        </w:rPr>
        <w:t>推进以人为本的新型城镇化，完善农业转移人口市民化财政奖励资金分配机制，</w:t>
      </w:r>
      <w:r>
        <w:rPr>
          <w:rFonts w:ascii="Times New Roman" w:eastAsia="方正仿宋_GBK" w:hAnsi="Times New Roman" w:cs="方正仿宋_GBK"/>
          <w:kern w:val="0"/>
          <w:sz w:val="33"/>
          <w:szCs w:val="33"/>
        </w:rPr>
        <w:t>推动实现共同富裕。</w:t>
      </w:r>
    </w:p>
    <w:p w:rsidR="00481BBB" w:rsidRDefault="0055053B" w:rsidP="00D87148">
      <w:pPr>
        <w:pBdr>
          <w:bottom w:val="single" w:sz="4" w:space="31" w:color="FFFFFF"/>
        </w:pBdr>
        <w:overflowPunct w:val="0"/>
        <w:autoSpaceDE w:val="0"/>
        <w:autoSpaceDN w:val="0"/>
        <w:adjustRightInd w:val="0"/>
        <w:snapToGrid w:val="0"/>
        <w:spacing w:line="590" w:lineRule="exact"/>
        <w:ind w:firstLineChars="200" w:firstLine="640"/>
        <w:rPr>
          <w:rFonts w:ascii="Times New Roman" w:eastAsia="方正仿宋_GBK" w:hAnsi="Times New Roman" w:cs="方正仿宋_GBK"/>
          <w:kern w:val="0"/>
          <w:sz w:val="33"/>
          <w:szCs w:val="33"/>
        </w:rPr>
      </w:pPr>
      <w:r>
        <w:rPr>
          <w:rFonts w:ascii="Times New Roman" w:eastAsia="仿宋_GB2312" w:hAnsi="Times New Roman" w:cs="Times New Roman" w:hint="eastAsia"/>
          <w:sz w:val="32"/>
          <w:szCs w:val="32"/>
        </w:rPr>
        <w:t>5.</w:t>
      </w:r>
      <w:r w:rsidR="00D87148" w:rsidRPr="00D87148">
        <w:rPr>
          <w:rFonts w:ascii="方正楷体_GBK" w:eastAsia="方正楷体_GBK" w:hAnsi="方正楷体_GBK" w:cs="方正楷体_GBK" w:hint="eastAsia"/>
          <w:b/>
          <w:bCs/>
          <w:kern w:val="0"/>
          <w:sz w:val="33"/>
          <w:szCs w:val="33"/>
        </w:rPr>
        <w:t xml:space="preserve"> </w:t>
      </w:r>
      <w:r w:rsidR="00D87148" w:rsidRPr="00D87148">
        <w:rPr>
          <w:rFonts w:ascii="Times New Roman" w:eastAsia="方正仿宋_GBK" w:hAnsi="Times New Roman" w:cs="方正仿宋_GBK" w:hint="eastAsia"/>
          <w:kern w:val="0"/>
          <w:sz w:val="33"/>
          <w:szCs w:val="33"/>
        </w:rPr>
        <w:t>持之以恒增进民生福祉</w:t>
      </w:r>
    </w:p>
    <w:p w:rsidR="00D87148" w:rsidRDefault="00D87148" w:rsidP="004039F3">
      <w:pPr>
        <w:pBdr>
          <w:bottom w:val="single" w:sz="4" w:space="31" w:color="FFFFFF"/>
        </w:pBdr>
        <w:overflowPunct w:val="0"/>
        <w:autoSpaceDE w:val="0"/>
        <w:autoSpaceDN w:val="0"/>
        <w:adjustRightInd w:val="0"/>
        <w:snapToGrid w:val="0"/>
        <w:spacing w:line="590" w:lineRule="exact"/>
        <w:ind w:firstLineChars="200" w:firstLine="660"/>
        <w:rPr>
          <w:rFonts w:ascii="Times New Roman" w:eastAsia="方正仿宋_GBK" w:hAnsi="Times New Roman" w:cs="方正仿宋_GBK"/>
          <w:kern w:val="0"/>
          <w:sz w:val="33"/>
          <w:szCs w:val="33"/>
        </w:rPr>
      </w:pPr>
      <w:r w:rsidRPr="004039F3">
        <w:rPr>
          <w:rFonts w:ascii="Times New Roman" w:eastAsia="方正仿宋_GBK" w:hAnsi="Times New Roman" w:cs="方正仿宋_GBK" w:hint="eastAsia"/>
          <w:kern w:val="0"/>
          <w:sz w:val="33"/>
          <w:szCs w:val="33"/>
        </w:rPr>
        <w:t>加大</w:t>
      </w:r>
      <w:r w:rsidRPr="004039F3">
        <w:rPr>
          <w:rFonts w:ascii="Times New Roman" w:eastAsia="方正仿宋_GBK" w:hAnsi="Times New Roman" w:cs="方正仿宋_GBK"/>
          <w:kern w:val="0"/>
          <w:sz w:val="33"/>
          <w:szCs w:val="33"/>
        </w:rPr>
        <w:t>民生事业投入。坚持</w:t>
      </w:r>
      <w:r>
        <w:rPr>
          <w:rFonts w:ascii="Times New Roman" w:eastAsia="方正仿宋_GBK" w:hAnsi="Times New Roman" w:cs="Times New Roman"/>
          <w:kern w:val="0"/>
          <w:sz w:val="33"/>
          <w:szCs w:val="33"/>
        </w:rPr>
        <w:t>尽力而为、量力而行，加强普惠性、基础性、兜底性民生建设，完善民生保障体系。全力保障民生领域增支需求，支持办好民生实事，</w:t>
      </w:r>
      <w:r>
        <w:rPr>
          <w:rFonts w:ascii="Times New Roman" w:eastAsia="方正仿宋_GBK" w:hAnsi="Times New Roman" w:cs="方正仿宋_GBK" w:hint="eastAsia"/>
          <w:kern w:val="0"/>
          <w:sz w:val="33"/>
          <w:szCs w:val="33"/>
        </w:rPr>
        <w:t>依托“一卡通”平台，强化惠民惠农补贴资金监管，选取部分补贴项目开展随机抽查，确保资金发放直达群众、公开透明、安全高效。</w:t>
      </w:r>
    </w:p>
    <w:p w:rsidR="00D87148" w:rsidRDefault="00D87148" w:rsidP="004039F3">
      <w:pPr>
        <w:pBdr>
          <w:bottom w:val="single" w:sz="4" w:space="31" w:color="FFFFFF"/>
        </w:pBdr>
        <w:overflowPunct w:val="0"/>
        <w:autoSpaceDE w:val="0"/>
        <w:autoSpaceDN w:val="0"/>
        <w:adjustRightInd w:val="0"/>
        <w:snapToGrid w:val="0"/>
        <w:spacing w:line="590" w:lineRule="exact"/>
        <w:ind w:firstLineChars="200" w:firstLine="660"/>
        <w:rPr>
          <w:rFonts w:ascii="Times New Roman" w:eastAsia="方正仿宋_GBK" w:hAnsi="Times New Roman" w:cs="方正仿宋_GBK"/>
          <w:kern w:val="0"/>
          <w:sz w:val="33"/>
          <w:szCs w:val="33"/>
        </w:rPr>
      </w:pPr>
      <w:r w:rsidRPr="004039F3">
        <w:rPr>
          <w:rFonts w:ascii="Times New Roman" w:eastAsia="方正仿宋_GBK" w:hAnsi="Times New Roman" w:cs="方正仿宋_GBK" w:hint="eastAsia"/>
          <w:kern w:val="0"/>
          <w:sz w:val="33"/>
          <w:szCs w:val="33"/>
        </w:rPr>
        <w:t>提升公共服务水平</w:t>
      </w:r>
      <w:r w:rsidRPr="004039F3">
        <w:rPr>
          <w:rFonts w:ascii="Times New Roman" w:eastAsia="方正仿宋_GBK" w:hAnsi="Times New Roman" w:cs="方正仿宋_GBK"/>
          <w:kern w:val="0"/>
          <w:sz w:val="33"/>
          <w:szCs w:val="33"/>
        </w:rPr>
        <w:t>。</w:t>
      </w:r>
      <w:r w:rsidRPr="004039F3">
        <w:rPr>
          <w:rFonts w:ascii="Times New Roman" w:eastAsia="方正仿宋_GBK" w:hAnsi="Times New Roman" w:cs="方正仿宋_GBK" w:hint="eastAsia"/>
          <w:kern w:val="0"/>
          <w:sz w:val="33"/>
          <w:szCs w:val="33"/>
        </w:rPr>
        <w:t>推</w:t>
      </w:r>
      <w:r>
        <w:rPr>
          <w:rFonts w:ascii="方正仿宋_GBK" w:eastAsia="方正仿宋_GBK" w:hAnsi="方正仿宋_GBK" w:cs="方正仿宋_GBK" w:hint="eastAsia"/>
          <w:kern w:val="0"/>
          <w:sz w:val="33"/>
          <w:szCs w:val="33"/>
        </w:rPr>
        <w:t>动教育高质量发展，执行</w:t>
      </w:r>
      <w:r>
        <w:rPr>
          <w:rFonts w:ascii="方正仿宋_GBK" w:eastAsia="方正仿宋_GBK" w:hAnsi="方正仿宋_GBK" w:cs="方正仿宋_GBK"/>
          <w:kern w:val="0"/>
          <w:sz w:val="33"/>
          <w:szCs w:val="33"/>
        </w:rPr>
        <w:t>免费学前教育政策，</w:t>
      </w:r>
      <w:r>
        <w:rPr>
          <w:rFonts w:ascii="方正仿宋_GBK" w:eastAsia="方正仿宋_GBK" w:hAnsi="方正仿宋_GBK" w:cs="方正仿宋_GBK" w:hint="eastAsia"/>
          <w:kern w:val="0"/>
          <w:sz w:val="33"/>
          <w:szCs w:val="33"/>
        </w:rPr>
        <w:t>支持</w:t>
      </w:r>
      <w:r>
        <w:rPr>
          <w:rFonts w:ascii="方正仿宋_GBK" w:eastAsia="方正仿宋_GBK" w:hAnsi="方正仿宋_GBK" w:cs="方正仿宋_GBK"/>
          <w:kern w:val="0"/>
          <w:sz w:val="33"/>
          <w:szCs w:val="33"/>
        </w:rPr>
        <w:t>基础教育跨区域合作办学</w:t>
      </w:r>
      <w:r>
        <w:rPr>
          <w:rFonts w:ascii="方正仿宋_GBK" w:eastAsia="方正仿宋_GBK" w:hAnsi="方正仿宋_GBK" w:cs="方正仿宋_GBK" w:hint="eastAsia"/>
          <w:kern w:val="0"/>
          <w:sz w:val="33"/>
          <w:szCs w:val="33"/>
        </w:rPr>
        <w:t>；支持广安职业技术学院“双高”建设，</w:t>
      </w:r>
      <w:r>
        <w:rPr>
          <w:rFonts w:ascii="方正仿宋_GBK" w:eastAsia="方正仿宋_GBK" w:hAnsi="方正仿宋_GBK" w:cs="方正仿宋_GBK"/>
          <w:kern w:val="0"/>
          <w:sz w:val="33"/>
          <w:szCs w:val="33"/>
        </w:rPr>
        <w:t>推动广安理工学院通过教育部评估验收，</w:t>
      </w:r>
      <w:r>
        <w:rPr>
          <w:rFonts w:ascii="方正仿宋_GBK" w:eastAsia="方正仿宋_GBK" w:hAnsi="方正仿宋_GBK" w:cs="方正仿宋_GBK" w:hint="eastAsia"/>
          <w:kern w:val="0"/>
          <w:sz w:val="33"/>
          <w:szCs w:val="33"/>
        </w:rPr>
        <w:t>做好日常运作保障工作</w:t>
      </w:r>
      <w:r>
        <w:rPr>
          <w:rFonts w:ascii="方正仿宋_GBK" w:eastAsia="方正仿宋_GBK" w:hAnsi="方正仿宋_GBK" w:cs="方正仿宋_GBK"/>
          <w:kern w:val="0"/>
          <w:sz w:val="33"/>
          <w:szCs w:val="33"/>
        </w:rPr>
        <w:t>。</w:t>
      </w:r>
      <w:r>
        <w:rPr>
          <w:rFonts w:ascii="方正仿宋_GBK" w:eastAsia="方正仿宋_GBK" w:hAnsi="方正仿宋_GBK" w:cs="方正仿宋_GBK" w:hint="eastAsia"/>
          <w:kern w:val="0"/>
          <w:sz w:val="33"/>
          <w:szCs w:val="33"/>
        </w:rPr>
        <w:t>支持实施医疗卫生强基工程，推进紧密型县域医共体建设。</w:t>
      </w:r>
      <w:r>
        <w:rPr>
          <w:rFonts w:ascii="Times New Roman" w:eastAsia="方正仿宋_GBK" w:hAnsi="Times New Roman" w:cs="方正仿宋_GBK" w:hint="eastAsia"/>
          <w:kern w:val="0"/>
          <w:sz w:val="33"/>
          <w:szCs w:val="33"/>
        </w:rPr>
        <w:t>支持美丽广安建设和公共安全治理，协同推进污染防治攻坚和生态优化，增强基层应急能力，建强专业救援队伍。</w:t>
      </w:r>
    </w:p>
    <w:p w:rsidR="004039F3" w:rsidRDefault="00D87148" w:rsidP="004039F3">
      <w:pPr>
        <w:pBdr>
          <w:bottom w:val="single" w:sz="4" w:space="31" w:color="FFFFFF"/>
        </w:pBdr>
        <w:overflowPunct w:val="0"/>
        <w:autoSpaceDE w:val="0"/>
        <w:autoSpaceDN w:val="0"/>
        <w:adjustRightInd w:val="0"/>
        <w:snapToGrid w:val="0"/>
        <w:spacing w:line="590" w:lineRule="exact"/>
        <w:ind w:firstLineChars="200" w:firstLine="660"/>
        <w:rPr>
          <w:rFonts w:ascii="Times New Roman" w:eastAsia="方正仿宋_GBK" w:hAnsi="Times New Roman" w:cs="方正仿宋_GBK"/>
          <w:kern w:val="0"/>
          <w:sz w:val="33"/>
          <w:szCs w:val="33"/>
        </w:rPr>
      </w:pPr>
      <w:r w:rsidRPr="004039F3">
        <w:rPr>
          <w:rFonts w:ascii="Times New Roman" w:eastAsia="方正仿宋_GBK" w:hAnsi="Times New Roman" w:cs="方正仿宋_GBK" w:hint="eastAsia"/>
          <w:kern w:val="0"/>
          <w:sz w:val="33"/>
          <w:szCs w:val="33"/>
        </w:rPr>
        <w:t>强化社会兜底保障。完</w:t>
      </w:r>
      <w:r>
        <w:rPr>
          <w:rFonts w:ascii="方正仿宋_GBK" w:eastAsia="方正仿宋_GBK" w:hAnsi="方正仿宋_GBK" w:cs="方正仿宋_GBK" w:hint="eastAsia"/>
          <w:kern w:val="0"/>
          <w:sz w:val="33"/>
          <w:szCs w:val="33"/>
        </w:rPr>
        <w:t>善重点群体就业创业扶持政策，及时兑现各类</w:t>
      </w:r>
      <w:r>
        <w:rPr>
          <w:rFonts w:ascii="Times New Roman" w:eastAsia="方正仿宋_GBK" w:hAnsi="Times New Roman" w:cs="方正仿宋_GBK" w:hint="eastAsia"/>
          <w:kern w:val="0"/>
          <w:sz w:val="33"/>
          <w:szCs w:val="33"/>
        </w:rPr>
        <w:t>就业补贴，加强对灵活就业、新就业形态的支持。高标准实施全省居家社区养老服务集成改革试点项</w:t>
      </w:r>
      <w:r>
        <w:rPr>
          <w:rFonts w:ascii="Times New Roman" w:eastAsia="方正仿宋_GBK" w:hAnsi="Times New Roman" w:cs="方正仿宋_GBK" w:hint="eastAsia"/>
          <w:kern w:val="0"/>
          <w:sz w:val="33"/>
          <w:szCs w:val="33"/>
        </w:rPr>
        <w:lastRenderedPageBreak/>
        <w:t>目，推动建立全市长期护理保险制度。探索建立生育休假成本分担机制，落实育儿补贴，帮助减轻养育负担。</w:t>
      </w:r>
      <w:r>
        <w:rPr>
          <w:rFonts w:ascii="Times New Roman" w:eastAsia="方正仿宋_GBK" w:hAnsi="Times New Roman" w:cs="Times New Roman"/>
          <w:kern w:val="0"/>
          <w:sz w:val="33"/>
          <w:szCs w:val="33"/>
        </w:rPr>
        <w:t>健全完善民生保障标准动态提标机制，做好提标规划的筹资平衡和年度预算安排，确保城乡居民基础养老金、</w:t>
      </w:r>
      <w:r w:rsidR="004039F3">
        <w:rPr>
          <w:rFonts w:ascii="Times New Roman" w:eastAsia="方正仿宋_GBK" w:hAnsi="Times New Roman" w:cs="Times New Roman"/>
          <w:kern w:val="0"/>
          <w:sz w:val="33"/>
          <w:szCs w:val="33"/>
        </w:rPr>
        <w:t>城乡低保、城乡居民医保、基本公共卫生服务等民生提标政策落地落实</w:t>
      </w:r>
      <w:r w:rsidR="004039F3">
        <w:rPr>
          <w:rFonts w:ascii="Times New Roman" w:eastAsia="方正仿宋_GBK" w:hAnsi="Times New Roman" w:cs="Times New Roman" w:hint="eastAsia"/>
          <w:kern w:val="0"/>
          <w:sz w:val="33"/>
          <w:szCs w:val="33"/>
        </w:rPr>
        <w:t>。</w:t>
      </w:r>
    </w:p>
    <w:p w:rsidR="00481BBB" w:rsidRDefault="0055053B" w:rsidP="004039F3">
      <w:pPr>
        <w:pBdr>
          <w:bottom w:val="single" w:sz="4" w:space="31" w:color="FFFFFF"/>
        </w:pBdr>
        <w:overflowPunct w:val="0"/>
        <w:autoSpaceDE w:val="0"/>
        <w:autoSpaceDN w:val="0"/>
        <w:adjustRightInd w:val="0"/>
        <w:snapToGrid w:val="0"/>
        <w:spacing w:line="590" w:lineRule="exact"/>
        <w:ind w:firstLineChars="200" w:firstLine="660"/>
        <w:rPr>
          <w:rFonts w:ascii="Times New Roman" w:eastAsia="方正仿宋_GBK" w:hAnsi="Times New Roman" w:cs="方正仿宋_GBK"/>
          <w:kern w:val="0"/>
          <w:sz w:val="33"/>
          <w:szCs w:val="33"/>
        </w:rPr>
      </w:pPr>
      <w:r w:rsidRPr="004039F3">
        <w:rPr>
          <w:rFonts w:ascii="Times New Roman" w:eastAsia="方正仿宋_GBK" w:hAnsi="Times New Roman" w:cs="方正仿宋_GBK" w:hint="eastAsia"/>
          <w:kern w:val="0"/>
          <w:sz w:val="33"/>
          <w:szCs w:val="33"/>
        </w:rPr>
        <w:t>6.</w:t>
      </w:r>
      <w:r w:rsidR="004039F3" w:rsidRPr="004039F3">
        <w:rPr>
          <w:rFonts w:ascii="Times New Roman" w:eastAsia="方正仿宋_GBK" w:hAnsi="Times New Roman" w:cs="方正仿宋_GBK" w:hint="eastAsia"/>
          <w:kern w:val="0"/>
          <w:sz w:val="33"/>
          <w:szCs w:val="33"/>
        </w:rPr>
        <w:t xml:space="preserve"> </w:t>
      </w:r>
      <w:r w:rsidR="004039F3" w:rsidRPr="004039F3">
        <w:rPr>
          <w:rFonts w:ascii="Times New Roman" w:eastAsia="方正仿宋_GBK" w:hAnsi="Times New Roman" w:cs="方正仿宋_GBK" w:hint="eastAsia"/>
          <w:kern w:val="0"/>
          <w:sz w:val="33"/>
          <w:szCs w:val="33"/>
        </w:rPr>
        <w:t>全面提升财政治理效能</w:t>
      </w:r>
    </w:p>
    <w:p w:rsidR="004039F3" w:rsidRPr="00DE5D0B" w:rsidRDefault="004039F3" w:rsidP="00DE5D0B">
      <w:pPr>
        <w:pBdr>
          <w:bottom w:val="single" w:sz="4" w:space="31" w:color="FFFFFF"/>
        </w:pBdr>
        <w:overflowPunct w:val="0"/>
        <w:autoSpaceDE w:val="0"/>
        <w:autoSpaceDN w:val="0"/>
        <w:adjustRightInd w:val="0"/>
        <w:snapToGrid w:val="0"/>
        <w:spacing w:line="590" w:lineRule="exact"/>
        <w:ind w:firstLineChars="200" w:firstLine="660"/>
        <w:rPr>
          <w:rFonts w:ascii="Times New Roman" w:eastAsia="方正仿宋_GBK" w:hAnsi="Times New Roman" w:cs="方正仿宋_GBK"/>
          <w:kern w:val="0"/>
          <w:sz w:val="33"/>
          <w:szCs w:val="33"/>
        </w:rPr>
      </w:pPr>
      <w:r w:rsidRPr="00DE5D0B">
        <w:rPr>
          <w:rFonts w:ascii="Times New Roman" w:eastAsia="方正仿宋_GBK" w:hAnsi="Times New Roman" w:cs="方正仿宋_GBK"/>
          <w:kern w:val="0"/>
          <w:sz w:val="33"/>
          <w:szCs w:val="33"/>
        </w:rPr>
        <w:t>深化财税体制改革。</w:t>
      </w:r>
      <w:r w:rsidRPr="00DE5D0B">
        <w:rPr>
          <w:rFonts w:ascii="Times New Roman" w:eastAsia="方正仿宋_GBK" w:hAnsi="Times New Roman" w:cs="方正仿宋_GBK" w:hint="eastAsia"/>
          <w:kern w:val="0"/>
          <w:sz w:val="33"/>
          <w:szCs w:val="33"/>
        </w:rPr>
        <w:t>建立重大任务筹资保障机制，集中财力保障民生改善、产业发展等重大战略实施。推进市县财政事权与支出责任划分改革，逐步推动基本公共服务同一领域支出分担比例统一，建立权责清晰的市以下财政关系。深化零基预算改革，各地要敢于打破支出固化格局，持续优化调整支出结构，建立健全支出标准体系，将有限资金投入到需要加力支持的重点领域。</w:t>
      </w:r>
    </w:p>
    <w:p w:rsidR="004039F3" w:rsidRDefault="004039F3" w:rsidP="00DE5D0B">
      <w:pPr>
        <w:pBdr>
          <w:bottom w:val="single" w:sz="4" w:space="31" w:color="FFFFFF"/>
        </w:pBdr>
        <w:overflowPunct w:val="0"/>
        <w:autoSpaceDE w:val="0"/>
        <w:autoSpaceDN w:val="0"/>
        <w:adjustRightInd w:val="0"/>
        <w:snapToGrid w:val="0"/>
        <w:spacing w:line="590" w:lineRule="exact"/>
        <w:ind w:firstLineChars="200" w:firstLine="660"/>
        <w:rPr>
          <w:rFonts w:ascii="Times New Roman" w:eastAsia="方正仿宋_GBK" w:hAnsi="Times New Roman" w:cs="Times New Roman"/>
          <w:kern w:val="0"/>
          <w:sz w:val="33"/>
          <w:szCs w:val="33"/>
        </w:rPr>
      </w:pPr>
      <w:r w:rsidRPr="00DE5D0B">
        <w:rPr>
          <w:rFonts w:ascii="Times New Roman" w:eastAsia="方正仿宋_GBK" w:hAnsi="Times New Roman" w:cs="方正仿宋_GBK" w:hint="eastAsia"/>
          <w:kern w:val="0"/>
          <w:sz w:val="33"/>
          <w:szCs w:val="33"/>
        </w:rPr>
        <w:t>用好</w:t>
      </w:r>
      <w:r w:rsidRPr="00DE5D0B">
        <w:rPr>
          <w:rFonts w:ascii="Times New Roman" w:eastAsia="方正仿宋_GBK" w:hAnsi="Times New Roman" w:cs="方正仿宋_GBK"/>
          <w:kern w:val="0"/>
          <w:sz w:val="33"/>
          <w:szCs w:val="33"/>
        </w:rPr>
        <w:t>绩效监督</w:t>
      </w:r>
      <w:r w:rsidRPr="00DE5D0B">
        <w:rPr>
          <w:rFonts w:ascii="Times New Roman" w:eastAsia="方正仿宋_GBK" w:hAnsi="Times New Roman" w:cs="方正仿宋_GBK" w:hint="eastAsia"/>
          <w:kern w:val="0"/>
          <w:sz w:val="33"/>
          <w:szCs w:val="33"/>
        </w:rPr>
        <w:t>手段</w:t>
      </w:r>
      <w:r w:rsidRPr="00DE5D0B">
        <w:rPr>
          <w:rFonts w:ascii="Times New Roman" w:eastAsia="方正仿宋_GBK" w:hAnsi="Times New Roman" w:cs="方正仿宋_GBK"/>
          <w:kern w:val="0"/>
          <w:sz w:val="33"/>
          <w:szCs w:val="33"/>
        </w:rPr>
        <w:t>。</w:t>
      </w:r>
      <w:r>
        <w:rPr>
          <w:rFonts w:ascii="Times New Roman" w:eastAsia="方正仿宋_GBK" w:hAnsi="Times New Roman" w:cs="方正仿宋_GBK" w:hint="eastAsia"/>
          <w:kern w:val="0"/>
          <w:sz w:val="33"/>
          <w:szCs w:val="33"/>
        </w:rPr>
        <w:t>绩效管理方面，要扎实开展事前绩效评估，针对重大政府投资项目，要开展事前功能评估，为党委政府决策提供参考加强对重点项目预算执行情况监控，加快推进项目实施进度，针对本级安排的专项资金，项目确实无法继续实施的情况，财政该收回要及时收回；强化结果运用，将绩效评价结果与部门预算、专项资金预算安排、政策调整、优化管理等直接挂钩，切实提高绩效约束力财会监督方面，要围绕债务管理、资金使用、过紧日子等重点领域加强监督，加大惩戒问责力度，提升违法</w:t>
      </w:r>
      <w:r>
        <w:rPr>
          <w:rFonts w:ascii="Times New Roman" w:eastAsia="方正仿宋_GBK" w:hAnsi="Times New Roman" w:cs="方正仿宋_GBK" w:hint="eastAsia"/>
          <w:kern w:val="0"/>
          <w:sz w:val="33"/>
          <w:szCs w:val="33"/>
        </w:rPr>
        <w:lastRenderedPageBreak/>
        <w:t>违规成本；</w:t>
      </w:r>
      <w:r>
        <w:rPr>
          <w:rFonts w:ascii="Times New Roman" w:eastAsia="方正仿宋_GBK" w:hAnsi="Times New Roman" w:cs="Times New Roman" w:hint="eastAsia"/>
          <w:kern w:val="0"/>
          <w:sz w:val="33"/>
          <w:szCs w:val="33"/>
        </w:rPr>
        <w:t>持续健全完善“一机制两办法”，深化“财</w:t>
      </w:r>
      <w:r>
        <w:rPr>
          <w:rFonts w:ascii="Times New Roman" w:eastAsia="方正仿宋_GBK" w:hAnsi="Times New Roman" w:cs="Times New Roman" w:hint="eastAsia"/>
          <w:kern w:val="0"/>
          <w:sz w:val="33"/>
          <w:szCs w:val="33"/>
        </w:rPr>
        <w:t>+N</w:t>
      </w:r>
      <w:r>
        <w:rPr>
          <w:rFonts w:ascii="Times New Roman" w:eastAsia="方正仿宋_GBK" w:hAnsi="Times New Roman" w:cs="Times New Roman" w:hint="eastAsia"/>
          <w:kern w:val="0"/>
          <w:sz w:val="33"/>
          <w:szCs w:val="33"/>
        </w:rPr>
        <w:t>”贯通协同机制，加强与人大、纪检、巡察、审计等各类监督协同联动；制定财会监督发现问题整改和结果运用办法，深化监督检查结果在资金分配、干部考核等方面的运用，推动监督结果转化为治理效能。</w:t>
      </w:r>
    </w:p>
    <w:p w:rsidR="004039F3" w:rsidRDefault="004039F3" w:rsidP="00DE5D0B">
      <w:pPr>
        <w:pBdr>
          <w:bottom w:val="single" w:sz="4" w:space="31" w:color="FFFFFF"/>
        </w:pBdr>
        <w:adjustRightInd w:val="0"/>
        <w:snapToGrid w:val="0"/>
        <w:spacing w:line="590" w:lineRule="exact"/>
        <w:ind w:firstLineChars="200" w:firstLine="660"/>
        <w:rPr>
          <w:rFonts w:ascii="方正仿宋_GBK" w:eastAsia="方正仿宋_GBK" w:hAnsi="方正仿宋_GBK" w:cs="方正仿宋_GBK"/>
          <w:kern w:val="0"/>
          <w:sz w:val="33"/>
          <w:szCs w:val="33"/>
        </w:rPr>
      </w:pPr>
      <w:r w:rsidRPr="00DE5D0B">
        <w:rPr>
          <w:rFonts w:ascii="Times New Roman" w:eastAsia="方正仿宋_GBK" w:hAnsi="Times New Roman" w:cs="方正仿宋_GBK"/>
          <w:kern w:val="0"/>
          <w:sz w:val="33"/>
          <w:szCs w:val="33"/>
        </w:rPr>
        <w:t>夯实财政基础管理。</w:t>
      </w:r>
      <w:r>
        <w:rPr>
          <w:rFonts w:ascii="Times New Roman" w:eastAsia="方正仿宋_GBK" w:hAnsi="Times New Roman" w:cs="方正仿宋_GBK" w:hint="eastAsia"/>
          <w:kern w:val="0"/>
          <w:sz w:val="33"/>
          <w:szCs w:val="33"/>
        </w:rPr>
        <w:t>推动财政投资评审提质，加快制定非信息材料、设备询价定价相关制度，</w:t>
      </w:r>
      <w:r>
        <w:rPr>
          <w:rFonts w:ascii="方正仿宋_GBK" w:eastAsia="方正仿宋_GBK" w:hAnsi="方正仿宋_GBK" w:cs="方正仿宋_GBK" w:hint="eastAsia"/>
          <w:kern w:val="0"/>
          <w:sz w:val="33"/>
          <w:szCs w:val="33"/>
        </w:rPr>
        <w:t>深度参与重大项目事前绩效评估，服务政府重大决策。</w:t>
      </w:r>
      <w:r>
        <w:rPr>
          <w:rFonts w:ascii="Times New Roman" w:eastAsia="方正仿宋_GBK" w:hAnsi="Times New Roman" w:cs="方正仿宋_GBK" w:hint="eastAsia"/>
          <w:sz w:val="33"/>
          <w:szCs w:val="33"/>
        </w:rPr>
        <w:t>坚持以财政内控制度体系建设试点为契机，建立“横向到边、纵向到底”的内部风险防范体系，后续视情况结合</w:t>
      </w:r>
      <w:r>
        <w:rPr>
          <w:rFonts w:ascii="Times New Roman" w:eastAsia="方正仿宋_GBK" w:hAnsi="Times New Roman" w:cs="方正仿宋_GBK"/>
          <w:sz w:val="33"/>
          <w:szCs w:val="33"/>
        </w:rPr>
        <w:t>行政事业单位内控建设</w:t>
      </w:r>
      <w:r>
        <w:rPr>
          <w:rFonts w:ascii="Times New Roman" w:eastAsia="方正仿宋_GBK" w:hAnsi="Times New Roman" w:cs="方正仿宋_GBK" w:hint="eastAsia"/>
          <w:sz w:val="33"/>
          <w:szCs w:val="33"/>
        </w:rPr>
        <w:t>工作在全市推广。</w:t>
      </w:r>
      <w:r>
        <w:rPr>
          <w:rFonts w:ascii="方正仿宋_GBK" w:eastAsia="方正仿宋_GBK" w:hAnsi="方正仿宋_GBK" w:cs="方正仿宋_GBK" w:hint="eastAsia"/>
          <w:kern w:val="0"/>
          <w:sz w:val="33"/>
          <w:szCs w:val="33"/>
        </w:rPr>
        <w:t>加强财政法治建设，做好“九五”普法、财政行政执法、合法性审查等工作，坚决做到依法行政、依法理财。</w:t>
      </w:r>
      <w:r>
        <w:rPr>
          <w:rFonts w:ascii="Times New Roman" w:eastAsia="方正仿宋_GBK" w:hAnsi="Times New Roman" w:cs="方正仿宋_GBK" w:hint="eastAsia"/>
          <w:kern w:val="0"/>
          <w:sz w:val="33"/>
          <w:szCs w:val="33"/>
        </w:rPr>
        <w:t>持续加强国库、会计、票据等财政基础管理，落实中省有关财政管理工作相关规定，夯实现代财政治理基石。</w:t>
      </w:r>
    </w:p>
    <w:p w:rsidR="00481BBB" w:rsidRPr="00DE5D0B" w:rsidRDefault="0055053B" w:rsidP="004039F3">
      <w:pPr>
        <w:pBdr>
          <w:bottom w:val="single" w:sz="4" w:space="31" w:color="FFFFFF"/>
        </w:pBdr>
        <w:adjustRightInd w:val="0"/>
        <w:snapToGrid w:val="0"/>
        <w:spacing w:line="59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sidR="004039F3" w:rsidRPr="00DE5D0B">
        <w:rPr>
          <w:rFonts w:ascii="Times New Roman" w:eastAsia="仿宋_GB2312" w:hAnsi="Times New Roman" w:cs="Times New Roman" w:hint="eastAsia"/>
          <w:sz w:val="32"/>
          <w:szCs w:val="32"/>
        </w:rPr>
        <w:t xml:space="preserve"> </w:t>
      </w:r>
      <w:r w:rsidR="004039F3" w:rsidRPr="00DE5D0B">
        <w:rPr>
          <w:rFonts w:ascii="Times New Roman" w:eastAsia="仿宋_GB2312" w:hAnsi="Times New Roman" w:cs="Times New Roman" w:hint="eastAsia"/>
          <w:sz w:val="32"/>
          <w:szCs w:val="32"/>
        </w:rPr>
        <w:t>防范化解重大财金风险</w:t>
      </w:r>
    </w:p>
    <w:p w:rsidR="00F36A38" w:rsidRDefault="00621462" w:rsidP="00F36A38">
      <w:pPr>
        <w:pBdr>
          <w:bottom w:val="single" w:sz="4" w:space="31" w:color="FFFFFF"/>
        </w:pBdr>
        <w:overflowPunct w:val="0"/>
        <w:autoSpaceDE w:val="0"/>
        <w:autoSpaceDN w:val="0"/>
        <w:adjustRightInd w:val="0"/>
        <w:snapToGrid w:val="0"/>
        <w:spacing w:line="590" w:lineRule="exact"/>
        <w:ind w:firstLineChars="200" w:firstLine="660"/>
        <w:rPr>
          <w:rFonts w:ascii="Times New Roman" w:eastAsia="方正仿宋_GBK" w:hAnsi="Times New Roman" w:cs="方正仿宋_GBK"/>
          <w:kern w:val="0"/>
          <w:sz w:val="33"/>
          <w:szCs w:val="33"/>
        </w:rPr>
      </w:pPr>
      <w:r w:rsidRPr="00DE5D0B">
        <w:rPr>
          <w:rFonts w:ascii="Times New Roman" w:eastAsia="方正仿宋_GBK" w:hAnsi="Times New Roman" w:cs="方正仿宋_GBK" w:hint="eastAsia"/>
          <w:kern w:val="0"/>
          <w:sz w:val="33"/>
          <w:szCs w:val="33"/>
        </w:rPr>
        <w:t>兜牢基层“三保”底线。</w:t>
      </w:r>
      <w:r>
        <w:rPr>
          <w:rFonts w:ascii="Times New Roman" w:eastAsia="方正仿宋_GBK" w:hAnsi="Times New Roman" w:cs="方正仿宋_GBK" w:hint="eastAsia"/>
          <w:kern w:val="0"/>
          <w:sz w:val="33"/>
          <w:szCs w:val="33"/>
        </w:rPr>
        <w:t>落实县级主体责任，坚持“三保”在预算编制中的优先顺序，严格按照“三保”支出、其他刚性支出、非刚性支出顺序合理安排预算，确保“三保”资金足额保障到位</w:t>
      </w:r>
      <w:r w:rsidR="00DE5D0B">
        <w:rPr>
          <w:rFonts w:ascii="Times New Roman" w:eastAsia="方正仿宋_GBK" w:hAnsi="Times New Roman" w:cs="方正仿宋_GBK" w:hint="eastAsia"/>
          <w:kern w:val="0"/>
          <w:sz w:val="33"/>
          <w:szCs w:val="33"/>
        </w:rPr>
        <w:t>，</w:t>
      </w:r>
      <w:r>
        <w:rPr>
          <w:rFonts w:ascii="Times New Roman" w:eastAsia="方正仿宋_GBK" w:hAnsi="Times New Roman" w:cs="方正仿宋_GBK" w:hint="eastAsia"/>
          <w:kern w:val="0"/>
          <w:sz w:val="33"/>
          <w:szCs w:val="33"/>
        </w:rPr>
        <w:t>，不得随意调减“三保”预算、不得挤占挪用“三保”资金，坚决防范“三保”兑付风险。</w:t>
      </w:r>
    </w:p>
    <w:p w:rsidR="00621462" w:rsidRPr="00F36A38" w:rsidRDefault="00621462" w:rsidP="00F36A38">
      <w:pPr>
        <w:pBdr>
          <w:bottom w:val="single" w:sz="4" w:space="31" w:color="FFFFFF"/>
        </w:pBdr>
        <w:overflowPunct w:val="0"/>
        <w:autoSpaceDE w:val="0"/>
        <w:autoSpaceDN w:val="0"/>
        <w:adjustRightInd w:val="0"/>
        <w:snapToGrid w:val="0"/>
        <w:spacing w:line="590" w:lineRule="exact"/>
        <w:ind w:firstLineChars="200" w:firstLine="660"/>
        <w:rPr>
          <w:rFonts w:ascii="Times New Roman" w:eastAsia="方正仿宋_GBK" w:hAnsi="Times New Roman" w:cs="方正仿宋_GBK"/>
          <w:kern w:val="0"/>
          <w:sz w:val="33"/>
          <w:szCs w:val="33"/>
        </w:rPr>
      </w:pPr>
      <w:r w:rsidRPr="00DE5D0B">
        <w:rPr>
          <w:rFonts w:eastAsia="方正仿宋_GBK" w:cs="方正仿宋_GBK" w:hint="eastAsia"/>
          <w:kern w:val="0"/>
          <w:sz w:val="33"/>
          <w:szCs w:val="33"/>
        </w:rPr>
        <w:t>从严防范化解债务风险。</w:t>
      </w:r>
      <w:r>
        <w:rPr>
          <w:rFonts w:eastAsia="方正仿宋_GBK" w:cs="方正仿宋_GBK" w:hint="eastAsia"/>
          <w:kern w:val="0"/>
          <w:sz w:val="33"/>
          <w:szCs w:val="33"/>
        </w:rPr>
        <w:t>要持续健全全口径地方债务监测机制，规范债券资金管理和使用，特别是项目建设债</w:t>
      </w:r>
      <w:r>
        <w:rPr>
          <w:rFonts w:eastAsia="方正仿宋_GBK" w:cs="方正仿宋_GBK" w:hint="eastAsia"/>
          <w:kern w:val="0"/>
          <w:sz w:val="33"/>
          <w:szCs w:val="33"/>
        </w:rPr>
        <w:lastRenderedPageBreak/>
        <w:t>券，务必确保“借用管还”全过程流程规范、资料真实，真正发挥资金使用效益。要严守“不得违规新增隐性债务”底线，健全政府投资项目决策机制，规范融资审批流程，从源头上遏制违规举债行为。常态化做好“</w:t>
      </w:r>
      <w:r>
        <w:rPr>
          <w:rFonts w:eastAsia="方正仿宋_GBK" w:cs="方正仿宋_GBK" w:hint="eastAsia"/>
          <w:kern w:val="0"/>
          <w:sz w:val="33"/>
          <w:szCs w:val="33"/>
        </w:rPr>
        <w:t>4+3</w:t>
      </w:r>
      <w:r>
        <w:rPr>
          <w:rFonts w:eastAsia="方正仿宋_GBK" w:cs="方正仿宋_GBK" w:hint="eastAsia"/>
          <w:kern w:val="0"/>
          <w:sz w:val="33"/>
          <w:szCs w:val="33"/>
        </w:rPr>
        <w:t>”口径国有企业名录更新和债务统计工作，严禁新增非标债务。</w:t>
      </w:r>
    </w:p>
    <w:p w:rsidR="00621462" w:rsidRDefault="00621462" w:rsidP="003C2416">
      <w:pPr>
        <w:pBdr>
          <w:bottom w:val="single" w:sz="4" w:space="31" w:color="FFFFFF"/>
        </w:pBdr>
        <w:overflowPunct w:val="0"/>
        <w:autoSpaceDE w:val="0"/>
        <w:autoSpaceDN w:val="0"/>
        <w:adjustRightInd w:val="0"/>
        <w:snapToGrid w:val="0"/>
        <w:spacing w:line="590" w:lineRule="exact"/>
        <w:ind w:firstLineChars="200" w:firstLine="660"/>
        <w:rPr>
          <w:rFonts w:ascii="方正仿宋_GBK" w:eastAsia="方正仿宋_GBK" w:hAnsi="方正仿宋_GBK" w:cs="方正仿宋_GBK"/>
          <w:b/>
          <w:bCs/>
          <w:kern w:val="0"/>
          <w:sz w:val="33"/>
          <w:szCs w:val="33"/>
        </w:rPr>
      </w:pPr>
      <w:r w:rsidRPr="003C2416">
        <w:rPr>
          <w:rFonts w:ascii="Times New Roman" w:eastAsia="方正仿宋_GBK" w:hAnsi="Times New Roman" w:cs="方正仿宋_GBK" w:hint="eastAsia"/>
          <w:kern w:val="0"/>
          <w:sz w:val="33"/>
          <w:szCs w:val="33"/>
        </w:rPr>
        <w:t>坚决筑牢金融风险防线。全力支</w:t>
      </w:r>
      <w:r>
        <w:rPr>
          <w:rFonts w:ascii="Times New Roman" w:eastAsia="方正仿宋_GBK" w:hAnsi="Times New Roman" w:cs="Times New Roman" w:hint="eastAsia"/>
          <w:kern w:val="0"/>
          <w:sz w:val="33"/>
          <w:szCs w:val="33"/>
        </w:rPr>
        <w:t>持地方法人银行机构发展，持续关注监管指标，督促压降不良贷款，坚决防范金融风险抓好地方金融组织监管，推动监管部门监管服务能力和机构合规运营能力双提升。组织开展“金融知识普及月”“防范非法集资宣传月”等活动，妥善处置民间投融资领域涉稳风险，加强涉稳涉访、重大网络舆情处置工作，</w:t>
      </w:r>
      <w:r>
        <w:rPr>
          <w:rFonts w:ascii="Times New Roman" w:eastAsia="方正仿宋_GBK" w:hAnsi="Times New Roman" w:cs="Times New Roman"/>
          <w:kern w:val="0"/>
          <w:sz w:val="33"/>
          <w:szCs w:val="33"/>
        </w:rPr>
        <w:t>守住不发生</w:t>
      </w:r>
      <w:r>
        <w:rPr>
          <w:rFonts w:ascii="Times New Roman" w:eastAsia="方正仿宋_GBK" w:hAnsi="Times New Roman" w:cs="Times New Roman" w:hint="eastAsia"/>
          <w:kern w:val="0"/>
          <w:sz w:val="33"/>
          <w:szCs w:val="33"/>
        </w:rPr>
        <w:t>重大负面舆情风险</w:t>
      </w:r>
      <w:r>
        <w:rPr>
          <w:rFonts w:ascii="Times New Roman" w:eastAsia="方正仿宋_GBK" w:hAnsi="Times New Roman" w:cs="Times New Roman"/>
          <w:kern w:val="0"/>
          <w:sz w:val="33"/>
          <w:szCs w:val="33"/>
        </w:rPr>
        <w:t>底线。</w:t>
      </w:r>
    </w:p>
    <w:p w:rsidR="00F36A38" w:rsidRDefault="00621462" w:rsidP="00F36A38">
      <w:pPr>
        <w:pBdr>
          <w:bottom w:val="single" w:sz="4" w:space="31" w:color="FFFFFF"/>
        </w:pBdr>
        <w:overflowPunct w:val="0"/>
        <w:autoSpaceDE w:val="0"/>
        <w:autoSpaceDN w:val="0"/>
        <w:adjustRightInd w:val="0"/>
        <w:snapToGrid w:val="0"/>
        <w:spacing w:line="590" w:lineRule="exact"/>
        <w:ind w:firstLineChars="200" w:firstLine="660"/>
        <w:rPr>
          <w:rFonts w:ascii="Times New Roman" w:eastAsia="方正仿宋_GBK" w:hAnsi="Times New Roman" w:cs="方正仿宋_GBK"/>
          <w:kern w:val="0"/>
          <w:sz w:val="33"/>
          <w:szCs w:val="33"/>
        </w:rPr>
      </w:pPr>
      <w:r w:rsidRPr="003C2416">
        <w:rPr>
          <w:rFonts w:ascii="Times New Roman" w:eastAsia="方正仿宋_GBK" w:hAnsi="Times New Roman" w:cs="Times New Roman" w:hint="eastAsia"/>
          <w:kern w:val="0"/>
          <w:sz w:val="33"/>
          <w:szCs w:val="33"/>
        </w:rPr>
        <w:t>高度重视其他运行风险。</w:t>
      </w:r>
      <w:r w:rsidRPr="003C2416">
        <w:rPr>
          <w:rFonts w:ascii="Times New Roman" w:eastAsia="方正仿宋_GBK" w:hAnsi="Times New Roman" w:cs="Times New Roman"/>
          <w:kern w:val="0"/>
          <w:sz w:val="33"/>
          <w:szCs w:val="33"/>
        </w:rPr>
        <w:t>加强库款资金拨付管理，按照财政支出保障序列分轻重缓急拨付</w:t>
      </w:r>
      <w:r>
        <w:rPr>
          <w:rFonts w:ascii="Times New Roman" w:eastAsia="方正仿宋_GBK" w:hAnsi="Times New Roman" w:cs="方正仿宋_GBK"/>
          <w:kern w:val="0"/>
          <w:sz w:val="33"/>
          <w:szCs w:val="33"/>
        </w:rPr>
        <w:t>资金。规范财政暂付款管理，严禁违规新增暂付款，年底优先将剩余可用财力按程序列支消化暂付款</w:t>
      </w:r>
      <w:r>
        <w:rPr>
          <w:rFonts w:ascii="Times New Roman" w:eastAsia="方正仿宋_GBK" w:hAnsi="Times New Roman" w:cs="方正仿宋_GBK" w:hint="eastAsia"/>
          <w:kern w:val="0"/>
          <w:sz w:val="33"/>
          <w:szCs w:val="33"/>
        </w:rPr>
        <w:t>，力争将暂付款余额控制在合理区间</w:t>
      </w:r>
      <w:r w:rsidR="003C2416">
        <w:rPr>
          <w:rFonts w:ascii="Times New Roman" w:eastAsia="方正仿宋_GBK" w:hAnsi="Times New Roman" w:cs="方正仿宋_GBK" w:hint="eastAsia"/>
          <w:kern w:val="0"/>
          <w:sz w:val="33"/>
          <w:szCs w:val="33"/>
        </w:rPr>
        <w:t>。</w:t>
      </w:r>
      <w:r>
        <w:rPr>
          <w:rFonts w:ascii="Times New Roman" w:eastAsia="方正仿宋_GBK" w:hAnsi="Times New Roman" w:cs="方正仿宋_GBK" w:hint="eastAsia"/>
          <w:kern w:val="0"/>
          <w:sz w:val="33"/>
          <w:szCs w:val="33"/>
        </w:rPr>
        <w:t>持续关注</w:t>
      </w:r>
      <w:r>
        <w:rPr>
          <w:rFonts w:ascii="Times New Roman" w:eastAsia="方正仿宋_GBK" w:hAnsi="Times New Roman" w:cs="方正仿宋_GBK" w:hint="eastAsia"/>
          <w:kern w:val="0"/>
          <w:sz w:val="33"/>
          <w:szCs w:val="33"/>
        </w:rPr>
        <w:t>PPP</w:t>
      </w:r>
      <w:r>
        <w:rPr>
          <w:rFonts w:ascii="Times New Roman" w:eastAsia="方正仿宋_GBK" w:hAnsi="Times New Roman" w:cs="方正仿宋_GBK" w:hint="eastAsia"/>
          <w:kern w:val="0"/>
          <w:sz w:val="33"/>
          <w:szCs w:val="33"/>
        </w:rPr>
        <w:t>项目政府付费、政府购买服务还</w:t>
      </w:r>
      <w:r w:rsidR="00F36A38">
        <w:rPr>
          <w:rFonts w:ascii="Times New Roman" w:eastAsia="方正仿宋_GBK" w:hAnsi="Times New Roman" w:cs="方正仿宋_GBK" w:hint="eastAsia"/>
          <w:kern w:val="0"/>
          <w:sz w:val="33"/>
          <w:szCs w:val="33"/>
        </w:rPr>
        <w:t>款等领域风险，夯实数据基础，厘清支出责任，做好财政运行风险防控。</w:t>
      </w:r>
    </w:p>
    <w:p w:rsidR="00481BBB" w:rsidRPr="00AA2CFF" w:rsidRDefault="0055053B" w:rsidP="00F36A38">
      <w:pPr>
        <w:pBdr>
          <w:bottom w:val="single" w:sz="4" w:space="31" w:color="FFFFFF"/>
        </w:pBdr>
        <w:overflowPunct w:val="0"/>
        <w:autoSpaceDE w:val="0"/>
        <w:autoSpaceDN w:val="0"/>
        <w:adjustRightInd w:val="0"/>
        <w:snapToGrid w:val="0"/>
        <w:spacing w:line="590" w:lineRule="exact"/>
        <w:ind w:firstLineChars="200" w:firstLine="640"/>
        <w:rPr>
          <w:rFonts w:ascii="Times New Roman" w:eastAsia="方正仿宋_GBK" w:hAnsi="Times New Roman" w:cs="方正仿宋_GBK"/>
          <w:kern w:val="0"/>
          <w:sz w:val="33"/>
          <w:szCs w:val="33"/>
        </w:rPr>
      </w:pPr>
      <w:r w:rsidRPr="00AA2CFF">
        <w:rPr>
          <w:rFonts w:ascii="Times New Roman" w:eastAsia="黑体" w:hAnsi="Times New Roman" w:cs="Times New Roman"/>
          <w:kern w:val="0"/>
          <w:sz w:val="32"/>
          <w:szCs w:val="32"/>
        </w:rPr>
        <w:t>二、预算单位构成情况</w:t>
      </w:r>
    </w:p>
    <w:p w:rsidR="00481BBB" w:rsidRPr="00AA2CFF" w:rsidRDefault="0055053B">
      <w:pPr>
        <w:pBdr>
          <w:bottom w:val="single" w:sz="4" w:space="31" w:color="FFFFFF"/>
        </w:pBdr>
        <w:overflowPunct w:val="0"/>
        <w:autoSpaceDE w:val="0"/>
        <w:autoSpaceDN w:val="0"/>
        <w:adjustRightInd w:val="0"/>
        <w:snapToGrid w:val="0"/>
        <w:spacing w:line="590" w:lineRule="exact"/>
        <w:ind w:firstLineChars="196" w:firstLine="627"/>
        <w:rPr>
          <w:rFonts w:ascii="Times New Roman" w:eastAsia="仿宋_GB2312" w:hAnsi="Times New Roman" w:cs="Times New Roman"/>
          <w:sz w:val="32"/>
          <w:szCs w:val="32"/>
        </w:rPr>
      </w:pPr>
      <w:r w:rsidRPr="00AA2CFF">
        <w:rPr>
          <w:rFonts w:ascii="Times New Roman" w:eastAsia="仿宋_GB2312" w:hAnsi="Times New Roman" w:cs="Times New Roman" w:hint="eastAsia"/>
          <w:sz w:val="32"/>
          <w:szCs w:val="32"/>
        </w:rPr>
        <w:t>广安市财政局内设</w:t>
      </w:r>
      <w:r w:rsidRPr="00AA2CFF">
        <w:rPr>
          <w:rFonts w:ascii="Times New Roman" w:eastAsia="仿宋_GB2312" w:hAnsi="Times New Roman" w:cs="Times New Roman" w:hint="eastAsia"/>
          <w:sz w:val="32"/>
          <w:szCs w:val="32"/>
        </w:rPr>
        <w:t>25</w:t>
      </w:r>
      <w:r w:rsidRPr="00AA2CFF">
        <w:rPr>
          <w:rFonts w:ascii="Times New Roman" w:eastAsia="仿宋_GB2312" w:hAnsi="Times New Roman" w:cs="Times New Roman" w:hint="eastAsia"/>
          <w:sz w:val="32"/>
          <w:szCs w:val="32"/>
        </w:rPr>
        <w:t>个科室，主要包括：办公室、政策研究室、综合科、法规税政科、预算科、政府债务管理科、</w:t>
      </w:r>
      <w:r w:rsidRPr="00AA2CFF">
        <w:rPr>
          <w:rFonts w:ascii="Times New Roman" w:eastAsia="仿宋_GB2312" w:hAnsi="Times New Roman" w:cs="Times New Roman" w:hint="eastAsia"/>
          <w:sz w:val="32"/>
          <w:szCs w:val="32"/>
        </w:rPr>
        <w:lastRenderedPageBreak/>
        <w:t>国库科、政府采购监督管理科、经济建设科、行政政法科、科教与文化科、社会保障科、自然资源与生态环境科、农业农村科、资产管理科、金融外经科、金融管理科、地方金融科、会计科（增挂行政审批科牌子）、财政监督科、内审科、绩效管理科、信息科、财务科、人事科（增挂离退休人员工作科牌子）。另设有机关党委。</w:t>
      </w:r>
    </w:p>
    <w:p w:rsidR="00481BBB" w:rsidRPr="00AA2CFF" w:rsidRDefault="0055053B">
      <w:pPr>
        <w:rPr>
          <w:rFonts w:ascii="Times New Roman" w:eastAsia="仿宋_GB2312" w:hAnsi="Times New Roman" w:cs="Times New Roman"/>
          <w:sz w:val="32"/>
          <w:szCs w:val="32"/>
        </w:rPr>
      </w:pPr>
      <w:r w:rsidRPr="00AA2CFF">
        <w:rPr>
          <w:rFonts w:ascii="Times New Roman" w:eastAsia="仿宋_GB2312" w:hAnsi="Times New Roman" w:cs="Times New Roman"/>
          <w:sz w:val="32"/>
          <w:szCs w:val="32"/>
        </w:rPr>
        <w:br w:type="page"/>
      </w:r>
    </w:p>
    <w:p w:rsidR="00481BBB" w:rsidRPr="00AA2CFF" w:rsidRDefault="00481BBB">
      <w:pPr>
        <w:pStyle w:val="a5"/>
        <w:widowControl/>
        <w:spacing w:before="0" w:beforeAutospacing="0" w:after="0" w:afterAutospacing="0"/>
        <w:jc w:val="center"/>
        <w:rPr>
          <w:rFonts w:ascii="Times New Roman" w:eastAsia="方正小标宋简体" w:hAnsi="Times New Roman" w:cs="方正小标宋简体"/>
          <w:sz w:val="52"/>
          <w:szCs w:val="52"/>
        </w:rPr>
      </w:pPr>
    </w:p>
    <w:p w:rsidR="00481BBB" w:rsidRDefault="00481BBB">
      <w:pPr>
        <w:pStyle w:val="a5"/>
        <w:widowControl/>
        <w:spacing w:before="0" w:beforeAutospacing="0" w:after="0" w:afterAutospacing="0"/>
        <w:jc w:val="center"/>
        <w:rPr>
          <w:rFonts w:ascii="Times New Roman" w:eastAsia="方正小标宋简体" w:hAnsi="Times New Roman" w:cs="方正小标宋简体"/>
          <w:sz w:val="52"/>
          <w:szCs w:val="52"/>
        </w:rPr>
      </w:pPr>
    </w:p>
    <w:p w:rsidR="00481BBB" w:rsidRDefault="00481BBB">
      <w:pPr>
        <w:pStyle w:val="a5"/>
        <w:widowControl/>
        <w:spacing w:before="0" w:beforeAutospacing="0" w:after="0" w:afterAutospacing="0"/>
        <w:jc w:val="center"/>
        <w:rPr>
          <w:rFonts w:ascii="Times New Roman" w:eastAsia="方正小标宋简体" w:hAnsi="Times New Roman" w:cs="方正小标宋简体"/>
          <w:sz w:val="52"/>
          <w:szCs w:val="52"/>
        </w:rPr>
      </w:pPr>
    </w:p>
    <w:p w:rsidR="00481BBB" w:rsidRDefault="00481BBB">
      <w:pPr>
        <w:pStyle w:val="a5"/>
        <w:widowControl/>
        <w:spacing w:before="0" w:beforeAutospacing="0" w:after="0" w:afterAutospacing="0"/>
        <w:jc w:val="center"/>
        <w:rPr>
          <w:rFonts w:ascii="Times New Roman" w:eastAsia="方正小标宋简体" w:hAnsi="Times New Roman" w:cs="方正小标宋简体"/>
          <w:sz w:val="52"/>
          <w:szCs w:val="52"/>
        </w:rPr>
      </w:pPr>
    </w:p>
    <w:p w:rsidR="00481BBB" w:rsidRDefault="00481BBB">
      <w:pPr>
        <w:pStyle w:val="a5"/>
        <w:widowControl/>
        <w:spacing w:before="0" w:beforeAutospacing="0" w:after="0" w:afterAutospacing="0"/>
        <w:jc w:val="both"/>
        <w:rPr>
          <w:rFonts w:ascii="Times New Roman" w:eastAsia="方正小标宋简体" w:hAnsi="Times New Roman" w:cs="方正小标宋简体"/>
          <w:sz w:val="52"/>
          <w:szCs w:val="52"/>
        </w:rPr>
      </w:pPr>
    </w:p>
    <w:p w:rsidR="00481BBB" w:rsidRDefault="00481BBB">
      <w:pPr>
        <w:pStyle w:val="a5"/>
        <w:widowControl/>
        <w:spacing w:before="0" w:beforeAutospacing="0" w:after="0" w:afterAutospacing="0"/>
        <w:jc w:val="center"/>
        <w:rPr>
          <w:rFonts w:ascii="Times New Roman" w:eastAsia="方正小标宋简体" w:hAnsi="Times New Roman" w:cs="方正小标宋简体"/>
          <w:sz w:val="52"/>
          <w:szCs w:val="52"/>
        </w:rPr>
      </w:pPr>
    </w:p>
    <w:p w:rsidR="00481BBB" w:rsidRDefault="00481BBB">
      <w:pPr>
        <w:pStyle w:val="a5"/>
        <w:widowControl/>
        <w:spacing w:before="0" w:beforeAutospacing="0" w:after="0" w:afterAutospacing="0"/>
        <w:jc w:val="center"/>
        <w:rPr>
          <w:rFonts w:ascii="Times New Roman" w:eastAsia="方正小标宋简体" w:hAnsi="Times New Roman" w:cs="方正小标宋简体"/>
          <w:sz w:val="52"/>
          <w:szCs w:val="52"/>
        </w:rPr>
      </w:pPr>
    </w:p>
    <w:p w:rsidR="00481BBB" w:rsidRDefault="0055053B">
      <w:pPr>
        <w:pStyle w:val="a5"/>
        <w:widowControl/>
        <w:spacing w:before="0" w:beforeAutospacing="0" w:after="0" w:afterAutospacing="0"/>
        <w:jc w:val="center"/>
        <w:outlineLvl w:val="0"/>
        <w:rPr>
          <w:rFonts w:ascii="Times New Roman" w:eastAsia="方正小标宋简体" w:hAnsi="Times New Roman" w:cs="方正小标宋简体"/>
          <w:sz w:val="52"/>
          <w:szCs w:val="52"/>
        </w:rPr>
      </w:pPr>
      <w:r>
        <w:rPr>
          <w:rFonts w:ascii="Times New Roman" w:eastAsia="方正小标宋简体" w:hAnsi="Times New Roman" w:cs="方正小标宋简体" w:hint="eastAsia"/>
          <w:sz w:val="52"/>
          <w:szCs w:val="52"/>
        </w:rPr>
        <w:t>第二部分</w:t>
      </w:r>
      <w:r>
        <w:rPr>
          <w:rFonts w:ascii="Times New Roman" w:eastAsia="方正小标宋简体" w:hAnsi="Times New Roman" w:cs="方正小标宋简体" w:hint="eastAsia"/>
          <w:sz w:val="52"/>
          <w:szCs w:val="52"/>
        </w:rPr>
        <w:t xml:space="preserve">  </w:t>
      </w:r>
      <w:r>
        <w:rPr>
          <w:rFonts w:ascii="Times New Roman" w:eastAsia="方正小标宋简体" w:hAnsi="Times New Roman" w:cs="方正小标宋简体" w:hint="eastAsia"/>
          <w:sz w:val="52"/>
          <w:szCs w:val="52"/>
        </w:rPr>
        <w:t>广安市财政局</w:t>
      </w:r>
    </w:p>
    <w:p w:rsidR="00481BBB" w:rsidRDefault="00D31E65">
      <w:pPr>
        <w:pStyle w:val="a5"/>
        <w:widowControl/>
        <w:spacing w:before="0" w:beforeAutospacing="0" w:after="0" w:afterAutospacing="0" w:line="600" w:lineRule="exact"/>
        <w:jc w:val="center"/>
        <w:outlineLvl w:val="1"/>
        <w:rPr>
          <w:rFonts w:ascii="Times New Roman" w:eastAsia="方正小标宋简体" w:hAnsi="Times New Roman" w:cs="方正小标宋简体"/>
          <w:sz w:val="52"/>
          <w:szCs w:val="52"/>
        </w:rPr>
      </w:pPr>
      <w:r>
        <w:rPr>
          <w:rFonts w:ascii="Times New Roman" w:eastAsia="方正小标宋简体" w:hAnsi="Times New Roman" w:cs="方正小标宋简体" w:hint="eastAsia"/>
          <w:sz w:val="52"/>
          <w:szCs w:val="52"/>
        </w:rPr>
        <w:t>2026</w:t>
      </w:r>
      <w:r w:rsidR="0055053B">
        <w:rPr>
          <w:rFonts w:ascii="Times New Roman" w:eastAsia="方正小标宋简体" w:hAnsi="Times New Roman" w:cs="方正小标宋简体" w:hint="eastAsia"/>
          <w:sz w:val="52"/>
          <w:szCs w:val="52"/>
        </w:rPr>
        <w:t>年单位预算情况说明</w:t>
      </w:r>
    </w:p>
    <w:p w:rsidR="00481BBB" w:rsidRDefault="00481BBB">
      <w:pPr>
        <w:pStyle w:val="a5"/>
        <w:widowControl/>
        <w:spacing w:before="450" w:beforeAutospacing="0" w:after="0" w:afterAutospacing="0" w:line="360" w:lineRule="atLeast"/>
        <w:ind w:left="420"/>
        <w:jc w:val="both"/>
        <w:rPr>
          <w:rFonts w:ascii="Times New Roman" w:eastAsia="仿宋_GB2312" w:hAnsi="Times New Roman" w:cs="仿宋_GB2312"/>
          <w:color w:val="333333"/>
          <w:sz w:val="32"/>
          <w:szCs w:val="32"/>
        </w:rPr>
        <w:sectPr w:rsidR="00481BBB">
          <w:footerReference w:type="default" r:id="rId7"/>
          <w:pgSz w:w="11906" w:h="16838"/>
          <w:pgMar w:top="1440" w:right="1800" w:bottom="1440" w:left="1800" w:header="720" w:footer="720" w:gutter="0"/>
          <w:pgNumType w:fmt="numberInDash" w:start="1"/>
          <w:cols w:space="720"/>
          <w:docGrid w:type="lines" w:linePitch="312"/>
        </w:sectPr>
      </w:pPr>
    </w:p>
    <w:p w:rsidR="00481BBB" w:rsidRDefault="0055053B">
      <w:pPr>
        <w:pStyle w:val="a5"/>
        <w:widowControl/>
        <w:spacing w:before="0" w:beforeAutospacing="0" w:after="0" w:afterAutospacing="0" w:line="600" w:lineRule="exact"/>
        <w:ind w:firstLineChars="200" w:firstLine="640"/>
        <w:jc w:val="both"/>
        <w:outlineLvl w:val="1"/>
        <w:rPr>
          <w:rFonts w:ascii="Times New Roman" w:eastAsia="黑体" w:hAnsi="Times New Roman"/>
          <w:sz w:val="32"/>
          <w:szCs w:val="32"/>
        </w:rPr>
      </w:pPr>
      <w:r>
        <w:rPr>
          <w:rFonts w:ascii="Times New Roman" w:eastAsia="黑体" w:hAnsi="Times New Roman" w:hint="eastAsia"/>
          <w:sz w:val="32"/>
          <w:szCs w:val="32"/>
        </w:rPr>
        <w:lastRenderedPageBreak/>
        <w:t>一</w:t>
      </w:r>
      <w:r>
        <w:rPr>
          <w:rFonts w:ascii="Times New Roman" w:eastAsia="黑体" w:hAnsi="Times New Roman"/>
          <w:sz w:val="32"/>
          <w:szCs w:val="32"/>
        </w:rPr>
        <w:t>、收支预算情况</w:t>
      </w:r>
      <w:r>
        <w:rPr>
          <w:rFonts w:ascii="Times New Roman" w:eastAsia="黑体" w:hAnsi="Times New Roman" w:hint="eastAsia"/>
          <w:sz w:val="32"/>
          <w:szCs w:val="32"/>
        </w:rPr>
        <w:t>说明</w:t>
      </w:r>
    </w:p>
    <w:p w:rsidR="00481BBB" w:rsidRPr="00833813" w:rsidRDefault="0055053B" w:rsidP="00833813">
      <w:pPr>
        <w:suppressAutoHyphens/>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按照综合预算的原则，</w:t>
      </w:r>
      <w:r>
        <w:rPr>
          <w:rFonts w:ascii="Times New Roman" w:eastAsia="仿宋_GB2312" w:hAnsi="Times New Roman" w:cs="Times New Roman" w:hint="eastAsia"/>
          <w:sz w:val="32"/>
          <w:szCs w:val="32"/>
        </w:rPr>
        <w:t>广安市财政局</w:t>
      </w:r>
      <w:r>
        <w:rPr>
          <w:rFonts w:ascii="Times New Roman" w:eastAsia="仿宋_GB2312" w:hAnsi="Times New Roman" w:cs="Times New Roman"/>
          <w:sz w:val="32"/>
          <w:szCs w:val="32"/>
        </w:rPr>
        <w:t>所有收入和支出均纳入单位预算管理。收入包括：一般公共预算拨款收入；支出包括：</w:t>
      </w:r>
      <w:r>
        <w:rPr>
          <w:rFonts w:ascii="Times New Roman" w:eastAsia="仿宋_GB2312" w:hAnsi="Times New Roman" w:cs="Times New Roman" w:hint="eastAsia"/>
          <w:sz w:val="32"/>
          <w:szCs w:val="32"/>
        </w:rPr>
        <w:t>一般公共服务支出、社会保障和就业支出、卫生健康支出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广安市财政局</w:t>
      </w:r>
      <w:r w:rsidR="00D31E65">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收支预算总数</w:t>
      </w:r>
      <w:r w:rsidR="00D31E65">
        <w:rPr>
          <w:rFonts w:ascii="Times New Roman" w:eastAsia="仿宋_GB2312" w:hAnsi="Times New Roman" w:cs="Times New Roman" w:hint="eastAsia"/>
          <w:sz w:val="32"/>
          <w:szCs w:val="32"/>
        </w:rPr>
        <w:t>1830.75</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比</w:t>
      </w:r>
      <w:r w:rsidR="00D31E65">
        <w:rPr>
          <w:rFonts w:ascii="Times New Roman" w:eastAsia="仿宋_GB2312" w:hAnsi="Times New Roman" w:cs="Times New Roman" w:hint="eastAsia"/>
          <w:sz w:val="32"/>
          <w:szCs w:val="32"/>
        </w:rPr>
        <w:t>2025</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收支预算总数</w:t>
      </w:r>
      <w:r w:rsidR="00D31E65">
        <w:rPr>
          <w:rFonts w:ascii="Times New Roman" w:eastAsia="仿宋_GB2312" w:hAnsi="Times New Roman" w:cs="Times New Roman" w:hint="eastAsia"/>
          <w:sz w:val="32"/>
          <w:szCs w:val="32"/>
        </w:rPr>
        <w:t>减少</w:t>
      </w:r>
      <w:r w:rsidR="00D31E65">
        <w:rPr>
          <w:rFonts w:ascii="Times New Roman" w:eastAsia="仿宋_GB2312" w:hAnsi="Times New Roman" w:cs="Times New Roman" w:hint="eastAsia"/>
          <w:sz w:val="32"/>
          <w:szCs w:val="32"/>
        </w:rPr>
        <w:t>90.64</w:t>
      </w:r>
      <w:r>
        <w:rPr>
          <w:rFonts w:ascii="Times New Roman" w:eastAsia="仿宋_GB2312" w:hAnsi="Times New Roman" w:cs="Times New Roman"/>
          <w:sz w:val="32"/>
          <w:szCs w:val="32"/>
        </w:rPr>
        <w:t>万元，</w:t>
      </w:r>
      <w:r w:rsidR="00833813">
        <w:rPr>
          <w:rFonts w:ascii="Times New Roman" w:eastAsia="仿宋_GB2312" w:hAnsi="Times New Roman" w:cs="Times New Roman"/>
          <w:sz w:val="32"/>
          <w:szCs w:val="32"/>
        </w:rPr>
        <w:t>主要原因是</w:t>
      </w:r>
      <w:r w:rsidR="00833813">
        <w:rPr>
          <w:rFonts w:ascii="Times New Roman" w:eastAsia="仿宋_GB2312" w:hAnsi="Times New Roman" w:cs="Times New Roman" w:hint="eastAsia"/>
          <w:sz w:val="32"/>
          <w:szCs w:val="32"/>
        </w:rPr>
        <w:t>：</w:t>
      </w:r>
      <w:r w:rsidR="00833813">
        <w:rPr>
          <w:rFonts w:ascii="Times New Roman" w:eastAsia="仿宋_GB2312" w:hAnsi="Times New Roman" w:cs="Times New Roman" w:hint="eastAsia"/>
          <w:sz w:val="32"/>
          <w:szCs w:val="32"/>
        </w:rPr>
        <w:t>1.</w:t>
      </w:r>
      <w:r w:rsidR="00833813">
        <w:rPr>
          <w:rFonts w:ascii="Times New Roman" w:eastAsia="仿宋_GB2312" w:hAnsi="Times New Roman" w:cs="Times New Roman" w:hint="eastAsia"/>
          <w:sz w:val="32"/>
          <w:szCs w:val="32"/>
        </w:rPr>
        <w:t>人员减少，基本支出预算减少</w:t>
      </w:r>
      <w:r w:rsidR="00833813">
        <w:rPr>
          <w:rFonts w:ascii="Times New Roman" w:eastAsia="仿宋_GB2312" w:hAnsi="Times New Roman" w:cs="Times New Roman" w:hint="eastAsia"/>
          <w:sz w:val="32"/>
          <w:szCs w:val="32"/>
        </w:rPr>
        <w:t>100.64</w:t>
      </w:r>
      <w:r w:rsidR="00833813">
        <w:rPr>
          <w:rFonts w:ascii="Times New Roman" w:eastAsia="仿宋_GB2312" w:hAnsi="Times New Roman" w:cs="Times New Roman" w:hint="eastAsia"/>
          <w:sz w:val="32"/>
          <w:szCs w:val="32"/>
        </w:rPr>
        <w:t>万元；</w:t>
      </w:r>
      <w:r w:rsidR="00833813">
        <w:rPr>
          <w:rFonts w:ascii="Times New Roman" w:eastAsia="仿宋_GB2312" w:hAnsi="Times New Roman" w:cs="Times New Roman" w:hint="eastAsia"/>
          <w:sz w:val="32"/>
          <w:szCs w:val="32"/>
        </w:rPr>
        <w:t>2.</w:t>
      </w:r>
      <w:r w:rsidR="00833813">
        <w:rPr>
          <w:rFonts w:ascii="Times New Roman" w:eastAsia="仿宋_GB2312" w:hAnsi="Times New Roman" w:cs="Times New Roman" w:hint="eastAsia"/>
          <w:sz w:val="32"/>
          <w:szCs w:val="32"/>
        </w:rPr>
        <w:t>根据部门预算项目的需求，项目支出预算增加</w:t>
      </w:r>
      <w:r w:rsidR="00833813">
        <w:rPr>
          <w:rFonts w:ascii="Times New Roman" w:eastAsia="仿宋_GB2312" w:hAnsi="Times New Roman" w:cs="Times New Roman" w:hint="eastAsia"/>
          <w:sz w:val="32"/>
          <w:szCs w:val="32"/>
        </w:rPr>
        <w:t>10</w:t>
      </w:r>
      <w:r w:rsidR="00833813">
        <w:rPr>
          <w:rFonts w:ascii="Times New Roman" w:eastAsia="仿宋_GB2312" w:hAnsi="Times New Roman" w:cs="Times New Roman" w:hint="eastAsia"/>
          <w:sz w:val="32"/>
          <w:szCs w:val="32"/>
        </w:rPr>
        <w:t>万元。</w:t>
      </w:r>
    </w:p>
    <w:p w:rsidR="00481BBB" w:rsidRDefault="0055053B" w:rsidP="001221B0">
      <w:pPr>
        <w:suppressAutoHyphens/>
        <w:spacing w:line="580" w:lineRule="exact"/>
        <w:ind w:firstLineChars="200" w:firstLine="643"/>
        <w:outlineLvl w:val="2"/>
        <w:rPr>
          <w:rFonts w:ascii="Times New Roman" w:eastAsia="楷体_GB2312" w:hAnsi="Times New Roman" w:cs="Times New Roman"/>
          <w:b/>
          <w:sz w:val="32"/>
          <w:szCs w:val="32"/>
        </w:rPr>
      </w:pPr>
      <w:r>
        <w:rPr>
          <w:rFonts w:ascii="Times New Roman" w:eastAsia="楷体_GB2312" w:hAnsi="Times New Roman" w:cs="Times New Roman"/>
          <w:b/>
          <w:sz w:val="32"/>
          <w:szCs w:val="32"/>
        </w:rPr>
        <w:t>（一）收入预算情况</w:t>
      </w:r>
    </w:p>
    <w:p w:rsidR="00481BBB" w:rsidRDefault="0055053B">
      <w:pPr>
        <w:suppressAutoHyphens/>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广安市财政局</w:t>
      </w:r>
      <w:r w:rsidR="00D31E65">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收入预算</w:t>
      </w:r>
      <w:r w:rsidR="00D31E65">
        <w:rPr>
          <w:rFonts w:ascii="Times New Roman" w:eastAsia="仿宋_GB2312" w:hAnsi="Times New Roman" w:cs="Times New Roman" w:hint="eastAsia"/>
          <w:sz w:val="32"/>
          <w:szCs w:val="32"/>
        </w:rPr>
        <w:t>1830.75</w:t>
      </w:r>
      <w:r>
        <w:rPr>
          <w:rFonts w:ascii="Times New Roman" w:eastAsia="仿宋_GB2312" w:hAnsi="Times New Roman" w:cs="Times New Roman"/>
          <w:sz w:val="32"/>
          <w:szCs w:val="32"/>
        </w:rPr>
        <w:t>万元，其中：一般公共预算拨款收入</w:t>
      </w:r>
      <w:r w:rsidR="00D31E65">
        <w:rPr>
          <w:rFonts w:ascii="Times New Roman" w:eastAsia="仿宋_GB2312" w:hAnsi="Times New Roman" w:cs="Times New Roman" w:hint="eastAsia"/>
          <w:sz w:val="32"/>
          <w:szCs w:val="32"/>
        </w:rPr>
        <w:t>1830.75</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481BBB" w:rsidRDefault="0055053B" w:rsidP="001221B0">
      <w:pPr>
        <w:suppressAutoHyphens/>
        <w:spacing w:line="580" w:lineRule="exact"/>
        <w:ind w:firstLineChars="200" w:firstLine="643"/>
        <w:outlineLvl w:val="2"/>
        <w:rPr>
          <w:rFonts w:ascii="Times New Roman" w:eastAsia="楷体_GB2312" w:hAnsi="Times New Roman" w:cs="Times New Roman"/>
          <w:b/>
          <w:sz w:val="32"/>
          <w:szCs w:val="32"/>
        </w:rPr>
      </w:pPr>
      <w:r>
        <w:rPr>
          <w:rFonts w:ascii="Times New Roman" w:eastAsia="楷体_GB2312" w:hAnsi="Times New Roman" w:cs="Times New Roman"/>
          <w:b/>
          <w:sz w:val="32"/>
          <w:szCs w:val="32"/>
        </w:rPr>
        <w:t>（二）支出预算情况</w:t>
      </w:r>
    </w:p>
    <w:p w:rsidR="00481BBB" w:rsidRDefault="0055053B">
      <w:pPr>
        <w:suppressAutoHyphens/>
        <w:spacing w:line="580" w:lineRule="exact"/>
        <w:ind w:firstLineChars="200" w:firstLine="640"/>
        <w:rPr>
          <w:rFonts w:ascii="Times New Roman" w:eastAsia="仿宋_GB2312" w:hAnsi="Times New Roman" w:cs="Times New Roman"/>
          <w:sz w:val="32"/>
          <w:szCs w:val="32"/>
          <w:u w:val="single"/>
        </w:rPr>
      </w:pPr>
      <w:r>
        <w:rPr>
          <w:rFonts w:ascii="Times New Roman" w:eastAsia="仿宋_GB2312" w:hAnsi="Times New Roman" w:cs="Times New Roman" w:hint="eastAsia"/>
          <w:sz w:val="32"/>
          <w:szCs w:val="32"/>
        </w:rPr>
        <w:t>广安市财政局</w:t>
      </w:r>
      <w:r w:rsidR="00D31E65">
        <w:rPr>
          <w:rFonts w:ascii="Times New Roman" w:eastAsia="仿宋_GB2312" w:hAnsi="Times New Roman" w:cs="Times New Roman" w:hint="eastAsia"/>
          <w:sz w:val="32"/>
          <w:szCs w:val="32"/>
        </w:rPr>
        <w:t>2026</w:t>
      </w:r>
      <w:r>
        <w:rPr>
          <w:rFonts w:ascii="Times New Roman" w:eastAsia="仿宋_GB2312" w:hAnsi="Times New Roman" w:cs="Times New Roman"/>
          <w:sz w:val="32"/>
          <w:szCs w:val="32"/>
        </w:rPr>
        <w:t>年支出预算</w:t>
      </w:r>
      <w:r w:rsidR="00D31E65">
        <w:rPr>
          <w:rFonts w:ascii="Times New Roman" w:eastAsia="仿宋_GB2312" w:hAnsi="Times New Roman" w:cs="Times New Roman" w:hint="eastAsia"/>
          <w:sz w:val="32"/>
          <w:szCs w:val="32"/>
        </w:rPr>
        <w:t>1830.75</w:t>
      </w:r>
      <w:r>
        <w:rPr>
          <w:rFonts w:ascii="Times New Roman" w:eastAsia="仿宋_GB2312" w:hAnsi="Times New Roman" w:cs="Times New Roman"/>
          <w:sz w:val="32"/>
          <w:szCs w:val="32"/>
        </w:rPr>
        <w:t>万元，其中：基本支出</w:t>
      </w:r>
      <w:r w:rsidR="00D31E65">
        <w:rPr>
          <w:rFonts w:ascii="Times New Roman" w:eastAsia="仿宋_GB2312" w:hAnsi="Times New Roman" w:cs="Times New Roman" w:hint="eastAsia"/>
          <w:sz w:val="32"/>
          <w:szCs w:val="32"/>
        </w:rPr>
        <w:t>1065.65</w:t>
      </w:r>
      <w:r>
        <w:rPr>
          <w:rFonts w:ascii="Times New Roman" w:eastAsia="仿宋_GB2312" w:hAnsi="Times New Roman" w:cs="Times New Roman"/>
          <w:sz w:val="32"/>
          <w:szCs w:val="32"/>
        </w:rPr>
        <w:t>万元，占</w:t>
      </w:r>
      <w:r w:rsidR="00833813">
        <w:rPr>
          <w:rFonts w:ascii="Times New Roman" w:eastAsia="仿宋_GB2312" w:hAnsi="Times New Roman" w:cs="Times New Roman" w:hint="eastAsia"/>
          <w:sz w:val="32"/>
          <w:szCs w:val="32"/>
        </w:rPr>
        <w:t>58.21</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；项目支出</w:t>
      </w:r>
      <w:r w:rsidR="00D31E65">
        <w:rPr>
          <w:rFonts w:ascii="Times New Roman" w:eastAsia="仿宋_GB2312" w:hAnsi="Times New Roman" w:cs="Times New Roman" w:hint="eastAsia"/>
          <w:sz w:val="32"/>
          <w:szCs w:val="32"/>
        </w:rPr>
        <w:t>765.1</w:t>
      </w:r>
      <w:r>
        <w:rPr>
          <w:rFonts w:ascii="Times New Roman" w:eastAsia="仿宋_GB2312" w:hAnsi="Times New Roman" w:cs="Times New Roman"/>
          <w:sz w:val="32"/>
          <w:szCs w:val="32"/>
        </w:rPr>
        <w:t>万元，占</w:t>
      </w:r>
      <w:r w:rsidR="00833813">
        <w:rPr>
          <w:rFonts w:ascii="Times New Roman" w:eastAsia="仿宋_GB2312" w:hAnsi="Times New Roman" w:cs="Times New Roman" w:hint="eastAsia"/>
          <w:sz w:val="32"/>
          <w:szCs w:val="32"/>
        </w:rPr>
        <w:t>41.79</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p>
    <w:p w:rsidR="00481BBB" w:rsidRDefault="0055053B">
      <w:pPr>
        <w:suppressAutoHyphens/>
        <w:spacing w:line="580" w:lineRule="exact"/>
        <w:ind w:firstLineChars="200" w:firstLine="640"/>
        <w:outlineLvl w:val="1"/>
        <w:rPr>
          <w:rFonts w:ascii="Times New Roman" w:eastAsia="黑体" w:hAnsi="Times New Roman" w:cs="Times New Roman"/>
          <w:sz w:val="32"/>
          <w:szCs w:val="32"/>
        </w:rPr>
      </w:pPr>
      <w:r>
        <w:rPr>
          <w:rFonts w:ascii="Times New Roman" w:eastAsia="黑体" w:hAnsi="Times New Roman" w:cs="Times New Roman" w:hint="eastAsia"/>
          <w:sz w:val="32"/>
          <w:szCs w:val="32"/>
        </w:rPr>
        <w:t>二</w:t>
      </w:r>
      <w:r>
        <w:rPr>
          <w:rFonts w:ascii="Times New Roman" w:eastAsia="黑体" w:hAnsi="Times New Roman" w:cs="Times New Roman"/>
          <w:sz w:val="32"/>
          <w:szCs w:val="32"/>
        </w:rPr>
        <w:t>、财政拨款收支预算情况</w:t>
      </w:r>
      <w:r>
        <w:rPr>
          <w:rFonts w:ascii="Times New Roman" w:eastAsia="黑体" w:hAnsi="Times New Roman" w:cs="Times New Roman" w:hint="eastAsia"/>
          <w:sz w:val="32"/>
          <w:szCs w:val="32"/>
        </w:rPr>
        <w:t>说明</w:t>
      </w:r>
    </w:p>
    <w:p w:rsidR="00833813" w:rsidRDefault="0055053B" w:rsidP="00833813">
      <w:pPr>
        <w:suppressAutoHyphens/>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广安市财政局</w:t>
      </w:r>
      <w:r w:rsidR="00D31E65">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财政拨款收支预算总数</w:t>
      </w:r>
      <w:r w:rsidR="00D31E65">
        <w:rPr>
          <w:rFonts w:ascii="Times New Roman" w:eastAsia="仿宋_GB2312" w:hAnsi="Times New Roman" w:cs="Times New Roman" w:hint="eastAsia"/>
          <w:sz w:val="32"/>
          <w:szCs w:val="32"/>
        </w:rPr>
        <w:t>1830.75</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比</w:t>
      </w:r>
      <w:r w:rsidR="00D31E65">
        <w:rPr>
          <w:rFonts w:ascii="Times New Roman" w:eastAsia="仿宋_GB2312" w:hAnsi="Times New Roman" w:cs="Times New Roman" w:hint="eastAsia"/>
          <w:sz w:val="32"/>
          <w:szCs w:val="32"/>
        </w:rPr>
        <w:t>2025</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财政拨款收支预算总数</w:t>
      </w:r>
      <w:r w:rsidR="00D31E65">
        <w:rPr>
          <w:rFonts w:ascii="Times New Roman" w:eastAsia="仿宋_GB2312" w:hAnsi="Times New Roman" w:cs="Times New Roman" w:hint="eastAsia"/>
          <w:sz w:val="32"/>
          <w:szCs w:val="32"/>
        </w:rPr>
        <w:t>减少</w:t>
      </w:r>
      <w:r w:rsidR="00D31E65">
        <w:rPr>
          <w:rFonts w:ascii="Times New Roman" w:eastAsia="仿宋_GB2312" w:hAnsi="Times New Roman" w:cs="Times New Roman" w:hint="eastAsia"/>
          <w:sz w:val="32"/>
          <w:szCs w:val="32"/>
        </w:rPr>
        <w:t>90.64</w:t>
      </w:r>
      <w:r>
        <w:rPr>
          <w:rFonts w:ascii="Times New Roman" w:eastAsia="仿宋_GB2312" w:hAnsi="Times New Roman" w:cs="Times New Roman"/>
          <w:sz w:val="32"/>
          <w:szCs w:val="32"/>
        </w:rPr>
        <w:t>万元，</w:t>
      </w:r>
      <w:r w:rsidR="00833813">
        <w:rPr>
          <w:rFonts w:ascii="Times New Roman" w:eastAsia="仿宋_GB2312" w:hAnsi="Times New Roman" w:cs="Times New Roman"/>
          <w:sz w:val="32"/>
          <w:szCs w:val="32"/>
        </w:rPr>
        <w:t>主要原因是</w:t>
      </w:r>
      <w:r w:rsidR="00833813">
        <w:rPr>
          <w:rFonts w:ascii="Times New Roman" w:eastAsia="仿宋_GB2312" w:hAnsi="Times New Roman" w:cs="Times New Roman" w:hint="eastAsia"/>
          <w:sz w:val="32"/>
          <w:szCs w:val="32"/>
        </w:rPr>
        <w:t>：</w:t>
      </w:r>
      <w:r w:rsidR="00833813">
        <w:rPr>
          <w:rFonts w:ascii="Times New Roman" w:eastAsia="仿宋_GB2312" w:hAnsi="Times New Roman" w:cs="Times New Roman" w:hint="eastAsia"/>
          <w:sz w:val="32"/>
          <w:szCs w:val="32"/>
        </w:rPr>
        <w:t>1.</w:t>
      </w:r>
      <w:r w:rsidR="00833813">
        <w:rPr>
          <w:rFonts w:ascii="Times New Roman" w:eastAsia="仿宋_GB2312" w:hAnsi="Times New Roman" w:cs="Times New Roman" w:hint="eastAsia"/>
          <w:sz w:val="32"/>
          <w:szCs w:val="32"/>
        </w:rPr>
        <w:t>人员减少，基本支出预算减少</w:t>
      </w:r>
      <w:r w:rsidR="00833813">
        <w:rPr>
          <w:rFonts w:ascii="Times New Roman" w:eastAsia="仿宋_GB2312" w:hAnsi="Times New Roman" w:cs="Times New Roman" w:hint="eastAsia"/>
          <w:sz w:val="32"/>
          <w:szCs w:val="32"/>
        </w:rPr>
        <w:t>100.64</w:t>
      </w:r>
      <w:r w:rsidR="00833813">
        <w:rPr>
          <w:rFonts w:ascii="Times New Roman" w:eastAsia="仿宋_GB2312" w:hAnsi="Times New Roman" w:cs="Times New Roman" w:hint="eastAsia"/>
          <w:sz w:val="32"/>
          <w:szCs w:val="32"/>
        </w:rPr>
        <w:t>万元；</w:t>
      </w:r>
      <w:r w:rsidR="00833813">
        <w:rPr>
          <w:rFonts w:ascii="Times New Roman" w:eastAsia="仿宋_GB2312" w:hAnsi="Times New Roman" w:cs="Times New Roman" w:hint="eastAsia"/>
          <w:sz w:val="32"/>
          <w:szCs w:val="32"/>
        </w:rPr>
        <w:t>2.</w:t>
      </w:r>
      <w:r w:rsidR="00833813">
        <w:rPr>
          <w:rFonts w:ascii="Times New Roman" w:eastAsia="仿宋_GB2312" w:hAnsi="Times New Roman" w:cs="Times New Roman" w:hint="eastAsia"/>
          <w:sz w:val="32"/>
          <w:szCs w:val="32"/>
        </w:rPr>
        <w:t>根据部门预算项目的需求，项目支出预算增加</w:t>
      </w:r>
      <w:r w:rsidR="00833813">
        <w:rPr>
          <w:rFonts w:ascii="Times New Roman" w:eastAsia="仿宋_GB2312" w:hAnsi="Times New Roman" w:cs="Times New Roman" w:hint="eastAsia"/>
          <w:sz w:val="32"/>
          <w:szCs w:val="32"/>
        </w:rPr>
        <w:t>10</w:t>
      </w:r>
      <w:r w:rsidR="00833813">
        <w:rPr>
          <w:rFonts w:ascii="Times New Roman" w:eastAsia="仿宋_GB2312" w:hAnsi="Times New Roman" w:cs="Times New Roman" w:hint="eastAsia"/>
          <w:sz w:val="32"/>
          <w:szCs w:val="32"/>
        </w:rPr>
        <w:t>万元。</w:t>
      </w:r>
    </w:p>
    <w:p w:rsidR="00481BBB" w:rsidRDefault="0055053B" w:rsidP="00833813">
      <w:pPr>
        <w:suppressAutoHyphens/>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收入包括：本年一般公共预算拨款收入</w:t>
      </w:r>
      <w:r w:rsidR="00D31E65">
        <w:rPr>
          <w:rFonts w:ascii="Times New Roman" w:eastAsia="仿宋_GB2312" w:hAnsi="Times New Roman" w:cs="Times New Roman" w:hint="eastAsia"/>
          <w:sz w:val="32"/>
          <w:szCs w:val="32"/>
        </w:rPr>
        <w:t>1830.75</w:t>
      </w:r>
      <w:r>
        <w:rPr>
          <w:rFonts w:ascii="Times New Roman" w:eastAsia="仿宋_GB2312" w:hAnsi="Times New Roman" w:cs="Times New Roman"/>
          <w:sz w:val="32"/>
          <w:szCs w:val="32"/>
        </w:rPr>
        <w:t>万元；支出包括：一般公共服务支出</w:t>
      </w:r>
      <w:r w:rsidR="00D31E65">
        <w:rPr>
          <w:rFonts w:ascii="Times New Roman" w:eastAsia="仿宋_GB2312" w:hAnsi="Times New Roman" w:cs="Times New Roman" w:hint="eastAsia"/>
          <w:sz w:val="32"/>
          <w:szCs w:val="32"/>
        </w:rPr>
        <w:t>1683.83</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社会保障和就业支出</w:t>
      </w:r>
      <w:r w:rsidR="00D31E65">
        <w:rPr>
          <w:rFonts w:ascii="Times New Roman" w:eastAsia="仿宋_GB2312" w:hAnsi="Times New Roman" w:cs="Times New Roman" w:hint="eastAsia"/>
          <w:sz w:val="32"/>
          <w:szCs w:val="32"/>
        </w:rPr>
        <w:t>101.71</w:t>
      </w:r>
      <w:r>
        <w:rPr>
          <w:rFonts w:ascii="Times New Roman" w:eastAsia="仿宋_GB2312" w:hAnsi="Times New Roman" w:cs="Times New Roman" w:hint="eastAsia"/>
          <w:sz w:val="32"/>
          <w:szCs w:val="32"/>
        </w:rPr>
        <w:t>万元、卫生健康支出</w:t>
      </w:r>
      <w:r w:rsidR="00D31E65">
        <w:rPr>
          <w:rFonts w:ascii="Times New Roman" w:eastAsia="仿宋_GB2312" w:hAnsi="Times New Roman" w:cs="Times New Roman" w:hint="eastAsia"/>
          <w:sz w:val="32"/>
          <w:szCs w:val="32"/>
        </w:rPr>
        <w:t>45.21</w:t>
      </w:r>
      <w:r>
        <w:rPr>
          <w:rFonts w:ascii="Times New Roman" w:eastAsia="仿宋_GB2312" w:hAnsi="Times New Roman" w:cs="Times New Roman" w:hint="eastAsia"/>
          <w:sz w:val="32"/>
          <w:szCs w:val="32"/>
        </w:rPr>
        <w:t>万元。</w:t>
      </w:r>
    </w:p>
    <w:p w:rsidR="00481BBB" w:rsidRDefault="0055053B">
      <w:pPr>
        <w:suppressAutoHyphens/>
        <w:spacing w:line="580" w:lineRule="exact"/>
        <w:ind w:firstLineChars="200" w:firstLine="640"/>
        <w:outlineLvl w:val="1"/>
        <w:rPr>
          <w:rFonts w:ascii="Times New Roman" w:eastAsia="黑体" w:hAnsi="Times New Roman" w:cs="Times New Roman"/>
          <w:sz w:val="32"/>
          <w:szCs w:val="32"/>
        </w:rPr>
      </w:pPr>
      <w:r>
        <w:rPr>
          <w:rFonts w:ascii="Times New Roman" w:eastAsia="黑体" w:hAnsi="Times New Roman" w:cs="Times New Roman" w:hint="eastAsia"/>
          <w:sz w:val="32"/>
          <w:szCs w:val="32"/>
        </w:rPr>
        <w:t>三</w:t>
      </w:r>
      <w:r>
        <w:rPr>
          <w:rFonts w:ascii="Times New Roman" w:eastAsia="黑体" w:hAnsi="Times New Roman" w:cs="Times New Roman"/>
          <w:sz w:val="32"/>
          <w:szCs w:val="32"/>
        </w:rPr>
        <w:t>、一般公共预算当年拨款情况</w:t>
      </w:r>
      <w:r>
        <w:rPr>
          <w:rFonts w:ascii="Times New Roman" w:eastAsia="黑体" w:hAnsi="Times New Roman" w:cs="Times New Roman" w:hint="eastAsia"/>
          <w:sz w:val="32"/>
          <w:szCs w:val="32"/>
        </w:rPr>
        <w:t>说明</w:t>
      </w:r>
    </w:p>
    <w:p w:rsidR="00481BBB" w:rsidRDefault="0055053B" w:rsidP="001221B0">
      <w:pPr>
        <w:suppressAutoHyphens/>
        <w:spacing w:line="580" w:lineRule="exact"/>
        <w:ind w:firstLineChars="200" w:firstLine="643"/>
        <w:outlineLvl w:val="2"/>
        <w:rPr>
          <w:rFonts w:ascii="Times New Roman" w:eastAsia="楷体_GB2312" w:hAnsi="Times New Roman" w:cs="Times New Roman"/>
          <w:b/>
          <w:sz w:val="32"/>
          <w:szCs w:val="32"/>
        </w:rPr>
      </w:pPr>
      <w:r>
        <w:rPr>
          <w:rFonts w:ascii="Times New Roman" w:eastAsia="楷体_GB2312" w:hAnsi="Times New Roman" w:cs="Times New Roman"/>
          <w:b/>
          <w:sz w:val="32"/>
          <w:szCs w:val="32"/>
        </w:rPr>
        <w:lastRenderedPageBreak/>
        <w:t>（一）一般公共预算当年拨款规模变化情况</w:t>
      </w:r>
    </w:p>
    <w:p w:rsidR="005501BD" w:rsidRPr="006C16FD" w:rsidRDefault="0055053B" w:rsidP="006C16FD">
      <w:pPr>
        <w:suppressAutoHyphens/>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广安市财政局</w:t>
      </w:r>
      <w:r w:rsidR="00D31E65">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一般公共预算当年拨款</w:t>
      </w:r>
      <w:r>
        <w:rPr>
          <w:rFonts w:ascii="Times New Roman" w:eastAsia="仿宋_GB2312" w:hAnsi="Times New Roman" w:cs="Times New Roman" w:hint="eastAsia"/>
          <w:sz w:val="32"/>
          <w:szCs w:val="32"/>
        </w:rPr>
        <w:t>1</w:t>
      </w:r>
      <w:r w:rsidR="00D31E65">
        <w:rPr>
          <w:rFonts w:ascii="Times New Roman" w:eastAsia="仿宋_GB2312" w:hAnsi="Times New Roman" w:cs="Times New Roman" w:hint="eastAsia"/>
          <w:sz w:val="32"/>
          <w:szCs w:val="32"/>
        </w:rPr>
        <w:t>830.75</w:t>
      </w:r>
      <w:r>
        <w:rPr>
          <w:rFonts w:ascii="Times New Roman" w:eastAsia="仿宋_GB2312" w:hAnsi="Times New Roman" w:cs="Times New Roman"/>
          <w:sz w:val="32"/>
          <w:szCs w:val="32"/>
        </w:rPr>
        <w:t>万元，比</w:t>
      </w:r>
      <w:r w:rsidR="00D31E65">
        <w:rPr>
          <w:rFonts w:ascii="Times New Roman" w:eastAsia="仿宋_GB2312" w:hAnsi="Times New Roman" w:cs="Times New Roman" w:hint="eastAsia"/>
          <w:sz w:val="32"/>
          <w:szCs w:val="32"/>
        </w:rPr>
        <w:t>2025</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预算数</w:t>
      </w:r>
      <w:r w:rsidR="005501BD">
        <w:rPr>
          <w:rFonts w:ascii="Times New Roman" w:eastAsia="仿宋_GB2312" w:hAnsi="Times New Roman" w:cs="Times New Roman" w:hint="eastAsia"/>
          <w:sz w:val="32"/>
          <w:szCs w:val="32"/>
        </w:rPr>
        <w:t>减少</w:t>
      </w:r>
      <w:r w:rsidR="005501BD">
        <w:rPr>
          <w:rFonts w:ascii="Times New Roman" w:eastAsia="仿宋_GB2312" w:hAnsi="Times New Roman" w:cs="Times New Roman" w:hint="eastAsia"/>
          <w:sz w:val="32"/>
          <w:szCs w:val="32"/>
        </w:rPr>
        <w:t>90.64</w:t>
      </w:r>
      <w:r>
        <w:rPr>
          <w:rFonts w:ascii="Times New Roman" w:eastAsia="仿宋_GB2312" w:hAnsi="Times New Roman" w:cs="Times New Roman"/>
          <w:sz w:val="32"/>
          <w:szCs w:val="32"/>
        </w:rPr>
        <w:t>万元，</w:t>
      </w:r>
      <w:r w:rsidR="006C16FD">
        <w:rPr>
          <w:rFonts w:ascii="Times New Roman" w:eastAsia="仿宋_GB2312" w:hAnsi="Times New Roman" w:cs="Times New Roman"/>
          <w:sz w:val="32"/>
          <w:szCs w:val="32"/>
        </w:rPr>
        <w:t>主要原因是</w:t>
      </w:r>
      <w:r w:rsidR="006C16FD">
        <w:rPr>
          <w:rFonts w:ascii="Times New Roman" w:eastAsia="仿宋_GB2312" w:hAnsi="Times New Roman" w:cs="Times New Roman" w:hint="eastAsia"/>
          <w:sz w:val="32"/>
          <w:szCs w:val="32"/>
        </w:rPr>
        <w:t>：</w:t>
      </w:r>
      <w:r w:rsidR="006C16FD">
        <w:rPr>
          <w:rFonts w:ascii="Times New Roman" w:eastAsia="仿宋_GB2312" w:hAnsi="Times New Roman" w:cs="Times New Roman" w:hint="eastAsia"/>
          <w:sz w:val="32"/>
          <w:szCs w:val="32"/>
        </w:rPr>
        <w:t>1.</w:t>
      </w:r>
      <w:r w:rsidR="006C16FD">
        <w:rPr>
          <w:rFonts w:ascii="Times New Roman" w:eastAsia="仿宋_GB2312" w:hAnsi="Times New Roman" w:cs="Times New Roman" w:hint="eastAsia"/>
          <w:sz w:val="32"/>
          <w:szCs w:val="32"/>
        </w:rPr>
        <w:t>人员减少，基本支出预算减少</w:t>
      </w:r>
      <w:r w:rsidR="006C16FD">
        <w:rPr>
          <w:rFonts w:ascii="Times New Roman" w:eastAsia="仿宋_GB2312" w:hAnsi="Times New Roman" w:cs="Times New Roman" w:hint="eastAsia"/>
          <w:sz w:val="32"/>
          <w:szCs w:val="32"/>
        </w:rPr>
        <w:t>100.64</w:t>
      </w:r>
      <w:r w:rsidR="006C16FD">
        <w:rPr>
          <w:rFonts w:ascii="Times New Roman" w:eastAsia="仿宋_GB2312" w:hAnsi="Times New Roman" w:cs="Times New Roman" w:hint="eastAsia"/>
          <w:sz w:val="32"/>
          <w:szCs w:val="32"/>
        </w:rPr>
        <w:t>万元；</w:t>
      </w:r>
      <w:r w:rsidR="006C16FD">
        <w:rPr>
          <w:rFonts w:ascii="Times New Roman" w:eastAsia="仿宋_GB2312" w:hAnsi="Times New Roman" w:cs="Times New Roman" w:hint="eastAsia"/>
          <w:sz w:val="32"/>
          <w:szCs w:val="32"/>
        </w:rPr>
        <w:t>2.</w:t>
      </w:r>
      <w:r w:rsidR="006C16FD">
        <w:rPr>
          <w:rFonts w:ascii="Times New Roman" w:eastAsia="仿宋_GB2312" w:hAnsi="Times New Roman" w:cs="Times New Roman" w:hint="eastAsia"/>
          <w:sz w:val="32"/>
          <w:szCs w:val="32"/>
        </w:rPr>
        <w:t>根据部门预算项目的需求，项目支出预算增加</w:t>
      </w:r>
      <w:r w:rsidR="006C16FD">
        <w:rPr>
          <w:rFonts w:ascii="Times New Roman" w:eastAsia="仿宋_GB2312" w:hAnsi="Times New Roman" w:cs="Times New Roman" w:hint="eastAsia"/>
          <w:sz w:val="32"/>
          <w:szCs w:val="32"/>
        </w:rPr>
        <w:t>10</w:t>
      </w:r>
      <w:r w:rsidR="006C16FD">
        <w:rPr>
          <w:rFonts w:ascii="Times New Roman" w:eastAsia="仿宋_GB2312" w:hAnsi="Times New Roman" w:cs="Times New Roman" w:hint="eastAsia"/>
          <w:sz w:val="32"/>
          <w:szCs w:val="32"/>
        </w:rPr>
        <w:t>万元。</w:t>
      </w:r>
    </w:p>
    <w:p w:rsidR="00481BBB" w:rsidRDefault="0055053B" w:rsidP="005501BD">
      <w:pPr>
        <w:suppressAutoHyphens/>
        <w:spacing w:line="58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b/>
          <w:sz w:val="32"/>
          <w:szCs w:val="32"/>
        </w:rPr>
        <w:t>（二）一般公共预算当年拨款结构情况</w:t>
      </w:r>
    </w:p>
    <w:p w:rsidR="00481BBB" w:rsidRDefault="0055053B">
      <w:pPr>
        <w:suppressAutoHyphens/>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一般公共服务支出</w:t>
      </w:r>
      <w:r w:rsidR="005501BD">
        <w:rPr>
          <w:rFonts w:ascii="Times New Roman" w:eastAsia="仿宋_GB2312" w:hAnsi="Times New Roman" w:cs="Times New Roman" w:hint="eastAsia"/>
          <w:sz w:val="32"/>
          <w:szCs w:val="32"/>
        </w:rPr>
        <w:t>1683.83</w:t>
      </w:r>
      <w:r>
        <w:rPr>
          <w:rFonts w:ascii="Times New Roman" w:eastAsia="仿宋_GB2312" w:hAnsi="Times New Roman" w:cs="Times New Roman"/>
          <w:sz w:val="32"/>
          <w:szCs w:val="32"/>
        </w:rPr>
        <w:t>万元，占</w:t>
      </w:r>
      <w:r w:rsidR="005501BD">
        <w:rPr>
          <w:rFonts w:ascii="Times New Roman" w:eastAsia="仿宋_GB2312" w:hAnsi="Times New Roman" w:cs="Times New Roman" w:hint="eastAsia"/>
          <w:sz w:val="32"/>
          <w:szCs w:val="32"/>
        </w:rPr>
        <w:t>91.97</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社会保障和就业支出</w:t>
      </w:r>
      <w:r w:rsidR="005501BD">
        <w:rPr>
          <w:rFonts w:ascii="Times New Roman" w:eastAsia="仿宋_GB2312" w:hAnsi="Times New Roman" w:cs="Times New Roman" w:hint="eastAsia"/>
          <w:sz w:val="32"/>
          <w:szCs w:val="32"/>
        </w:rPr>
        <w:t>101.71</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，占</w:t>
      </w:r>
      <w:r>
        <w:rPr>
          <w:rFonts w:ascii="Times New Roman" w:eastAsia="仿宋_GB2312" w:hAnsi="Times New Roman" w:cs="Times New Roman" w:hint="eastAsia"/>
          <w:sz w:val="32"/>
          <w:szCs w:val="32"/>
        </w:rPr>
        <w:t>5.</w:t>
      </w:r>
      <w:r w:rsidR="005501BD">
        <w:rPr>
          <w:rFonts w:ascii="Times New Roman" w:eastAsia="仿宋_GB2312" w:hAnsi="Times New Roman" w:cs="Times New Roman" w:hint="eastAsia"/>
          <w:sz w:val="32"/>
          <w:szCs w:val="32"/>
        </w:rPr>
        <w:t>56</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卫生健康支出</w:t>
      </w:r>
      <w:r w:rsidR="005501BD">
        <w:rPr>
          <w:rFonts w:ascii="Times New Roman" w:eastAsia="仿宋_GB2312" w:hAnsi="Times New Roman" w:cs="Times New Roman" w:hint="eastAsia"/>
          <w:sz w:val="32"/>
          <w:szCs w:val="32"/>
        </w:rPr>
        <w:t>45.21</w:t>
      </w:r>
      <w:r>
        <w:rPr>
          <w:rFonts w:ascii="Times New Roman" w:eastAsia="仿宋_GB2312" w:hAnsi="Times New Roman" w:cs="Times New Roman" w:hint="eastAsia"/>
          <w:sz w:val="32"/>
          <w:szCs w:val="32"/>
        </w:rPr>
        <w:t>万元，占</w:t>
      </w:r>
      <w:r w:rsidR="005501BD">
        <w:rPr>
          <w:rFonts w:ascii="Times New Roman" w:eastAsia="仿宋_GB2312" w:hAnsi="Times New Roman" w:cs="Times New Roman" w:hint="eastAsia"/>
          <w:sz w:val="32"/>
          <w:szCs w:val="32"/>
        </w:rPr>
        <w:t>2.47</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w:t>
      </w:r>
    </w:p>
    <w:p w:rsidR="00481BBB" w:rsidRDefault="0055053B" w:rsidP="001221B0">
      <w:pPr>
        <w:suppressAutoHyphens/>
        <w:spacing w:line="580" w:lineRule="exact"/>
        <w:ind w:firstLineChars="200" w:firstLine="643"/>
        <w:outlineLvl w:val="2"/>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（三）一般公共预算当年拨款具体使用情况</w:t>
      </w:r>
    </w:p>
    <w:p w:rsidR="00481BBB" w:rsidRDefault="0055053B">
      <w:pPr>
        <w:suppressAutoHyphens/>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一般公共服务支出（类）财政事务（款）行政运行（项）：</w:t>
      </w:r>
      <w:r w:rsidR="005501BD">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年预算数为</w:t>
      </w:r>
      <w:r w:rsidR="005501BD">
        <w:rPr>
          <w:rFonts w:ascii="Times New Roman" w:eastAsia="仿宋_GB2312" w:hAnsi="Times New Roman" w:cs="Times New Roman" w:hint="eastAsia"/>
          <w:sz w:val="32"/>
          <w:szCs w:val="32"/>
        </w:rPr>
        <w:t>918.73</w:t>
      </w:r>
      <w:r>
        <w:rPr>
          <w:rFonts w:ascii="Times New Roman" w:eastAsia="仿宋_GB2312" w:hAnsi="Times New Roman" w:cs="Times New Roman" w:hint="eastAsia"/>
          <w:sz w:val="32"/>
          <w:szCs w:val="32"/>
        </w:rPr>
        <w:t>万元，主要用于保障财政局机关正常运转的日常支出，包括基本工资、津贴补贴等人员经费以及办公费、印刷费、水电费、差旅费等日常公用经费。</w:t>
      </w:r>
    </w:p>
    <w:p w:rsidR="00481BBB" w:rsidRDefault="0055053B">
      <w:pPr>
        <w:suppressAutoHyphens/>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一般公共服务支出（类）财政事务（款）一般行政管理事务（项）：</w:t>
      </w:r>
      <w:r w:rsidR="005501BD">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年预算数为</w:t>
      </w:r>
      <w:r w:rsidR="005501BD">
        <w:rPr>
          <w:rFonts w:ascii="Times New Roman" w:eastAsia="仿宋_GB2312" w:hAnsi="Times New Roman" w:cs="Times New Roman" w:hint="eastAsia"/>
          <w:sz w:val="32"/>
          <w:szCs w:val="32"/>
        </w:rPr>
        <w:t>646.1</w:t>
      </w:r>
      <w:r>
        <w:rPr>
          <w:rFonts w:ascii="Times New Roman" w:eastAsia="仿宋_GB2312" w:hAnsi="Times New Roman" w:cs="Times New Roman" w:hint="eastAsia"/>
          <w:sz w:val="32"/>
          <w:szCs w:val="32"/>
        </w:rPr>
        <w:t>万元，主要用于保障未单独设置项级科目的专门性财政管理工作的项目支出，包括会计</w:t>
      </w:r>
      <w:r w:rsidR="005501BD">
        <w:rPr>
          <w:rFonts w:ascii="Times New Roman" w:eastAsia="仿宋_GB2312" w:hAnsi="Times New Roman" w:cs="Times New Roman" w:hint="eastAsia"/>
          <w:sz w:val="32"/>
          <w:szCs w:val="32"/>
        </w:rPr>
        <w:t>考试、培训教育、行业管理经费</w:t>
      </w:r>
      <w:r>
        <w:rPr>
          <w:rFonts w:ascii="Times New Roman" w:eastAsia="仿宋_GB2312" w:hAnsi="Times New Roman" w:cs="Times New Roman" w:hint="eastAsia"/>
          <w:sz w:val="32"/>
          <w:szCs w:val="32"/>
        </w:rPr>
        <w:t>、</w:t>
      </w:r>
      <w:r w:rsidR="005501BD">
        <w:rPr>
          <w:rFonts w:ascii="Times New Roman" w:eastAsia="仿宋_GB2312" w:hAnsi="Times New Roman" w:cs="Times New Roman" w:hint="eastAsia"/>
          <w:sz w:val="32"/>
          <w:szCs w:val="32"/>
        </w:rPr>
        <w:t>政府债务管理工作经费、政府采购</w:t>
      </w:r>
      <w:r>
        <w:rPr>
          <w:rFonts w:ascii="Times New Roman" w:eastAsia="仿宋_GB2312" w:hAnsi="Times New Roman" w:cs="Times New Roman" w:hint="eastAsia"/>
          <w:sz w:val="32"/>
          <w:szCs w:val="32"/>
        </w:rPr>
        <w:t>管理专项经费等。</w:t>
      </w:r>
    </w:p>
    <w:p w:rsidR="00481BBB" w:rsidRDefault="0055053B">
      <w:pPr>
        <w:suppressAutoHyphens/>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一般公共服务支出（类）财政事务（款）预算改革业务（项）：</w:t>
      </w:r>
      <w:r w:rsidR="005501BD">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年预算数为</w:t>
      </w:r>
      <w:r>
        <w:rPr>
          <w:rFonts w:ascii="Times New Roman" w:eastAsia="仿宋_GB2312" w:hAnsi="Times New Roman" w:cs="Times New Roman" w:hint="eastAsia"/>
          <w:sz w:val="32"/>
          <w:szCs w:val="32"/>
        </w:rPr>
        <w:t>36</w:t>
      </w:r>
      <w:r>
        <w:rPr>
          <w:rFonts w:ascii="Times New Roman" w:eastAsia="仿宋_GB2312" w:hAnsi="Times New Roman" w:cs="Times New Roman" w:hint="eastAsia"/>
          <w:sz w:val="32"/>
          <w:szCs w:val="32"/>
        </w:rPr>
        <w:t>万元，主要用于预算改革方面的支出。</w:t>
      </w:r>
    </w:p>
    <w:p w:rsidR="00481BBB" w:rsidRDefault="0055053B">
      <w:pPr>
        <w:suppressAutoHyphens/>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一般公共服务支出（类）财政事务（款）财政国库业务（项）：</w:t>
      </w:r>
      <w:r w:rsidR="005501BD">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年预算数为</w:t>
      </w:r>
      <w:r w:rsidR="005501BD">
        <w:rPr>
          <w:rFonts w:ascii="Times New Roman" w:eastAsia="仿宋_GB2312" w:hAnsi="Times New Roman" w:cs="Times New Roman" w:hint="eastAsia"/>
          <w:sz w:val="32"/>
          <w:szCs w:val="32"/>
        </w:rPr>
        <w:t>28</w:t>
      </w:r>
      <w:r>
        <w:rPr>
          <w:rFonts w:ascii="Times New Roman" w:eastAsia="仿宋_GB2312" w:hAnsi="Times New Roman" w:cs="Times New Roman" w:hint="eastAsia"/>
          <w:sz w:val="32"/>
          <w:szCs w:val="32"/>
        </w:rPr>
        <w:t>万元，主要用于财政国库集中</w:t>
      </w:r>
      <w:r>
        <w:rPr>
          <w:rFonts w:ascii="Times New Roman" w:eastAsia="仿宋_GB2312" w:hAnsi="Times New Roman" w:cs="Times New Roman" w:hint="eastAsia"/>
          <w:sz w:val="32"/>
          <w:szCs w:val="32"/>
        </w:rPr>
        <w:lastRenderedPageBreak/>
        <w:t>收付业务方面的支出。</w:t>
      </w:r>
    </w:p>
    <w:p w:rsidR="00481BBB" w:rsidRDefault="0055053B">
      <w:pPr>
        <w:suppressAutoHyphens/>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一般公共服务支出（类）财政事务（款）财政监察（项）：</w:t>
      </w:r>
      <w:r w:rsidR="005501BD">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年预算数为</w:t>
      </w:r>
      <w:r w:rsidR="005501BD">
        <w:rPr>
          <w:rFonts w:ascii="Times New Roman" w:eastAsia="仿宋_GB2312" w:hAnsi="Times New Roman" w:cs="Times New Roman" w:hint="eastAsia"/>
          <w:sz w:val="32"/>
          <w:szCs w:val="32"/>
        </w:rPr>
        <w:t>55</w:t>
      </w:r>
      <w:r>
        <w:rPr>
          <w:rFonts w:ascii="Times New Roman" w:eastAsia="仿宋_GB2312" w:hAnsi="Times New Roman" w:cs="Times New Roman" w:hint="eastAsia"/>
          <w:sz w:val="32"/>
          <w:szCs w:val="32"/>
        </w:rPr>
        <w:t>万元，主要用于财政监督检查相关业务费用。</w:t>
      </w:r>
    </w:p>
    <w:p w:rsidR="00481BBB" w:rsidRDefault="005501BD">
      <w:pPr>
        <w:suppressAutoHyphens/>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sidR="0055053B">
        <w:rPr>
          <w:rFonts w:ascii="Times New Roman" w:eastAsia="仿宋_GB2312" w:hAnsi="Times New Roman" w:cs="Times New Roman" w:hint="eastAsia"/>
          <w:sz w:val="32"/>
          <w:szCs w:val="32"/>
        </w:rPr>
        <w:t>.</w:t>
      </w:r>
      <w:r w:rsidR="0055053B">
        <w:rPr>
          <w:rFonts w:ascii="Times New Roman" w:eastAsia="仿宋_GB2312" w:hAnsi="Times New Roman" w:cs="Times New Roman" w:hint="eastAsia"/>
          <w:sz w:val="32"/>
          <w:szCs w:val="32"/>
        </w:rPr>
        <w:t>社会保障和就业支出（类）行政事业单位养老支出（款）机关事业单位基本养老保险缴费支出（项）：</w:t>
      </w:r>
      <w:r>
        <w:rPr>
          <w:rFonts w:ascii="Times New Roman" w:eastAsia="仿宋_GB2312" w:hAnsi="Times New Roman" w:cs="Times New Roman" w:hint="eastAsia"/>
          <w:sz w:val="32"/>
          <w:szCs w:val="32"/>
        </w:rPr>
        <w:t>2026</w:t>
      </w:r>
      <w:r w:rsidR="0055053B">
        <w:rPr>
          <w:rFonts w:ascii="Times New Roman" w:eastAsia="仿宋_GB2312" w:hAnsi="Times New Roman" w:cs="Times New Roman" w:hint="eastAsia"/>
          <w:sz w:val="32"/>
          <w:szCs w:val="32"/>
        </w:rPr>
        <w:t>年预算数为</w:t>
      </w:r>
      <w:r>
        <w:rPr>
          <w:rFonts w:ascii="Times New Roman" w:eastAsia="仿宋_GB2312" w:hAnsi="Times New Roman" w:cs="Times New Roman" w:hint="eastAsia"/>
          <w:sz w:val="32"/>
          <w:szCs w:val="32"/>
        </w:rPr>
        <w:t>101.71</w:t>
      </w:r>
      <w:r w:rsidR="0055053B">
        <w:rPr>
          <w:rFonts w:ascii="Times New Roman" w:eastAsia="仿宋_GB2312" w:hAnsi="Times New Roman" w:cs="Times New Roman" w:hint="eastAsia"/>
          <w:sz w:val="32"/>
          <w:szCs w:val="32"/>
        </w:rPr>
        <w:t>万元，主要用于保障职工养老保险缴费。</w:t>
      </w:r>
    </w:p>
    <w:p w:rsidR="00481BBB" w:rsidRDefault="005501BD">
      <w:pPr>
        <w:suppressAutoHyphens/>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sidR="0055053B">
        <w:rPr>
          <w:rFonts w:ascii="Times New Roman" w:eastAsia="仿宋_GB2312" w:hAnsi="Times New Roman" w:cs="Times New Roman" w:hint="eastAsia"/>
          <w:sz w:val="32"/>
          <w:szCs w:val="32"/>
        </w:rPr>
        <w:t>.</w:t>
      </w:r>
      <w:r w:rsidR="0055053B">
        <w:rPr>
          <w:rFonts w:ascii="Times New Roman" w:eastAsia="仿宋_GB2312" w:hAnsi="Times New Roman" w:cs="Times New Roman" w:hint="eastAsia"/>
          <w:sz w:val="32"/>
          <w:szCs w:val="32"/>
        </w:rPr>
        <w:t>卫生健康支出（类）行政事业单位医疗（款）行政单位医疗（项）：</w:t>
      </w:r>
      <w:r>
        <w:rPr>
          <w:rFonts w:ascii="Times New Roman" w:eastAsia="仿宋_GB2312" w:hAnsi="Times New Roman" w:cs="Times New Roman" w:hint="eastAsia"/>
          <w:sz w:val="32"/>
          <w:szCs w:val="32"/>
        </w:rPr>
        <w:t>2026</w:t>
      </w:r>
      <w:r w:rsidR="0055053B">
        <w:rPr>
          <w:rFonts w:ascii="Times New Roman" w:eastAsia="仿宋_GB2312" w:hAnsi="Times New Roman" w:cs="Times New Roman" w:hint="eastAsia"/>
          <w:sz w:val="32"/>
          <w:szCs w:val="32"/>
        </w:rPr>
        <w:t>年预算数为</w:t>
      </w:r>
      <w:r>
        <w:rPr>
          <w:rFonts w:ascii="Times New Roman" w:eastAsia="仿宋_GB2312" w:hAnsi="Times New Roman" w:cs="Times New Roman" w:hint="eastAsia"/>
          <w:sz w:val="32"/>
          <w:szCs w:val="32"/>
        </w:rPr>
        <w:t>28.35</w:t>
      </w:r>
      <w:r w:rsidR="0055053B">
        <w:rPr>
          <w:rFonts w:ascii="Times New Roman" w:eastAsia="仿宋_GB2312" w:hAnsi="Times New Roman" w:cs="Times New Roman" w:hint="eastAsia"/>
          <w:sz w:val="32"/>
          <w:szCs w:val="32"/>
        </w:rPr>
        <w:t>万元，主要用于保障职工医疗保险缴费。</w:t>
      </w:r>
    </w:p>
    <w:p w:rsidR="00481BBB" w:rsidRDefault="005501BD">
      <w:pPr>
        <w:suppressAutoHyphens/>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8</w:t>
      </w:r>
      <w:r w:rsidR="0055053B">
        <w:rPr>
          <w:rFonts w:ascii="Times New Roman" w:eastAsia="仿宋_GB2312" w:hAnsi="Times New Roman" w:cs="Times New Roman" w:hint="eastAsia"/>
          <w:sz w:val="32"/>
          <w:szCs w:val="32"/>
        </w:rPr>
        <w:t>.</w:t>
      </w:r>
      <w:r w:rsidR="0055053B">
        <w:rPr>
          <w:rFonts w:ascii="Times New Roman" w:eastAsia="仿宋_GB2312" w:hAnsi="Times New Roman" w:cs="Times New Roman" w:hint="eastAsia"/>
          <w:sz w:val="32"/>
          <w:szCs w:val="32"/>
        </w:rPr>
        <w:t>卫生健康支出（类）行政事业单位医疗（款）公务员医疗补助（项）：</w:t>
      </w:r>
      <w:r>
        <w:rPr>
          <w:rFonts w:ascii="Times New Roman" w:eastAsia="仿宋_GB2312" w:hAnsi="Times New Roman" w:cs="Times New Roman" w:hint="eastAsia"/>
          <w:sz w:val="32"/>
          <w:szCs w:val="32"/>
        </w:rPr>
        <w:t>2026</w:t>
      </w:r>
      <w:r w:rsidR="0055053B">
        <w:rPr>
          <w:rFonts w:ascii="Times New Roman" w:eastAsia="仿宋_GB2312" w:hAnsi="Times New Roman" w:cs="Times New Roman" w:hint="eastAsia"/>
          <w:sz w:val="32"/>
          <w:szCs w:val="32"/>
        </w:rPr>
        <w:t>年预算数为</w:t>
      </w:r>
      <w:r>
        <w:rPr>
          <w:rFonts w:ascii="Times New Roman" w:eastAsia="仿宋_GB2312" w:hAnsi="Times New Roman" w:cs="Times New Roman" w:hint="eastAsia"/>
          <w:sz w:val="32"/>
          <w:szCs w:val="32"/>
        </w:rPr>
        <w:t>16.86</w:t>
      </w:r>
      <w:r w:rsidR="0055053B">
        <w:rPr>
          <w:rFonts w:ascii="Times New Roman" w:eastAsia="仿宋_GB2312" w:hAnsi="Times New Roman" w:cs="Times New Roman" w:hint="eastAsia"/>
          <w:sz w:val="32"/>
          <w:szCs w:val="32"/>
        </w:rPr>
        <w:t>万元，主要用于保障职工公务员医疗补助缴费。</w:t>
      </w:r>
    </w:p>
    <w:p w:rsidR="00481BBB" w:rsidRDefault="0055053B">
      <w:pPr>
        <w:suppressAutoHyphens/>
        <w:spacing w:line="580" w:lineRule="exact"/>
        <w:ind w:firstLineChars="200" w:firstLine="640"/>
        <w:outlineLvl w:val="1"/>
        <w:rPr>
          <w:rFonts w:ascii="Times New Roman" w:eastAsia="黑体" w:hAnsi="Times New Roman" w:cs="Times New Roman"/>
          <w:sz w:val="32"/>
          <w:szCs w:val="32"/>
        </w:rPr>
      </w:pPr>
      <w:r>
        <w:rPr>
          <w:rFonts w:ascii="Times New Roman" w:eastAsia="黑体" w:hAnsi="Times New Roman" w:cs="Times New Roman" w:hint="eastAsia"/>
          <w:sz w:val="32"/>
          <w:szCs w:val="32"/>
        </w:rPr>
        <w:t>四</w:t>
      </w:r>
      <w:r>
        <w:rPr>
          <w:rFonts w:ascii="Times New Roman" w:eastAsia="黑体" w:hAnsi="Times New Roman" w:cs="Times New Roman"/>
          <w:sz w:val="32"/>
          <w:szCs w:val="32"/>
        </w:rPr>
        <w:t>、一般公共预算基本支出情况说明</w:t>
      </w:r>
    </w:p>
    <w:p w:rsidR="00481BBB" w:rsidRDefault="0055053B">
      <w:pPr>
        <w:suppressAutoHyphens/>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广安市财政局</w:t>
      </w:r>
      <w:r w:rsidR="005501BD">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一般公共预算基本支出</w:t>
      </w:r>
      <w:r w:rsidR="005501BD">
        <w:rPr>
          <w:rFonts w:ascii="Times New Roman" w:eastAsia="仿宋_GB2312" w:hAnsi="Times New Roman" w:cs="Times New Roman" w:hint="eastAsia"/>
          <w:sz w:val="32"/>
          <w:szCs w:val="32"/>
        </w:rPr>
        <w:t>1065.65</w:t>
      </w:r>
      <w:r>
        <w:rPr>
          <w:rFonts w:ascii="Times New Roman" w:eastAsia="仿宋_GB2312" w:hAnsi="Times New Roman" w:cs="Times New Roman"/>
          <w:sz w:val="32"/>
          <w:szCs w:val="32"/>
        </w:rPr>
        <w:t>万元，其中：</w:t>
      </w:r>
    </w:p>
    <w:p w:rsidR="00481BBB" w:rsidRDefault="0055053B">
      <w:pPr>
        <w:suppressAutoHyphens/>
        <w:spacing w:line="580" w:lineRule="exact"/>
        <w:ind w:firstLineChars="200" w:firstLine="640"/>
        <w:rPr>
          <w:rFonts w:ascii="Times New Roman" w:eastAsia="仿宋_GB2312" w:hAnsi="Times New Roman" w:cs="Times New Roman"/>
          <w:sz w:val="32"/>
          <w:szCs w:val="32"/>
          <w:u w:val="single"/>
        </w:rPr>
      </w:pPr>
      <w:r>
        <w:rPr>
          <w:rFonts w:ascii="Times New Roman" w:eastAsia="仿宋_GB2312" w:hAnsi="Times New Roman" w:cs="Times New Roman"/>
          <w:sz w:val="32"/>
          <w:szCs w:val="32"/>
        </w:rPr>
        <w:t>人员经费</w:t>
      </w:r>
      <w:r w:rsidR="005501BD">
        <w:rPr>
          <w:rFonts w:ascii="Times New Roman" w:eastAsia="仿宋_GB2312" w:hAnsi="Times New Roman" w:cs="Times New Roman" w:hint="eastAsia"/>
          <w:sz w:val="32"/>
          <w:szCs w:val="32"/>
        </w:rPr>
        <w:t>797.12</w:t>
      </w:r>
      <w:r>
        <w:rPr>
          <w:rFonts w:ascii="Times New Roman" w:eastAsia="仿宋_GB2312" w:hAnsi="Times New Roman" w:cs="Times New Roman"/>
          <w:sz w:val="32"/>
          <w:szCs w:val="32"/>
        </w:rPr>
        <w:t>万元，主要包括：基本工资、津贴补贴、奖金、</w:t>
      </w:r>
      <w:r>
        <w:rPr>
          <w:rFonts w:ascii="Times New Roman" w:eastAsia="仿宋_GB2312" w:hAnsi="Times New Roman" w:cs="Times New Roman" w:hint="eastAsia"/>
          <w:sz w:val="32"/>
          <w:szCs w:val="32"/>
        </w:rPr>
        <w:t>机关事业单位基本养老保险缴费、职工基本医疗保险缴费、公务员医疗补助缴费、其他社会保障缴费。</w:t>
      </w:r>
    </w:p>
    <w:p w:rsidR="00481BBB" w:rsidRDefault="0055053B">
      <w:pPr>
        <w:suppressAutoHyphens/>
        <w:spacing w:line="580" w:lineRule="exact"/>
        <w:ind w:firstLineChars="200" w:firstLine="640"/>
        <w:rPr>
          <w:rFonts w:ascii="Times New Roman" w:eastAsia="仿宋_GB2312" w:hAnsi="Times New Roman" w:cs="Times New Roman"/>
          <w:sz w:val="32"/>
          <w:szCs w:val="32"/>
          <w:u w:val="single"/>
        </w:rPr>
      </w:pPr>
      <w:r>
        <w:rPr>
          <w:rFonts w:ascii="Times New Roman" w:eastAsia="仿宋_GB2312" w:hAnsi="Times New Roman" w:cs="Times New Roman"/>
          <w:sz w:val="32"/>
          <w:szCs w:val="32"/>
        </w:rPr>
        <w:t>公用经费</w:t>
      </w:r>
      <w:r w:rsidR="005501BD">
        <w:rPr>
          <w:rFonts w:ascii="Times New Roman" w:eastAsia="仿宋_GB2312" w:hAnsi="Times New Roman" w:cs="Times New Roman" w:hint="eastAsia"/>
          <w:sz w:val="32"/>
          <w:szCs w:val="32"/>
        </w:rPr>
        <w:t>268.53</w:t>
      </w:r>
      <w:r>
        <w:rPr>
          <w:rFonts w:ascii="Times New Roman" w:eastAsia="仿宋_GB2312" w:hAnsi="Times New Roman" w:cs="Times New Roman"/>
          <w:sz w:val="32"/>
          <w:szCs w:val="32"/>
        </w:rPr>
        <w:t>万元，主要包括：办公费、印刷费、</w:t>
      </w:r>
      <w:r>
        <w:rPr>
          <w:rFonts w:ascii="Times New Roman" w:eastAsia="仿宋_GB2312" w:hAnsi="Times New Roman" w:cs="Times New Roman" w:hint="eastAsia"/>
          <w:sz w:val="32"/>
          <w:szCs w:val="32"/>
        </w:rPr>
        <w:t>水费、电费、邮电费、物业管理费、差旅费、维修（护）费、会议费、培训费、公务接待费、工会经费、公务用车运行维护费、其他交通费用、其他商品和服务支出</w:t>
      </w:r>
      <w:r w:rsidR="005501BD">
        <w:rPr>
          <w:rFonts w:ascii="Times New Roman" w:eastAsia="仿宋_GB2312" w:hAnsi="Times New Roman" w:cs="Times New Roman" w:hint="eastAsia"/>
          <w:sz w:val="32"/>
          <w:szCs w:val="32"/>
        </w:rPr>
        <w:t>、对个人和家庭的补助</w:t>
      </w:r>
      <w:r>
        <w:rPr>
          <w:rFonts w:ascii="Times New Roman" w:eastAsia="仿宋_GB2312" w:hAnsi="Times New Roman" w:cs="Times New Roman" w:hint="eastAsia"/>
          <w:sz w:val="32"/>
          <w:szCs w:val="32"/>
        </w:rPr>
        <w:t>。</w:t>
      </w:r>
    </w:p>
    <w:p w:rsidR="00481BBB" w:rsidRDefault="0055053B">
      <w:pPr>
        <w:suppressAutoHyphens/>
        <w:spacing w:line="580" w:lineRule="exact"/>
        <w:ind w:firstLineChars="200" w:firstLine="640"/>
        <w:outlineLvl w:val="1"/>
        <w:rPr>
          <w:rFonts w:ascii="Times New Roman" w:eastAsia="黑体" w:hAnsi="Times New Roman" w:cs="Times New Roman"/>
          <w:sz w:val="32"/>
          <w:szCs w:val="32"/>
        </w:rPr>
      </w:pPr>
      <w:r>
        <w:rPr>
          <w:rFonts w:ascii="Times New Roman" w:eastAsia="黑体" w:hAnsi="Times New Roman" w:cs="Times New Roman" w:hint="eastAsia"/>
          <w:sz w:val="32"/>
          <w:szCs w:val="32"/>
        </w:rPr>
        <w:lastRenderedPageBreak/>
        <w:t>五</w:t>
      </w:r>
      <w:r>
        <w:rPr>
          <w:rFonts w:ascii="Times New Roman" w:eastAsia="黑体" w:hAnsi="Times New Roman" w:cs="Times New Roman"/>
          <w:sz w:val="32"/>
          <w:szCs w:val="32"/>
        </w:rPr>
        <w:t>、</w:t>
      </w:r>
      <w:r>
        <w:rPr>
          <w:rFonts w:ascii="Times New Roman" w:eastAsia="黑体" w:hAnsi="Times New Roman" w:cs="Times New Roman"/>
          <w:sz w:val="32"/>
          <w:szCs w:val="32"/>
        </w:rPr>
        <w:t>“</w:t>
      </w:r>
      <w:r>
        <w:rPr>
          <w:rFonts w:ascii="Times New Roman" w:eastAsia="黑体" w:hAnsi="Times New Roman" w:cs="Times New Roman"/>
          <w:sz w:val="32"/>
          <w:szCs w:val="32"/>
        </w:rPr>
        <w:t>三公</w:t>
      </w:r>
      <w:r>
        <w:rPr>
          <w:rFonts w:ascii="Times New Roman" w:eastAsia="黑体" w:hAnsi="Times New Roman" w:cs="Times New Roman"/>
          <w:sz w:val="32"/>
          <w:szCs w:val="32"/>
        </w:rPr>
        <w:t>”</w:t>
      </w:r>
      <w:r>
        <w:rPr>
          <w:rFonts w:ascii="Times New Roman" w:eastAsia="黑体" w:hAnsi="Times New Roman" w:cs="Times New Roman"/>
          <w:sz w:val="32"/>
          <w:szCs w:val="32"/>
        </w:rPr>
        <w:t>经费财政拨款预算安排情况说明</w:t>
      </w:r>
    </w:p>
    <w:p w:rsidR="00481BBB" w:rsidRDefault="0055053B">
      <w:pPr>
        <w:suppressAutoHyphens/>
        <w:spacing w:line="580" w:lineRule="exact"/>
        <w:ind w:firstLineChars="200" w:firstLine="640"/>
        <w:rPr>
          <w:rFonts w:ascii="Times New Roman" w:eastAsia="仿宋_GB2312" w:hAnsi="Times New Roman" w:cs="Times New Roman"/>
          <w:sz w:val="32"/>
          <w:szCs w:val="32"/>
          <w:u w:val="single"/>
        </w:rPr>
      </w:pPr>
      <w:r>
        <w:rPr>
          <w:rFonts w:ascii="Times New Roman" w:eastAsia="仿宋_GB2312" w:hAnsi="Times New Roman" w:cs="Times New Roman" w:hint="eastAsia"/>
          <w:sz w:val="32"/>
          <w:szCs w:val="32"/>
        </w:rPr>
        <w:t>广安市财政局</w:t>
      </w:r>
      <w:r w:rsidR="005501BD">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经费财政拨款预算数</w:t>
      </w:r>
      <w:r>
        <w:rPr>
          <w:rFonts w:ascii="Times New Roman" w:eastAsia="仿宋_GB2312" w:hAnsi="Times New Roman" w:cs="Times New Roman" w:hint="eastAsia"/>
          <w:sz w:val="32"/>
          <w:szCs w:val="32"/>
        </w:rPr>
        <w:t>9.84</w:t>
      </w:r>
      <w:r>
        <w:rPr>
          <w:rFonts w:ascii="Times New Roman" w:eastAsia="仿宋_GB2312" w:hAnsi="Times New Roman" w:cs="Times New Roman"/>
          <w:sz w:val="32"/>
          <w:szCs w:val="32"/>
        </w:rPr>
        <w:t>万元，其中：公务接待费</w:t>
      </w:r>
      <w:r>
        <w:rPr>
          <w:rFonts w:ascii="Times New Roman" w:eastAsia="仿宋_GB2312" w:hAnsi="Times New Roman" w:cs="Times New Roman" w:hint="eastAsia"/>
          <w:sz w:val="32"/>
          <w:szCs w:val="32"/>
        </w:rPr>
        <w:t>6.13</w:t>
      </w:r>
      <w:r>
        <w:rPr>
          <w:rFonts w:ascii="Times New Roman" w:eastAsia="仿宋_GB2312" w:hAnsi="Times New Roman" w:cs="Times New Roman"/>
          <w:sz w:val="32"/>
          <w:szCs w:val="32"/>
        </w:rPr>
        <w:t>万元，公务用车购置及运行维护费</w:t>
      </w:r>
      <w:r>
        <w:rPr>
          <w:rFonts w:ascii="Times New Roman" w:eastAsia="仿宋_GB2312" w:hAnsi="Times New Roman" w:cs="Times New Roman" w:hint="eastAsia"/>
          <w:sz w:val="32"/>
          <w:szCs w:val="32"/>
        </w:rPr>
        <w:t>3.71</w:t>
      </w:r>
      <w:r>
        <w:rPr>
          <w:rFonts w:ascii="Times New Roman" w:eastAsia="仿宋_GB2312" w:hAnsi="Times New Roman" w:cs="Times New Roman"/>
          <w:sz w:val="32"/>
          <w:szCs w:val="32"/>
        </w:rPr>
        <w:t>万元，因公出国（境）经费</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p>
    <w:p w:rsidR="00481BBB" w:rsidRDefault="0055053B" w:rsidP="001221B0">
      <w:pPr>
        <w:suppressAutoHyphens/>
        <w:spacing w:line="580" w:lineRule="exact"/>
        <w:ind w:firstLineChars="200" w:firstLine="643"/>
        <w:rPr>
          <w:rFonts w:ascii="Times New Roman" w:eastAsia="仿宋_GB2312" w:hAnsi="Times New Roman" w:cs="Times New Roman"/>
          <w:sz w:val="32"/>
          <w:szCs w:val="32"/>
          <w:u w:val="single"/>
        </w:rPr>
      </w:pPr>
      <w:r>
        <w:rPr>
          <w:rFonts w:ascii="Times New Roman" w:eastAsia="楷体_GB2312" w:hAnsi="Times New Roman" w:cs="Times New Roman"/>
          <w:b/>
          <w:sz w:val="32"/>
          <w:szCs w:val="32"/>
        </w:rPr>
        <w:t>（一）因公出国（境）经费与</w:t>
      </w:r>
      <w:r w:rsidR="005501BD">
        <w:rPr>
          <w:rFonts w:ascii="Times New Roman" w:eastAsia="楷体_GB2312" w:hAnsi="Times New Roman" w:cs="Times New Roman" w:hint="eastAsia"/>
          <w:b/>
          <w:sz w:val="32"/>
          <w:szCs w:val="32"/>
        </w:rPr>
        <w:t>2025</w:t>
      </w:r>
      <w:r>
        <w:rPr>
          <w:rFonts w:ascii="Times New Roman" w:eastAsia="楷体_GB2312" w:hAnsi="Times New Roman" w:cs="Times New Roman" w:hint="eastAsia"/>
          <w:b/>
          <w:sz w:val="32"/>
          <w:szCs w:val="32"/>
        </w:rPr>
        <w:t>年</w:t>
      </w:r>
      <w:r>
        <w:rPr>
          <w:rFonts w:ascii="Times New Roman" w:eastAsia="楷体_GB2312" w:hAnsi="Times New Roman" w:cs="Times New Roman"/>
          <w:b/>
          <w:sz w:val="32"/>
          <w:szCs w:val="32"/>
        </w:rPr>
        <w:t>预算持平。</w:t>
      </w:r>
    </w:p>
    <w:p w:rsidR="005501BD" w:rsidRDefault="0055053B">
      <w:pPr>
        <w:suppressAutoHyphens/>
        <w:spacing w:line="580" w:lineRule="exact"/>
        <w:ind w:firstLine="640"/>
        <w:rPr>
          <w:rFonts w:ascii="Times New Roman" w:eastAsia="楷体_GB2312" w:hAnsi="Times New Roman" w:cs="Times New Roman"/>
          <w:b/>
          <w:sz w:val="32"/>
          <w:szCs w:val="32"/>
        </w:rPr>
      </w:pPr>
      <w:r>
        <w:rPr>
          <w:rFonts w:ascii="Times New Roman" w:eastAsia="楷体_GB2312" w:hAnsi="Times New Roman" w:cs="Times New Roman"/>
          <w:b/>
          <w:sz w:val="32"/>
          <w:szCs w:val="32"/>
        </w:rPr>
        <w:t>（二）公务接待费</w:t>
      </w:r>
      <w:r w:rsidR="005501BD">
        <w:rPr>
          <w:rFonts w:ascii="Times New Roman" w:eastAsia="楷体_GB2312" w:hAnsi="Times New Roman" w:cs="Times New Roman"/>
          <w:b/>
          <w:sz w:val="32"/>
          <w:szCs w:val="32"/>
        </w:rPr>
        <w:t>与</w:t>
      </w:r>
      <w:r w:rsidR="005501BD">
        <w:rPr>
          <w:rFonts w:ascii="Times New Roman" w:eastAsia="楷体_GB2312" w:hAnsi="Times New Roman" w:cs="Times New Roman" w:hint="eastAsia"/>
          <w:b/>
          <w:sz w:val="32"/>
          <w:szCs w:val="32"/>
        </w:rPr>
        <w:t>2025</w:t>
      </w:r>
      <w:r w:rsidR="005501BD">
        <w:rPr>
          <w:rFonts w:ascii="Times New Roman" w:eastAsia="楷体_GB2312" w:hAnsi="Times New Roman" w:cs="Times New Roman" w:hint="eastAsia"/>
          <w:b/>
          <w:sz w:val="32"/>
          <w:szCs w:val="32"/>
        </w:rPr>
        <w:t>年</w:t>
      </w:r>
      <w:r w:rsidR="005501BD">
        <w:rPr>
          <w:rFonts w:ascii="Times New Roman" w:eastAsia="楷体_GB2312" w:hAnsi="Times New Roman" w:cs="Times New Roman"/>
          <w:b/>
          <w:sz w:val="32"/>
          <w:szCs w:val="32"/>
        </w:rPr>
        <w:t>预算持平。</w:t>
      </w:r>
    </w:p>
    <w:p w:rsidR="00481BBB" w:rsidRDefault="005501BD">
      <w:pPr>
        <w:suppressAutoHyphens/>
        <w:spacing w:line="58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2026</w:t>
      </w:r>
      <w:r w:rsidR="0055053B">
        <w:rPr>
          <w:rFonts w:ascii="Times New Roman" w:eastAsia="仿宋_GB2312" w:hAnsi="Times New Roman" w:cs="Times New Roman" w:hint="eastAsia"/>
          <w:sz w:val="32"/>
          <w:szCs w:val="32"/>
        </w:rPr>
        <w:t>年</w:t>
      </w:r>
      <w:r w:rsidR="0055053B">
        <w:rPr>
          <w:rFonts w:ascii="Times New Roman" w:eastAsia="仿宋_GB2312" w:hAnsi="Times New Roman" w:cs="Times New Roman"/>
          <w:sz w:val="32"/>
          <w:szCs w:val="32"/>
        </w:rPr>
        <w:t>公务接待费计划用于</w:t>
      </w:r>
      <w:r w:rsidR="0055053B">
        <w:rPr>
          <w:rFonts w:ascii="Times New Roman" w:eastAsia="仿宋_GB2312" w:hAnsi="Times New Roman" w:cs="Times New Roman" w:hint="eastAsia"/>
          <w:sz w:val="32"/>
          <w:szCs w:val="32"/>
        </w:rPr>
        <w:t>考察调研、检查指导等公务活动开支的交通费、住宿费、餐费等。</w:t>
      </w:r>
    </w:p>
    <w:p w:rsidR="00481BBB" w:rsidRDefault="0055053B">
      <w:pPr>
        <w:suppressAutoHyphens/>
        <w:spacing w:line="580" w:lineRule="exact"/>
        <w:ind w:firstLine="640"/>
        <w:rPr>
          <w:rFonts w:ascii="Times New Roman" w:eastAsia="仿宋_GB2312" w:hAnsi="Times New Roman" w:cs="Times New Roman"/>
          <w:sz w:val="32"/>
          <w:szCs w:val="32"/>
        </w:rPr>
      </w:pPr>
      <w:r>
        <w:rPr>
          <w:rFonts w:ascii="Times New Roman" w:eastAsia="仿宋_GB2312" w:hAnsi="Times New Roman" w:cs="Times New Roman"/>
          <w:b/>
          <w:bCs/>
          <w:sz w:val="32"/>
          <w:szCs w:val="32"/>
        </w:rPr>
        <w:t>（三）公务用车购置及运行维护费</w:t>
      </w:r>
      <w:r w:rsidR="005501BD">
        <w:rPr>
          <w:rFonts w:ascii="Times New Roman" w:eastAsia="楷体_GB2312" w:hAnsi="Times New Roman" w:cs="Times New Roman"/>
          <w:b/>
          <w:sz w:val="32"/>
          <w:szCs w:val="32"/>
        </w:rPr>
        <w:t>与</w:t>
      </w:r>
      <w:r w:rsidR="005501BD">
        <w:rPr>
          <w:rFonts w:ascii="Times New Roman" w:eastAsia="楷体_GB2312" w:hAnsi="Times New Roman" w:cs="Times New Roman" w:hint="eastAsia"/>
          <w:b/>
          <w:sz w:val="32"/>
          <w:szCs w:val="32"/>
        </w:rPr>
        <w:t>2025</w:t>
      </w:r>
      <w:r w:rsidR="005501BD">
        <w:rPr>
          <w:rFonts w:ascii="Times New Roman" w:eastAsia="楷体_GB2312" w:hAnsi="Times New Roman" w:cs="Times New Roman" w:hint="eastAsia"/>
          <w:b/>
          <w:sz w:val="32"/>
          <w:szCs w:val="32"/>
        </w:rPr>
        <w:t>年</w:t>
      </w:r>
      <w:r w:rsidR="005501BD">
        <w:rPr>
          <w:rFonts w:ascii="Times New Roman" w:eastAsia="楷体_GB2312" w:hAnsi="Times New Roman" w:cs="Times New Roman"/>
          <w:b/>
          <w:sz w:val="32"/>
          <w:szCs w:val="32"/>
        </w:rPr>
        <w:t>预算持平</w:t>
      </w:r>
      <w:r w:rsidR="005501BD">
        <w:rPr>
          <w:rFonts w:ascii="Times New Roman" w:eastAsia="楷体_GB2312" w:hAnsi="Times New Roman" w:cs="Times New Roman" w:hint="eastAsia"/>
          <w:b/>
          <w:sz w:val="32"/>
          <w:szCs w:val="32"/>
        </w:rPr>
        <w:t>。</w:t>
      </w:r>
    </w:p>
    <w:p w:rsidR="00481BBB" w:rsidRDefault="0055053B">
      <w:pPr>
        <w:suppressAutoHyphens/>
        <w:spacing w:line="58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单位现有公务用车</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辆，其中：轿车</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辆。</w:t>
      </w:r>
    </w:p>
    <w:p w:rsidR="00481BBB" w:rsidRDefault="005501BD">
      <w:pPr>
        <w:suppressAutoHyphens/>
        <w:spacing w:line="58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2026</w:t>
      </w:r>
      <w:r w:rsidR="0055053B">
        <w:rPr>
          <w:rFonts w:ascii="Times New Roman" w:eastAsia="仿宋_GB2312" w:hAnsi="Times New Roman" w:cs="Times New Roman" w:hint="eastAsia"/>
          <w:sz w:val="32"/>
          <w:szCs w:val="32"/>
        </w:rPr>
        <w:t>年</w:t>
      </w:r>
      <w:r w:rsidR="0055053B">
        <w:rPr>
          <w:rFonts w:ascii="Times New Roman" w:eastAsia="仿宋_GB2312" w:hAnsi="Times New Roman" w:cs="Times New Roman"/>
          <w:sz w:val="32"/>
          <w:szCs w:val="32"/>
        </w:rPr>
        <w:t>安排公务用车购置费</w:t>
      </w:r>
      <w:r w:rsidR="0055053B">
        <w:rPr>
          <w:rFonts w:ascii="Times New Roman" w:eastAsia="仿宋_GB2312" w:hAnsi="Times New Roman" w:cs="Times New Roman" w:hint="eastAsia"/>
          <w:sz w:val="32"/>
          <w:szCs w:val="32"/>
        </w:rPr>
        <w:t>0</w:t>
      </w:r>
      <w:r w:rsidR="0055053B">
        <w:rPr>
          <w:rFonts w:ascii="Times New Roman" w:eastAsia="仿宋_GB2312" w:hAnsi="Times New Roman" w:cs="Times New Roman"/>
          <w:sz w:val="32"/>
          <w:szCs w:val="32"/>
        </w:rPr>
        <w:t>万元，拟购置公务用车</w:t>
      </w:r>
      <w:r w:rsidR="0055053B">
        <w:rPr>
          <w:rFonts w:ascii="Times New Roman" w:eastAsia="仿宋_GB2312" w:hAnsi="Times New Roman" w:cs="Times New Roman" w:hint="eastAsia"/>
          <w:sz w:val="32"/>
          <w:szCs w:val="32"/>
        </w:rPr>
        <w:t>0</w:t>
      </w:r>
      <w:r w:rsidR="0055053B">
        <w:rPr>
          <w:rFonts w:ascii="Times New Roman" w:eastAsia="仿宋_GB2312" w:hAnsi="Times New Roman" w:cs="Times New Roman"/>
          <w:sz w:val="32"/>
          <w:szCs w:val="32"/>
        </w:rPr>
        <w:t>辆，其中：轿车</w:t>
      </w:r>
      <w:r w:rsidR="0055053B">
        <w:rPr>
          <w:rFonts w:ascii="Times New Roman" w:eastAsia="仿宋_GB2312" w:hAnsi="Times New Roman" w:cs="Times New Roman" w:hint="eastAsia"/>
          <w:sz w:val="32"/>
          <w:szCs w:val="32"/>
        </w:rPr>
        <w:t>0</w:t>
      </w:r>
      <w:r w:rsidR="0055053B">
        <w:rPr>
          <w:rFonts w:ascii="Times New Roman" w:eastAsia="仿宋_GB2312" w:hAnsi="Times New Roman" w:cs="Times New Roman"/>
          <w:sz w:val="32"/>
          <w:szCs w:val="32"/>
        </w:rPr>
        <w:t>辆，旅行车（含商务车）</w:t>
      </w:r>
      <w:r w:rsidR="0055053B">
        <w:rPr>
          <w:rFonts w:ascii="Times New Roman" w:eastAsia="仿宋_GB2312" w:hAnsi="Times New Roman" w:cs="Times New Roman" w:hint="eastAsia"/>
          <w:sz w:val="32"/>
          <w:szCs w:val="32"/>
        </w:rPr>
        <w:t>0</w:t>
      </w:r>
      <w:r w:rsidR="0055053B">
        <w:rPr>
          <w:rFonts w:ascii="Times New Roman" w:eastAsia="仿宋_GB2312" w:hAnsi="Times New Roman" w:cs="Times New Roman"/>
          <w:sz w:val="32"/>
          <w:szCs w:val="32"/>
        </w:rPr>
        <w:t>辆，越野车</w:t>
      </w:r>
      <w:r w:rsidR="0055053B">
        <w:rPr>
          <w:rFonts w:ascii="Times New Roman" w:eastAsia="仿宋_GB2312" w:hAnsi="Times New Roman" w:cs="Times New Roman" w:hint="eastAsia"/>
          <w:sz w:val="32"/>
          <w:szCs w:val="32"/>
        </w:rPr>
        <w:t>0</w:t>
      </w:r>
      <w:r w:rsidR="0055053B">
        <w:rPr>
          <w:rFonts w:ascii="Times New Roman" w:eastAsia="仿宋_GB2312" w:hAnsi="Times New Roman" w:cs="Times New Roman"/>
          <w:sz w:val="32"/>
          <w:szCs w:val="32"/>
        </w:rPr>
        <w:t>辆，大型客、货车</w:t>
      </w:r>
      <w:r w:rsidR="0055053B">
        <w:rPr>
          <w:rFonts w:ascii="Times New Roman" w:eastAsia="仿宋_GB2312" w:hAnsi="Times New Roman" w:cs="Times New Roman" w:hint="eastAsia"/>
          <w:sz w:val="32"/>
          <w:szCs w:val="32"/>
        </w:rPr>
        <w:t>0</w:t>
      </w:r>
      <w:r w:rsidR="0055053B">
        <w:rPr>
          <w:rFonts w:ascii="Times New Roman" w:eastAsia="仿宋_GB2312" w:hAnsi="Times New Roman" w:cs="Times New Roman"/>
          <w:sz w:val="32"/>
          <w:szCs w:val="32"/>
        </w:rPr>
        <w:t>辆。</w:t>
      </w:r>
    </w:p>
    <w:p w:rsidR="00481BBB" w:rsidRDefault="005501BD">
      <w:pPr>
        <w:suppressAutoHyphens/>
        <w:spacing w:line="58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2026</w:t>
      </w:r>
      <w:r w:rsidR="0055053B">
        <w:rPr>
          <w:rFonts w:ascii="Times New Roman" w:eastAsia="仿宋_GB2312" w:hAnsi="Times New Roman" w:cs="Times New Roman" w:hint="eastAsia"/>
          <w:sz w:val="32"/>
          <w:szCs w:val="32"/>
        </w:rPr>
        <w:t>年</w:t>
      </w:r>
      <w:r w:rsidR="0055053B">
        <w:rPr>
          <w:rFonts w:ascii="Times New Roman" w:eastAsia="仿宋_GB2312" w:hAnsi="Times New Roman" w:cs="Times New Roman"/>
          <w:sz w:val="32"/>
          <w:szCs w:val="32"/>
        </w:rPr>
        <w:t>安排公务用车运行维护费</w:t>
      </w:r>
      <w:r w:rsidR="0055053B">
        <w:rPr>
          <w:rFonts w:ascii="Times New Roman" w:eastAsia="仿宋_GB2312" w:hAnsi="Times New Roman" w:cs="Times New Roman" w:hint="eastAsia"/>
          <w:sz w:val="32"/>
          <w:szCs w:val="32"/>
        </w:rPr>
        <w:t>3.71</w:t>
      </w:r>
      <w:r w:rsidR="0055053B">
        <w:rPr>
          <w:rFonts w:ascii="Times New Roman" w:eastAsia="仿宋_GB2312" w:hAnsi="Times New Roman" w:cs="Times New Roman"/>
          <w:sz w:val="32"/>
          <w:szCs w:val="32"/>
        </w:rPr>
        <w:t>万元，用于</w:t>
      </w:r>
      <w:r w:rsidR="0055053B">
        <w:rPr>
          <w:rFonts w:ascii="Times New Roman" w:eastAsia="仿宋_GB2312" w:hAnsi="Times New Roman" w:cs="Times New Roman" w:hint="eastAsia"/>
          <w:sz w:val="32"/>
          <w:szCs w:val="32"/>
        </w:rPr>
        <w:t>1</w:t>
      </w:r>
      <w:r w:rsidR="0055053B">
        <w:rPr>
          <w:rFonts w:ascii="Times New Roman" w:eastAsia="仿宋_GB2312" w:hAnsi="Times New Roman" w:cs="Times New Roman"/>
          <w:sz w:val="32"/>
          <w:szCs w:val="32"/>
        </w:rPr>
        <w:t>辆公务用车</w:t>
      </w:r>
      <w:r w:rsidR="0055053B">
        <w:rPr>
          <w:rFonts w:ascii="Times New Roman" w:eastAsia="仿宋_GB2312" w:hAnsi="Times New Roman" w:cs="Times New Roman" w:hint="eastAsia"/>
          <w:sz w:val="32"/>
          <w:szCs w:val="32"/>
        </w:rPr>
        <w:t>燃油、过路（桥）、维修、保险等方面支出，主要保障财政公务出行</w:t>
      </w:r>
      <w:r w:rsidR="0055053B">
        <w:rPr>
          <w:rFonts w:ascii="Times New Roman" w:eastAsia="仿宋_GB2312" w:hAnsi="Times New Roman" w:cs="Times New Roman"/>
          <w:sz w:val="32"/>
          <w:szCs w:val="32"/>
        </w:rPr>
        <w:t>等工作开展。</w:t>
      </w:r>
    </w:p>
    <w:p w:rsidR="00481BBB" w:rsidRDefault="0055053B">
      <w:pPr>
        <w:suppressAutoHyphens/>
        <w:spacing w:line="580" w:lineRule="exact"/>
        <w:ind w:firstLineChars="200" w:firstLine="640"/>
        <w:outlineLvl w:val="1"/>
        <w:rPr>
          <w:rFonts w:ascii="Times New Roman" w:eastAsia="黑体" w:hAnsi="Times New Roman" w:cs="Times New Roman"/>
          <w:sz w:val="32"/>
          <w:szCs w:val="32"/>
        </w:rPr>
      </w:pPr>
      <w:r>
        <w:rPr>
          <w:rFonts w:ascii="Times New Roman" w:eastAsia="黑体" w:hAnsi="Times New Roman" w:cs="Times New Roman" w:hint="eastAsia"/>
          <w:sz w:val="32"/>
          <w:szCs w:val="32"/>
        </w:rPr>
        <w:t>六</w:t>
      </w:r>
      <w:r>
        <w:rPr>
          <w:rFonts w:ascii="Times New Roman" w:eastAsia="黑体" w:hAnsi="Times New Roman" w:cs="Times New Roman"/>
          <w:sz w:val="32"/>
          <w:szCs w:val="32"/>
        </w:rPr>
        <w:t>、政府性基金预算支出情况说明</w:t>
      </w:r>
    </w:p>
    <w:p w:rsidR="00481BBB" w:rsidRDefault="0055053B">
      <w:pPr>
        <w:suppressAutoHyphens/>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广安市财政局</w:t>
      </w:r>
      <w:r w:rsidR="005501BD">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没有使用政府性基金预算拨款安排的支出。</w:t>
      </w:r>
    </w:p>
    <w:p w:rsidR="00481BBB" w:rsidRDefault="0055053B">
      <w:pPr>
        <w:suppressAutoHyphens/>
        <w:spacing w:line="580" w:lineRule="exact"/>
        <w:ind w:firstLineChars="200" w:firstLine="640"/>
        <w:outlineLvl w:val="1"/>
        <w:rPr>
          <w:rFonts w:ascii="Times New Roman" w:eastAsia="黑体" w:hAnsi="Times New Roman" w:cs="Times New Roman"/>
          <w:sz w:val="32"/>
          <w:szCs w:val="32"/>
        </w:rPr>
      </w:pPr>
      <w:r>
        <w:rPr>
          <w:rFonts w:ascii="Times New Roman" w:eastAsia="黑体" w:hAnsi="Times New Roman" w:cs="Times New Roman" w:hint="eastAsia"/>
          <w:sz w:val="32"/>
          <w:szCs w:val="32"/>
        </w:rPr>
        <w:t>七</w:t>
      </w:r>
      <w:r>
        <w:rPr>
          <w:rFonts w:ascii="Times New Roman" w:eastAsia="黑体" w:hAnsi="Times New Roman" w:cs="Times New Roman"/>
          <w:sz w:val="32"/>
          <w:szCs w:val="32"/>
        </w:rPr>
        <w:t>、国有资本经营预算情况说明</w:t>
      </w:r>
    </w:p>
    <w:p w:rsidR="00481BBB" w:rsidRDefault="0055053B">
      <w:pPr>
        <w:suppressAutoHyphens/>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广安市财政局</w:t>
      </w:r>
      <w:r w:rsidR="005501BD">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没有使用国有资本经营预算拨款安排的支出。</w:t>
      </w:r>
    </w:p>
    <w:p w:rsidR="00481BBB" w:rsidRDefault="0055053B">
      <w:pPr>
        <w:suppressAutoHyphens/>
        <w:spacing w:line="580" w:lineRule="exact"/>
        <w:ind w:firstLineChars="200" w:firstLine="640"/>
        <w:outlineLvl w:val="1"/>
        <w:rPr>
          <w:rFonts w:ascii="Times New Roman" w:eastAsia="黑体" w:hAnsi="Times New Roman" w:cs="Times New Roman"/>
          <w:sz w:val="32"/>
          <w:szCs w:val="32"/>
        </w:rPr>
      </w:pPr>
      <w:r>
        <w:rPr>
          <w:rFonts w:ascii="Times New Roman" w:eastAsia="黑体" w:hAnsi="Times New Roman" w:cs="Times New Roman" w:hint="eastAsia"/>
          <w:sz w:val="32"/>
          <w:szCs w:val="32"/>
        </w:rPr>
        <w:t>八</w:t>
      </w:r>
      <w:r>
        <w:rPr>
          <w:rFonts w:ascii="Times New Roman" w:eastAsia="黑体" w:hAnsi="Times New Roman" w:cs="Times New Roman"/>
          <w:sz w:val="32"/>
          <w:szCs w:val="32"/>
        </w:rPr>
        <w:t>、其他重要事项的情况说明</w:t>
      </w:r>
    </w:p>
    <w:p w:rsidR="00481BBB" w:rsidRDefault="0055053B" w:rsidP="001221B0">
      <w:pPr>
        <w:suppressAutoHyphens/>
        <w:spacing w:line="580" w:lineRule="exact"/>
        <w:ind w:firstLineChars="200" w:firstLine="643"/>
        <w:outlineLvl w:val="2"/>
        <w:rPr>
          <w:rFonts w:ascii="Times New Roman" w:eastAsia="楷体_GB2312" w:hAnsi="Times New Roman" w:cs="Times New Roman"/>
          <w:b/>
          <w:sz w:val="32"/>
          <w:szCs w:val="32"/>
        </w:rPr>
      </w:pPr>
      <w:r>
        <w:rPr>
          <w:rFonts w:ascii="Times New Roman" w:eastAsia="楷体_GB2312" w:hAnsi="Times New Roman" w:cs="Times New Roman"/>
          <w:b/>
          <w:sz w:val="32"/>
          <w:szCs w:val="32"/>
        </w:rPr>
        <w:t>（一）机关运行经费情况</w:t>
      </w:r>
    </w:p>
    <w:p w:rsidR="00481BBB" w:rsidRDefault="005501BD">
      <w:pPr>
        <w:suppressAutoHyphens/>
        <w:spacing w:line="580" w:lineRule="exact"/>
        <w:ind w:firstLine="640"/>
        <w:rPr>
          <w:rFonts w:ascii="Times New Roman" w:eastAsia="仿宋_GB2312" w:hAnsi="Times New Roman" w:cs="Times New Roman"/>
          <w:sz w:val="32"/>
          <w:szCs w:val="32"/>
          <w:u w:val="single"/>
        </w:rPr>
      </w:pPr>
      <w:r>
        <w:rPr>
          <w:rFonts w:ascii="Times New Roman" w:eastAsia="仿宋_GB2312" w:hAnsi="Times New Roman" w:cs="Times New Roman" w:hint="eastAsia"/>
          <w:sz w:val="32"/>
          <w:szCs w:val="32"/>
        </w:rPr>
        <w:lastRenderedPageBreak/>
        <w:t>2026</w:t>
      </w:r>
      <w:r w:rsidR="0055053B">
        <w:rPr>
          <w:rFonts w:ascii="Times New Roman" w:eastAsia="仿宋_GB2312" w:hAnsi="Times New Roman" w:cs="Times New Roman" w:hint="eastAsia"/>
          <w:sz w:val="32"/>
          <w:szCs w:val="32"/>
        </w:rPr>
        <w:t>年</w:t>
      </w:r>
      <w:r w:rsidR="0055053B">
        <w:rPr>
          <w:rFonts w:ascii="Times New Roman" w:eastAsia="仿宋_GB2312" w:hAnsi="Times New Roman" w:cs="Times New Roman"/>
          <w:sz w:val="32"/>
          <w:szCs w:val="32"/>
        </w:rPr>
        <w:t>，</w:t>
      </w:r>
      <w:r w:rsidR="0055053B">
        <w:rPr>
          <w:rFonts w:ascii="Times New Roman" w:eastAsia="仿宋_GB2312" w:hAnsi="Times New Roman" w:cs="Times New Roman" w:hint="eastAsia"/>
          <w:sz w:val="32"/>
          <w:szCs w:val="32"/>
        </w:rPr>
        <w:t>广安市财政局</w:t>
      </w:r>
      <w:r w:rsidR="0055053B">
        <w:rPr>
          <w:rFonts w:ascii="Times New Roman" w:eastAsia="仿宋_GB2312" w:hAnsi="Times New Roman" w:cs="Times New Roman"/>
          <w:sz w:val="32"/>
          <w:szCs w:val="32"/>
        </w:rPr>
        <w:t>的机关运行经费财政拨款预算为</w:t>
      </w:r>
      <w:r>
        <w:rPr>
          <w:rFonts w:ascii="Times New Roman" w:eastAsia="仿宋_GB2312" w:hAnsi="Times New Roman" w:cs="Times New Roman" w:hint="eastAsia"/>
          <w:sz w:val="32"/>
          <w:szCs w:val="32"/>
        </w:rPr>
        <w:t>268.53</w:t>
      </w:r>
      <w:r w:rsidR="0055053B">
        <w:rPr>
          <w:rFonts w:ascii="Times New Roman" w:eastAsia="仿宋_GB2312" w:hAnsi="Times New Roman" w:cs="Times New Roman"/>
          <w:sz w:val="32"/>
          <w:szCs w:val="32"/>
        </w:rPr>
        <w:t>万元，比</w:t>
      </w:r>
      <w:r>
        <w:rPr>
          <w:rFonts w:ascii="Times New Roman" w:eastAsia="仿宋_GB2312" w:hAnsi="Times New Roman" w:cs="Times New Roman" w:hint="eastAsia"/>
          <w:sz w:val="32"/>
          <w:szCs w:val="32"/>
        </w:rPr>
        <w:t>2025</w:t>
      </w:r>
      <w:r w:rsidR="0055053B">
        <w:rPr>
          <w:rFonts w:ascii="Times New Roman" w:eastAsia="仿宋_GB2312" w:hAnsi="Times New Roman" w:cs="Times New Roman" w:hint="eastAsia"/>
          <w:sz w:val="32"/>
          <w:szCs w:val="32"/>
        </w:rPr>
        <w:t>年</w:t>
      </w:r>
      <w:r w:rsidR="0055053B">
        <w:rPr>
          <w:rFonts w:ascii="Times New Roman" w:eastAsia="仿宋_GB2312" w:hAnsi="Times New Roman" w:cs="Times New Roman"/>
          <w:sz w:val="32"/>
          <w:szCs w:val="32"/>
        </w:rPr>
        <w:t>预算</w:t>
      </w:r>
      <w:r>
        <w:rPr>
          <w:rFonts w:ascii="Times New Roman" w:eastAsia="仿宋_GB2312" w:hAnsi="Times New Roman" w:cs="Times New Roman" w:hint="eastAsia"/>
          <w:sz w:val="32"/>
          <w:szCs w:val="32"/>
        </w:rPr>
        <w:t>减少</w:t>
      </w:r>
      <w:r>
        <w:rPr>
          <w:rFonts w:ascii="Times New Roman" w:eastAsia="仿宋_GB2312" w:hAnsi="Times New Roman" w:cs="Times New Roman" w:hint="eastAsia"/>
          <w:sz w:val="32"/>
          <w:szCs w:val="32"/>
        </w:rPr>
        <w:t>44.71</w:t>
      </w:r>
      <w:r w:rsidR="0055053B">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下降</w:t>
      </w:r>
      <w:r>
        <w:rPr>
          <w:rFonts w:ascii="Times New Roman" w:eastAsia="仿宋_GB2312" w:hAnsi="Times New Roman" w:cs="Times New Roman" w:hint="eastAsia"/>
          <w:sz w:val="32"/>
          <w:szCs w:val="32"/>
        </w:rPr>
        <w:t>14.27</w:t>
      </w:r>
      <w:r w:rsidR="0055053B">
        <w:rPr>
          <w:rFonts w:ascii="Times New Roman" w:eastAsia="仿宋_GB2312" w:hAnsi="Times New Roman" w:cs="Times New Roman"/>
          <w:sz w:val="32"/>
          <w:szCs w:val="32"/>
        </w:rPr>
        <w:t>%</w:t>
      </w:r>
      <w:r w:rsidR="0055053B">
        <w:rPr>
          <w:rFonts w:ascii="Times New Roman" w:eastAsia="仿宋_GB2312" w:hAnsi="Times New Roman" w:cs="Times New Roman"/>
          <w:sz w:val="32"/>
          <w:szCs w:val="32"/>
        </w:rPr>
        <w:t>。主要原因是</w:t>
      </w:r>
      <w:r>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w:t>
      </w:r>
      <w:r w:rsidR="0055053B">
        <w:rPr>
          <w:rFonts w:ascii="Times New Roman" w:eastAsia="仿宋_GB2312" w:hAnsi="Times New Roman" w:cs="Times New Roman" w:hint="eastAsia"/>
          <w:sz w:val="32"/>
          <w:szCs w:val="32"/>
        </w:rPr>
        <w:t>人员</w:t>
      </w:r>
      <w:r>
        <w:rPr>
          <w:rFonts w:ascii="Times New Roman" w:eastAsia="仿宋_GB2312" w:hAnsi="Times New Roman" w:cs="Times New Roman" w:hint="eastAsia"/>
          <w:sz w:val="32"/>
          <w:szCs w:val="32"/>
        </w:rPr>
        <w:t>减少</w:t>
      </w:r>
      <w:r>
        <w:rPr>
          <w:rFonts w:ascii="Times New Roman" w:eastAsia="仿宋_GB2312" w:hAnsi="Times New Roman" w:cs="Times New Roman" w:hint="eastAsia"/>
          <w:sz w:val="32"/>
          <w:szCs w:val="32"/>
        </w:rPr>
        <w:t>6</w:t>
      </w:r>
      <w:r w:rsidR="0055053B">
        <w:rPr>
          <w:rFonts w:ascii="Times New Roman" w:eastAsia="仿宋_GB2312" w:hAnsi="Times New Roman" w:cs="Times New Roman" w:hint="eastAsia"/>
          <w:sz w:val="32"/>
          <w:szCs w:val="32"/>
        </w:rPr>
        <w:t>人，</w:t>
      </w:r>
      <w:r w:rsidR="006F4FCB">
        <w:rPr>
          <w:rFonts w:ascii="Times New Roman" w:eastAsia="仿宋_GB2312" w:hAnsi="Times New Roman" w:cs="Times New Roman" w:hint="eastAsia"/>
          <w:sz w:val="32"/>
          <w:szCs w:val="32"/>
        </w:rPr>
        <w:t>2026</w:t>
      </w:r>
      <w:r w:rsidR="0055053B">
        <w:rPr>
          <w:rFonts w:ascii="Times New Roman" w:eastAsia="仿宋_GB2312" w:hAnsi="Times New Roman" w:cs="Times New Roman" w:hint="eastAsia"/>
          <w:sz w:val="32"/>
          <w:szCs w:val="32"/>
        </w:rPr>
        <w:t>年</w:t>
      </w:r>
      <w:r w:rsidR="0055053B">
        <w:rPr>
          <w:rFonts w:ascii="Times New Roman" w:eastAsia="仿宋_GB2312" w:hAnsi="Times New Roman" w:cs="Times New Roman"/>
          <w:sz w:val="32"/>
          <w:szCs w:val="32"/>
        </w:rPr>
        <w:t>机关运行经费</w:t>
      </w:r>
      <w:r>
        <w:rPr>
          <w:rFonts w:ascii="Times New Roman" w:eastAsia="仿宋_GB2312" w:hAnsi="Times New Roman" w:cs="Times New Roman" w:hint="eastAsia"/>
          <w:sz w:val="32"/>
          <w:szCs w:val="32"/>
        </w:rPr>
        <w:t>预算相应减少</w:t>
      </w:r>
      <w:r w:rsidR="0055053B">
        <w:rPr>
          <w:rFonts w:ascii="Times New Roman" w:eastAsia="仿宋_GB2312" w:hAnsi="Times New Roman" w:cs="Times New Roman" w:hint="eastAsia"/>
          <w:sz w:val="32"/>
          <w:szCs w:val="32"/>
        </w:rPr>
        <w:t>。</w:t>
      </w:r>
    </w:p>
    <w:p w:rsidR="00481BBB" w:rsidRPr="007F2AA1" w:rsidRDefault="0055053B" w:rsidP="007F2AA1">
      <w:pPr>
        <w:suppressAutoHyphens/>
        <w:spacing w:line="580" w:lineRule="exact"/>
        <w:ind w:firstLineChars="200" w:firstLine="643"/>
        <w:outlineLvl w:val="2"/>
        <w:rPr>
          <w:rFonts w:ascii="Times New Roman" w:eastAsia="楷体_GB2312" w:hAnsi="Times New Roman" w:cs="Times New Roman"/>
          <w:b/>
          <w:sz w:val="32"/>
          <w:szCs w:val="32"/>
        </w:rPr>
      </w:pPr>
      <w:r w:rsidRPr="007F2AA1">
        <w:rPr>
          <w:rFonts w:ascii="Times New Roman" w:eastAsia="楷体_GB2312" w:hAnsi="Times New Roman" w:cs="Times New Roman"/>
          <w:b/>
          <w:sz w:val="32"/>
          <w:szCs w:val="32"/>
        </w:rPr>
        <w:t>（二）政府采购情况</w:t>
      </w:r>
    </w:p>
    <w:p w:rsidR="00481BBB" w:rsidRPr="007F2AA1" w:rsidRDefault="007F2AA1">
      <w:pPr>
        <w:suppressAutoHyphens/>
        <w:spacing w:line="580" w:lineRule="exact"/>
        <w:ind w:firstLineChars="200" w:firstLine="640"/>
        <w:rPr>
          <w:rFonts w:ascii="Times New Roman" w:eastAsia="仿宋_GB2312" w:hAnsi="Times New Roman" w:cs="Times New Roman"/>
          <w:sz w:val="32"/>
          <w:szCs w:val="32"/>
        </w:rPr>
      </w:pPr>
      <w:r w:rsidRPr="007F2AA1">
        <w:rPr>
          <w:rFonts w:ascii="Times New Roman" w:eastAsia="仿宋_GB2312" w:hAnsi="Times New Roman" w:cs="Times New Roman" w:hint="eastAsia"/>
          <w:sz w:val="32"/>
          <w:szCs w:val="32"/>
        </w:rPr>
        <w:t>2026</w:t>
      </w:r>
      <w:r w:rsidR="0055053B" w:rsidRPr="007F2AA1">
        <w:rPr>
          <w:rFonts w:ascii="Times New Roman" w:eastAsia="仿宋_GB2312" w:hAnsi="Times New Roman" w:cs="Times New Roman" w:hint="eastAsia"/>
          <w:sz w:val="32"/>
          <w:szCs w:val="32"/>
        </w:rPr>
        <w:t>年</w:t>
      </w:r>
      <w:r w:rsidR="0055053B" w:rsidRPr="007F2AA1">
        <w:rPr>
          <w:rFonts w:ascii="Times New Roman" w:eastAsia="仿宋_GB2312" w:hAnsi="Times New Roman" w:cs="Times New Roman"/>
          <w:sz w:val="32"/>
          <w:szCs w:val="32"/>
        </w:rPr>
        <w:t>，</w:t>
      </w:r>
      <w:r w:rsidR="0055053B" w:rsidRPr="007F2AA1">
        <w:rPr>
          <w:rFonts w:ascii="Times New Roman" w:eastAsia="仿宋_GB2312" w:hAnsi="Times New Roman" w:cs="Times New Roman" w:hint="eastAsia"/>
          <w:sz w:val="32"/>
          <w:szCs w:val="32"/>
        </w:rPr>
        <w:t>广安市财政局</w:t>
      </w:r>
      <w:r w:rsidR="0055053B" w:rsidRPr="007F2AA1">
        <w:rPr>
          <w:rFonts w:ascii="Times New Roman" w:eastAsia="仿宋_GB2312" w:hAnsi="Times New Roman" w:cs="Times New Roman"/>
          <w:sz w:val="32"/>
          <w:szCs w:val="32"/>
        </w:rPr>
        <w:t>安排政府采购预算</w:t>
      </w:r>
      <w:r w:rsidRPr="007F2AA1">
        <w:rPr>
          <w:rFonts w:ascii="Times New Roman" w:eastAsia="仿宋_GB2312" w:hAnsi="Times New Roman" w:cs="Times New Roman" w:hint="eastAsia"/>
          <w:sz w:val="32"/>
          <w:szCs w:val="32"/>
        </w:rPr>
        <w:t>149.43</w:t>
      </w:r>
      <w:r w:rsidR="0055053B" w:rsidRPr="007F2AA1">
        <w:rPr>
          <w:rFonts w:ascii="Times New Roman" w:eastAsia="仿宋_GB2312" w:hAnsi="Times New Roman" w:cs="Times New Roman"/>
          <w:sz w:val="32"/>
          <w:szCs w:val="32"/>
        </w:rPr>
        <w:t>万元，其中，政府采购货物预算</w:t>
      </w:r>
      <w:r w:rsidR="00BD7701">
        <w:rPr>
          <w:rFonts w:ascii="Times New Roman" w:eastAsia="仿宋_GB2312" w:hAnsi="Times New Roman" w:cs="Times New Roman" w:hint="eastAsia"/>
          <w:sz w:val="32"/>
          <w:szCs w:val="32"/>
        </w:rPr>
        <w:t>74.83</w:t>
      </w:r>
      <w:r w:rsidR="0055053B" w:rsidRPr="007F2AA1">
        <w:rPr>
          <w:rFonts w:ascii="Times New Roman" w:eastAsia="仿宋_GB2312" w:hAnsi="Times New Roman" w:cs="Times New Roman"/>
          <w:sz w:val="32"/>
          <w:szCs w:val="32"/>
        </w:rPr>
        <w:t>万元；政府采购工程预算</w:t>
      </w:r>
      <w:r w:rsidR="0055053B" w:rsidRPr="007F2AA1">
        <w:rPr>
          <w:rFonts w:ascii="Times New Roman" w:eastAsia="仿宋_GB2312" w:hAnsi="Times New Roman" w:cs="Times New Roman" w:hint="eastAsia"/>
          <w:sz w:val="32"/>
          <w:szCs w:val="32"/>
        </w:rPr>
        <w:t>0</w:t>
      </w:r>
      <w:r w:rsidR="0055053B" w:rsidRPr="007F2AA1">
        <w:rPr>
          <w:rFonts w:ascii="Times New Roman" w:eastAsia="仿宋_GB2312" w:hAnsi="Times New Roman" w:cs="Times New Roman"/>
          <w:sz w:val="32"/>
          <w:szCs w:val="32"/>
        </w:rPr>
        <w:t>万元；政府采购服务预算</w:t>
      </w:r>
      <w:r w:rsidR="00BD7701">
        <w:rPr>
          <w:rFonts w:ascii="Times New Roman" w:eastAsia="仿宋_GB2312" w:hAnsi="Times New Roman" w:cs="Times New Roman" w:hint="eastAsia"/>
          <w:sz w:val="32"/>
          <w:szCs w:val="32"/>
        </w:rPr>
        <w:t>74.6</w:t>
      </w:r>
      <w:r w:rsidR="0055053B" w:rsidRPr="007F2AA1">
        <w:rPr>
          <w:rFonts w:ascii="Times New Roman" w:eastAsia="仿宋_GB2312" w:hAnsi="Times New Roman" w:cs="Times New Roman"/>
          <w:sz w:val="32"/>
          <w:szCs w:val="32"/>
        </w:rPr>
        <w:t>万元。</w:t>
      </w:r>
    </w:p>
    <w:p w:rsidR="00481BBB" w:rsidRDefault="0055053B" w:rsidP="001221B0">
      <w:pPr>
        <w:suppressAutoHyphens/>
        <w:spacing w:line="580" w:lineRule="exact"/>
        <w:ind w:firstLineChars="200" w:firstLine="643"/>
        <w:outlineLvl w:val="2"/>
        <w:rPr>
          <w:rFonts w:ascii="Times New Roman" w:eastAsia="楷体_GB2312" w:hAnsi="Times New Roman" w:cs="Times New Roman"/>
          <w:b/>
          <w:sz w:val="32"/>
          <w:szCs w:val="32"/>
        </w:rPr>
      </w:pPr>
      <w:r>
        <w:rPr>
          <w:rFonts w:ascii="Times New Roman" w:eastAsia="楷体_GB2312" w:hAnsi="Times New Roman" w:cs="Times New Roman"/>
          <w:b/>
          <w:sz w:val="32"/>
          <w:szCs w:val="32"/>
        </w:rPr>
        <w:t>（三）国有资产占有使用情况</w:t>
      </w:r>
    </w:p>
    <w:p w:rsidR="00481BBB" w:rsidRDefault="0055053B">
      <w:pPr>
        <w:suppressAutoHyphens/>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截至</w:t>
      </w:r>
      <w:r w:rsidR="00D10BD0">
        <w:rPr>
          <w:rFonts w:ascii="Times New Roman" w:eastAsia="仿宋_GB2312" w:hAnsi="Times New Roman" w:cs="Times New Roman" w:hint="eastAsia"/>
          <w:sz w:val="32"/>
          <w:szCs w:val="32"/>
        </w:rPr>
        <w:t>2025</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底，</w:t>
      </w:r>
      <w:r>
        <w:rPr>
          <w:rFonts w:ascii="Times New Roman" w:eastAsia="仿宋_GB2312" w:hAnsi="Times New Roman" w:cs="Times New Roman" w:hint="eastAsia"/>
          <w:sz w:val="32"/>
          <w:szCs w:val="32"/>
        </w:rPr>
        <w:t>广安市财政局</w:t>
      </w:r>
      <w:r>
        <w:rPr>
          <w:rFonts w:ascii="Times New Roman" w:eastAsia="仿宋_GB2312" w:hAnsi="Times New Roman" w:cs="Times New Roman"/>
          <w:sz w:val="32"/>
          <w:szCs w:val="32"/>
        </w:rPr>
        <w:t>共有车辆</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辆，其中，定向保障用车</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辆、执法执勤用车</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辆。单位价值</w:t>
      </w:r>
      <w:r>
        <w:rPr>
          <w:rFonts w:ascii="Times New Roman" w:eastAsia="仿宋_GB2312" w:hAnsi="Times New Roman" w:cs="Times New Roman"/>
          <w:sz w:val="32"/>
          <w:szCs w:val="32"/>
        </w:rPr>
        <w:t>200</w:t>
      </w:r>
      <w:r>
        <w:rPr>
          <w:rFonts w:ascii="Times New Roman" w:eastAsia="仿宋_GB2312" w:hAnsi="Times New Roman" w:cs="Times New Roman"/>
          <w:sz w:val="32"/>
          <w:szCs w:val="32"/>
        </w:rPr>
        <w:t>万元以上大型设备</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台（套）。</w:t>
      </w:r>
    </w:p>
    <w:p w:rsidR="00481BBB" w:rsidRDefault="00D10BD0">
      <w:pPr>
        <w:suppressAutoHyphens/>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2026</w:t>
      </w:r>
      <w:r w:rsidR="0055053B">
        <w:rPr>
          <w:rFonts w:ascii="Times New Roman" w:eastAsia="仿宋_GB2312" w:hAnsi="Times New Roman" w:cs="Times New Roman" w:hint="eastAsia"/>
          <w:sz w:val="32"/>
          <w:szCs w:val="32"/>
        </w:rPr>
        <w:t>年</w:t>
      </w:r>
      <w:r w:rsidR="0055053B">
        <w:rPr>
          <w:rFonts w:ascii="Times New Roman" w:eastAsia="仿宋_GB2312" w:hAnsi="Times New Roman" w:cs="Times New Roman"/>
          <w:sz w:val="32"/>
          <w:szCs w:val="32"/>
        </w:rPr>
        <w:t>单位预算未安排购置车辆及单位价值</w:t>
      </w:r>
      <w:r w:rsidR="0055053B">
        <w:rPr>
          <w:rFonts w:ascii="Times New Roman" w:eastAsia="仿宋_GB2312" w:hAnsi="Times New Roman" w:cs="Times New Roman"/>
          <w:sz w:val="32"/>
          <w:szCs w:val="32"/>
        </w:rPr>
        <w:t>200</w:t>
      </w:r>
      <w:r w:rsidR="0055053B">
        <w:rPr>
          <w:rFonts w:ascii="Times New Roman" w:eastAsia="仿宋_GB2312" w:hAnsi="Times New Roman" w:cs="Times New Roman"/>
          <w:sz w:val="32"/>
          <w:szCs w:val="32"/>
        </w:rPr>
        <w:t>万元以上大型设备。</w:t>
      </w:r>
    </w:p>
    <w:p w:rsidR="00481BBB" w:rsidRDefault="0055053B" w:rsidP="001221B0">
      <w:pPr>
        <w:suppressAutoHyphens/>
        <w:spacing w:line="580" w:lineRule="exact"/>
        <w:ind w:firstLineChars="200" w:firstLine="643"/>
        <w:outlineLvl w:val="2"/>
        <w:rPr>
          <w:rFonts w:ascii="Times New Roman" w:eastAsia="楷体_GB2312" w:hAnsi="Times New Roman" w:cs="Times New Roman"/>
          <w:b/>
          <w:sz w:val="32"/>
          <w:szCs w:val="32"/>
        </w:rPr>
      </w:pPr>
      <w:r>
        <w:rPr>
          <w:rFonts w:ascii="Times New Roman" w:eastAsia="楷体_GB2312" w:hAnsi="Times New Roman" w:cs="Times New Roman"/>
          <w:b/>
          <w:sz w:val="32"/>
          <w:szCs w:val="32"/>
        </w:rPr>
        <w:t>（四）预算绩效情况</w:t>
      </w:r>
    </w:p>
    <w:p w:rsidR="00481BBB" w:rsidRPr="009239EF" w:rsidRDefault="005B3C45">
      <w:pPr>
        <w:spacing w:line="578" w:lineRule="exact"/>
        <w:ind w:firstLineChars="200" w:firstLine="640"/>
        <w:rPr>
          <w:rFonts w:ascii="Times New Roman" w:eastAsia="仿宋_GB2312" w:hAnsi="Times New Roman" w:cs="Times New Roman"/>
          <w:sz w:val="32"/>
          <w:szCs w:val="32"/>
        </w:rPr>
      </w:pPr>
      <w:r w:rsidRPr="009239EF">
        <w:rPr>
          <w:rFonts w:ascii="Times New Roman" w:eastAsia="仿宋_GB2312" w:hAnsi="Times New Roman" w:cs="Times New Roman" w:hint="eastAsia"/>
          <w:sz w:val="32"/>
          <w:szCs w:val="32"/>
        </w:rPr>
        <w:t>2026</w:t>
      </w:r>
      <w:r w:rsidR="0055053B" w:rsidRPr="009239EF">
        <w:rPr>
          <w:rFonts w:ascii="Times New Roman" w:eastAsia="仿宋_GB2312" w:hAnsi="Times New Roman" w:cs="Times New Roman" w:hint="eastAsia"/>
          <w:sz w:val="32"/>
          <w:szCs w:val="32"/>
        </w:rPr>
        <w:t>年广安市财政局</w:t>
      </w:r>
      <w:r w:rsidR="0055053B" w:rsidRPr="009239EF">
        <w:rPr>
          <w:rFonts w:ascii="Times New Roman" w:eastAsia="仿宋_GB2312" w:hAnsi="Times New Roman" w:cs="Times New Roman"/>
          <w:sz w:val="32"/>
          <w:szCs w:val="32"/>
        </w:rPr>
        <w:t>开展绩效目标管理的项目</w:t>
      </w:r>
      <w:r w:rsidRPr="009239EF">
        <w:rPr>
          <w:rFonts w:ascii="Times New Roman" w:eastAsia="仿宋_GB2312" w:hAnsi="Times New Roman" w:cs="Times New Roman" w:hint="eastAsia"/>
          <w:sz w:val="32"/>
          <w:szCs w:val="32"/>
        </w:rPr>
        <w:t>28</w:t>
      </w:r>
      <w:r w:rsidR="0055053B" w:rsidRPr="009239EF">
        <w:rPr>
          <w:rFonts w:ascii="Times New Roman" w:eastAsia="仿宋_GB2312" w:hAnsi="Times New Roman" w:cs="Times New Roman"/>
          <w:sz w:val="32"/>
          <w:szCs w:val="32"/>
        </w:rPr>
        <w:t>个，涉及预算</w:t>
      </w:r>
      <w:r w:rsidRPr="009239EF">
        <w:rPr>
          <w:rFonts w:ascii="Times New Roman" w:eastAsia="仿宋_GB2312" w:hAnsi="Times New Roman" w:cs="Times New Roman" w:hint="eastAsia"/>
          <w:sz w:val="32"/>
          <w:szCs w:val="32"/>
        </w:rPr>
        <w:t>1830.75</w:t>
      </w:r>
      <w:r w:rsidR="0055053B" w:rsidRPr="009239EF">
        <w:rPr>
          <w:rFonts w:ascii="Times New Roman" w:eastAsia="仿宋_GB2312" w:hAnsi="Times New Roman" w:cs="Times New Roman"/>
          <w:sz w:val="32"/>
          <w:szCs w:val="32"/>
        </w:rPr>
        <w:t>万元。其中：人员类项目</w:t>
      </w:r>
      <w:r w:rsidRPr="009239EF">
        <w:rPr>
          <w:rFonts w:ascii="Times New Roman" w:eastAsia="仿宋_GB2312" w:hAnsi="Times New Roman" w:cs="Times New Roman" w:hint="eastAsia"/>
          <w:sz w:val="32"/>
          <w:szCs w:val="32"/>
        </w:rPr>
        <w:t>4</w:t>
      </w:r>
      <w:r w:rsidR="0055053B" w:rsidRPr="009239EF">
        <w:rPr>
          <w:rFonts w:ascii="Times New Roman" w:eastAsia="仿宋_GB2312" w:hAnsi="Times New Roman" w:cs="Times New Roman"/>
          <w:sz w:val="32"/>
          <w:szCs w:val="32"/>
        </w:rPr>
        <w:t>个，涉及预算</w:t>
      </w:r>
      <w:r w:rsidR="00F97E87" w:rsidRPr="009239EF">
        <w:rPr>
          <w:rFonts w:ascii="Times New Roman" w:eastAsia="仿宋_GB2312" w:hAnsi="Times New Roman" w:cs="Times New Roman" w:hint="eastAsia"/>
          <w:sz w:val="32"/>
          <w:szCs w:val="32"/>
        </w:rPr>
        <w:t>797.12</w:t>
      </w:r>
      <w:r w:rsidR="0055053B" w:rsidRPr="009239EF">
        <w:rPr>
          <w:rFonts w:ascii="Times New Roman" w:eastAsia="仿宋_GB2312" w:hAnsi="Times New Roman" w:cs="Times New Roman"/>
          <w:sz w:val="32"/>
          <w:szCs w:val="32"/>
        </w:rPr>
        <w:t>万元；运转类项目</w:t>
      </w:r>
      <w:r w:rsidR="00F97E87" w:rsidRPr="009239EF">
        <w:rPr>
          <w:rFonts w:ascii="Times New Roman" w:eastAsia="仿宋_GB2312" w:hAnsi="Times New Roman" w:cs="Times New Roman" w:hint="eastAsia"/>
          <w:sz w:val="32"/>
          <w:szCs w:val="32"/>
        </w:rPr>
        <w:t>9</w:t>
      </w:r>
      <w:r w:rsidR="0055053B" w:rsidRPr="009239EF">
        <w:rPr>
          <w:rFonts w:ascii="Times New Roman" w:eastAsia="仿宋_GB2312" w:hAnsi="Times New Roman" w:cs="Times New Roman"/>
          <w:sz w:val="32"/>
          <w:szCs w:val="32"/>
        </w:rPr>
        <w:t>个，涉及预算</w:t>
      </w:r>
      <w:r w:rsidR="00F97E87" w:rsidRPr="009239EF">
        <w:rPr>
          <w:rFonts w:ascii="Times New Roman" w:eastAsia="仿宋_GB2312" w:hAnsi="Times New Roman" w:cs="Times New Roman" w:hint="eastAsia"/>
          <w:sz w:val="32"/>
          <w:szCs w:val="32"/>
        </w:rPr>
        <w:t>268.53</w:t>
      </w:r>
      <w:r w:rsidR="0055053B" w:rsidRPr="009239EF">
        <w:rPr>
          <w:rFonts w:ascii="Times New Roman" w:eastAsia="仿宋_GB2312" w:hAnsi="Times New Roman" w:cs="Times New Roman"/>
          <w:sz w:val="32"/>
          <w:szCs w:val="32"/>
        </w:rPr>
        <w:t>万元；特定目标类项目</w:t>
      </w:r>
      <w:r w:rsidR="00F97E87" w:rsidRPr="009239EF">
        <w:rPr>
          <w:rFonts w:ascii="Times New Roman" w:eastAsia="仿宋_GB2312" w:hAnsi="Times New Roman" w:cs="Times New Roman" w:hint="eastAsia"/>
          <w:sz w:val="32"/>
          <w:szCs w:val="32"/>
        </w:rPr>
        <w:t>15</w:t>
      </w:r>
      <w:r w:rsidR="0055053B" w:rsidRPr="009239EF">
        <w:rPr>
          <w:rFonts w:ascii="Times New Roman" w:eastAsia="仿宋_GB2312" w:hAnsi="Times New Roman" w:cs="Times New Roman"/>
          <w:sz w:val="32"/>
          <w:szCs w:val="32"/>
        </w:rPr>
        <w:t>个，涉及预算</w:t>
      </w:r>
      <w:r w:rsidR="00F97E87" w:rsidRPr="009239EF">
        <w:rPr>
          <w:rFonts w:ascii="Times New Roman" w:eastAsia="仿宋_GB2312" w:hAnsi="Times New Roman" w:cs="Times New Roman" w:hint="eastAsia"/>
          <w:sz w:val="32"/>
          <w:szCs w:val="32"/>
        </w:rPr>
        <w:t>765.1</w:t>
      </w:r>
      <w:r w:rsidR="0055053B" w:rsidRPr="009239EF">
        <w:rPr>
          <w:rFonts w:ascii="Times New Roman" w:eastAsia="仿宋_GB2312" w:hAnsi="Times New Roman" w:cs="Times New Roman"/>
          <w:sz w:val="32"/>
          <w:szCs w:val="32"/>
        </w:rPr>
        <w:t>万元。</w:t>
      </w:r>
    </w:p>
    <w:p w:rsidR="00481BBB" w:rsidRDefault="0055053B">
      <w:pPr>
        <w:rPr>
          <w:rFonts w:ascii="Times New Roman" w:eastAsia="仿宋_GB2312" w:hAnsi="Times New Roman" w:cs="Times New Roman"/>
          <w:sz w:val="32"/>
          <w:szCs w:val="32"/>
          <w:u w:val="single"/>
        </w:rPr>
      </w:pPr>
      <w:r>
        <w:rPr>
          <w:rFonts w:ascii="Times New Roman" w:eastAsia="仿宋_GB2312" w:hAnsi="Times New Roman" w:cs="Times New Roman"/>
          <w:sz w:val="32"/>
          <w:szCs w:val="32"/>
          <w:u w:val="single"/>
        </w:rPr>
        <w:br w:type="page"/>
      </w:r>
    </w:p>
    <w:p w:rsidR="00481BBB" w:rsidRDefault="00481BBB">
      <w:pPr>
        <w:pStyle w:val="a5"/>
        <w:widowControl/>
        <w:spacing w:before="0" w:beforeAutospacing="0" w:after="0" w:afterAutospacing="0"/>
        <w:ind w:firstLineChars="200" w:firstLine="640"/>
        <w:jc w:val="both"/>
        <w:rPr>
          <w:rFonts w:ascii="Times New Roman" w:eastAsia="仿宋_GB2312" w:hAnsi="Times New Roman" w:cs="仿宋_GB2312"/>
          <w:color w:val="333333"/>
          <w:sz w:val="32"/>
          <w:szCs w:val="32"/>
        </w:rPr>
      </w:pPr>
    </w:p>
    <w:p w:rsidR="00481BBB" w:rsidRDefault="00481BBB">
      <w:pPr>
        <w:pStyle w:val="a5"/>
        <w:widowControl/>
        <w:spacing w:before="0" w:beforeAutospacing="0" w:after="0" w:afterAutospacing="0"/>
        <w:jc w:val="center"/>
        <w:rPr>
          <w:rFonts w:ascii="Times New Roman" w:eastAsia="方正小标宋简体" w:hAnsi="Times New Roman" w:cs="方正小标宋简体"/>
          <w:sz w:val="52"/>
          <w:szCs w:val="52"/>
        </w:rPr>
      </w:pPr>
    </w:p>
    <w:p w:rsidR="00481BBB" w:rsidRDefault="00481BBB">
      <w:pPr>
        <w:pStyle w:val="a5"/>
        <w:widowControl/>
        <w:spacing w:before="0" w:beforeAutospacing="0" w:after="0" w:afterAutospacing="0"/>
        <w:jc w:val="center"/>
        <w:rPr>
          <w:rFonts w:ascii="Times New Roman" w:eastAsia="方正小标宋简体" w:hAnsi="Times New Roman" w:cs="方正小标宋简体"/>
          <w:sz w:val="52"/>
          <w:szCs w:val="52"/>
        </w:rPr>
      </w:pPr>
    </w:p>
    <w:p w:rsidR="00481BBB" w:rsidRDefault="00481BBB">
      <w:pPr>
        <w:pStyle w:val="a5"/>
        <w:widowControl/>
        <w:spacing w:before="0" w:beforeAutospacing="0" w:after="0" w:afterAutospacing="0"/>
        <w:jc w:val="center"/>
        <w:rPr>
          <w:rFonts w:ascii="Times New Roman" w:eastAsia="方正小标宋简体" w:hAnsi="Times New Roman" w:cs="方正小标宋简体"/>
          <w:sz w:val="52"/>
          <w:szCs w:val="52"/>
        </w:rPr>
      </w:pPr>
    </w:p>
    <w:p w:rsidR="00481BBB" w:rsidRDefault="00481BBB">
      <w:pPr>
        <w:pStyle w:val="a5"/>
        <w:widowControl/>
        <w:spacing w:before="0" w:beforeAutospacing="0" w:after="0" w:afterAutospacing="0"/>
        <w:jc w:val="center"/>
        <w:rPr>
          <w:rFonts w:ascii="Times New Roman" w:eastAsia="方正小标宋简体" w:hAnsi="Times New Roman" w:cs="方正小标宋简体"/>
          <w:sz w:val="52"/>
          <w:szCs w:val="52"/>
        </w:rPr>
      </w:pPr>
    </w:p>
    <w:p w:rsidR="00481BBB" w:rsidRDefault="00481BBB">
      <w:pPr>
        <w:pStyle w:val="a5"/>
        <w:widowControl/>
        <w:spacing w:before="0" w:beforeAutospacing="0" w:after="0" w:afterAutospacing="0"/>
        <w:jc w:val="center"/>
        <w:rPr>
          <w:rFonts w:ascii="Times New Roman" w:eastAsia="方正小标宋简体" w:hAnsi="Times New Roman" w:cs="方正小标宋简体"/>
          <w:sz w:val="52"/>
          <w:szCs w:val="52"/>
        </w:rPr>
      </w:pPr>
    </w:p>
    <w:p w:rsidR="00481BBB" w:rsidRDefault="00481BBB">
      <w:pPr>
        <w:pStyle w:val="a5"/>
        <w:widowControl/>
        <w:spacing w:before="0" w:beforeAutospacing="0" w:after="0" w:afterAutospacing="0"/>
        <w:jc w:val="both"/>
        <w:rPr>
          <w:rFonts w:ascii="Times New Roman" w:eastAsia="方正小标宋简体" w:hAnsi="Times New Roman" w:cs="方正小标宋简体"/>
          <w:sz w:val="52"/>
          <w:szCs w:val="52"/>
        </w:rPr>
      </w:pPr>
    </w:p>
    <w:p w:rsidR="00481BBB" w:rsidRDefault="0055053B">
      <w:pPr>
        <w:jc w:val="center"/>
        <w:outlineLvl w:val="0"/>
        <w:rPr>
          <w:rFonts w:ascii="Times New Roman" w:eastAsia="方正小标宋简体" w:hAnsi="Times New Roman" w:cs="方正小标宋简体"/>
          <w:kern w:val="0"/>
          <w:sz w:val="52"/>
          <w:szCs w:val="52"/>
        </w:rPr>
      </w:pPr>
      <w:r>
        <w:rPr>
          <w:rFonts w:ascii="Times New Roman" w:eastAsia="方正小标宋简体" w:hAnsi="Times New Roman" w:cs="方正小标宋简体" w:hint="eastAsia"/>
          <w:kern w:val="0"/>
          <w:sz w:val="52"/>
          <w:szCs w:val="52"/>
        </w:rPr>
        <w:t>第三部分</w:t>
      </w:r>
      <w:r>
        <w:rPr>
          <w:rFonts w:ascii="Times New Roman" w:eastAsia="方正小标宋简体" w:hAnsi="Times New Roman" w:cs="方正小标宋简体" w:hint="eastAsia"/>
          <w:kern w:val="0"/>
          <w:sz w:val="52"/>
          <w:szCs w:val="52"/>
        </w:rPr>
        <w:t xml:space="preserve">  </w:t>
      </w:r>
      <w:r>
        <w:rPr>
          <w:rFonts w:ascii="Times New Roman" w:eastAsia="方正小标宋简体" w:hAnsi="Times New Roman" w:cs="方正小标宋简体"/>
          <w:kern w:val="0"/>
          <w:sz w:val="52"/>
          <w:szCs w:val="52"/>
        </w:rPr>
        <w:t>名词解释</w:t>
      </w:r>
    </w:p>
    <w:p w:rsidR="00481BBB" w:rsidRDefault="00481BBB">
      <w:pPr>
        <w:ind w:firstLineChars="200" w:firstLine="640"/>
        <w:rPr>
          <w:rFonts w:ascii="Times New Roman" w:eastAsia="仿宋_GB2312" w:hAnsi="Times New Roman" w:cs="Times New Roman"/>
          <w:sz w:val="32"/>
          <w:szCs w:val="32"/>
        </w:rPr>
        <w:sectPr w:rsidR="00481BBB">
          <w:footerReference w:type="default" r:id="rId8"/>
          <w:pgSz w:w="11906" w:h="16838"/>
          <w:pgMar w:top="1440" w:right="1800" w:bottom="1440" w:left="1800" w:header="720" w:footer="720" w:gutter="0"/>
          <w:pgNumType w:fmt="numberInDash"/>
          <w:cols w:space="720"/>
          <w:docGrid w:type="lines" w:linePitch="312"/>
        </w:sectPr>
      </w:pPr>
    </w:p>
    <w:p w:rsidR="00481BBB" w:rsidRDefault="0055053B">
      <w:pPr>
        <w:spacing w:line="578"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1.</w:t>
      </w:r>
      <w:r>
        <w:rPr>
          <w:rFonts w:ascii="Times New Roman" w:eastAsia="仿宋_GB2312" w:hAnsi="Times New Roman" w:cs="Times New Roman" w:hint="eastAsia"/>
          <w:sz w:val="32"/>
          <w:szCs w:val="32"/>
        </w:rPr>
        <w:t>一般公共预算拨款收入：指市级财政当年拨付的资金。</w:t>
      </w:r>
    </w:p>
    <w:p w:rsidR="00481BBB" w:rsidRDefault="0055053B">
      <w:pPr>
        <w:spacing w:line="578"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一般公共服务支出（类）财政事务（款）行政运行（项）：指用于保障机构正常运行、开展日常工作的基本支出。</w:t>
      </w:r>
    </w:p>
    <w:p w:rsidR="00481BBB" w:rsidRDefault="0055053B">
      <w:pPr>
        <w:spacing w:line="578"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一般公共服务支出（类）财政事务（款）一般行政管理事务（项）：指用于保障未单独设置项级科目的专门性财政管理工作的项目支出。</w:t>
      </w:r>
    </w:p>
    <w:p w:rsidR="00481BBB" w:rsidRDefault="0055053B">
      <w:pPr>
        <w:suppressAutoHyphens/>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一般公共服务支出（类）财政事务（款）预算改革业务（项）：主要用于预算改革方面的支出。</w:t>
      </w:r>
    </w:p>
    <w:p w:rsidR="00481BBB" w:rsidRDefault="0055053B">
      <w:pPr>
        <w:suppressAutoHyphens/>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一般公共服务支出（类）财政事务（款）财政国库业务（项）：主要用于财政国库集中收付业务方面的支出。</w:t>
      </w:r>
    </w:p>
    <w:p w:rsidR="00481BBB" w:rsidRDefault="0055053B">
      <w:pPr>
        <w:suppressAutoHyphens/>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一般公共服务支出（类）财政事务（款）财政监察（项）：主要用于财政监督检查相关业务费用。</w:t>
      </w:r>
    </w:p>
    <w:p w:rsidR="00481BBB" w:rsidRDefault="001D6E13">
      <w:pPr>
        <w:spacing w:line="578"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sidR="0055053B">
        <w:rPr>
          <w:rFonts w:ascii="Times New Roman" w:eastAsia="仿宋_GB2312" w:hAnsi="Times New Roman" w:cs="Times New Roman" w:hint="eastAsia"/>
          <w:sz w:val="32"/>
          <w:szCs w:val="32"/>
        </w:rPr>
        <w:t>.</w:t>
      </w:r>
      <w:r w:rsidR="0055053B">
        <w:rPr>
          <w:rFonts w:ascii="Times New Roman" w:eastAsia="仿宋_GB2312" w:hAnsi="Times New Roman" w:cs="Times New Roman" w:hint="eastAsia"/>
          <w:sz w:val="32"/>
          <w:szCs w:val="32"/>
        </w:rPr>
        <w:t>社会保障和就业支出（类）行政事业单位养老支出（款）机关事业单位基本养老保险缴费支出（项）：用于单位缴纳的养老保险支出。</w:t>
      </w:r>
    </w:p>
    <w:p w:rsidR="00481BBB" w:rsidRDefault="001D6E13">
      <w:pPr>
        <w:spacing w:line="578"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8</w:t>
      </w:r>
      <w:r w:rsidR="0055053B">
        <w:rPr>
          <w:rFonts w:ascii="Times New Roman" w:eastAsia="仿宋_GB2312" w:hAnsi="Times New Roman" w:cs="Times New Roman" w:hint="eastAsia"/>
          <w:sz w:val="32"/>
          <w:szCs w:val="32"/>
        </w:rPr>
        <w:t>.</w:t>
      </w:r>
      <w:r w:rsidR="0055053B">
        <w:rPr>
          <w:rFonts w:ascii="Times New Roman" w:eastAsia="仿宋_GB2312" w:hAnsi="Times New Roman" w:cs="Times New Roman" w:hint="eastAsia"/>
          <w:sz w:val="32"/>
          <w:szCs w:val="32"/>
        </w:rPr>
        <w:t>卫生健康支出（类）行政事业单位医疗（款）行政单位医疗（项）：用于单位缴纳的医疗保险支出。</w:t>
      </w:r>
    </w:p>
    <w:p w:rsidR="00481BBB" w:rsidRDefault="001D6E13">
      <w:pPr>
        <w:spacing w:line="578"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9</w:t>
      </w:r>
      <w:r w:rsidR="0055053B">
        <w:rPr>
          <w:rFonts w:ascii="Times New Roman" w:eastAsia="仿宋_GB2312" w:hAnsi="Times New Roman" w:cs="Times New Roman" w:hint="eastAsia"/>
          <w:sz w:val="32"/>
          <w:szCs w:val="32"/>
        </w:rPr>
        <w:t>.</w:t>
      </w:r>
      <w:r w:rsidR="0055053B">
        <w:rPr>
          <w:rFonts w:ascii="Times New Roman" w:eastAsia="仿宋_GB2312" w:hAnsi="Times New Roman" w:cs="Times New Roman" w:hint="eastAsia"/>
          <w:sz w:val="32"/>
          <w:szCs w:val="32"/>
        </w:rPr>
        <w:t>卫生健康支出（类）行政事业单位医疗（款）公务员医疗补助缴费（项）：用于单位缴纳的公务员医疗补助支出。</w:t>
      </w:r>
    </w:p>
    <w:p w:rsidR="00481BBB" w:rsidRDefault="001D6E13">
      <w:pPr>
        <w:spacing w:line="578"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10</w:t>
      </w:r>
      <w:r w:rsidR="0055053B">
        <w:rPr>
          <w:rFonts w:ascii="Times New Roman" w:eastAsia="仿宋_GB2312" w:hAnsi="Times New Roman" w:cs="Times New Roman" w:hint="eastAsia"/>
          <w:sz w:val="32"/>
          <w:szCs w:val="32"/>
        </w:rPr>
        <w:t>.</w:t>
      </w:r>
      <w:r w:rsidR="0055053B">
        <w:rPr>
          <w:rFonts w:ascii="Times New Roman" w:eastAsia="仿宋_GB2312" w:hAnsi="Times New Roman" w:cs="Times New Roman" w:hint="eastAsia"/>
          <w:sz w:val="32"/>
          <w:szCs w:val="32"/>
        </w:rPr>
        <w:t>基本支出：指为保证机构正常运转，完成日常工作任务而发生的人员支出和公用经费支出。</w:t>
      </w:r>
    </w:p>
    <w:p w:rsidR="00481BBB" w:rsidRDefault="001D6E13">
      <w:pPr>
        <w:spacing w:line="578"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11</w:t>
      </w:r>
      <w:r w:rsidR="0055053B">
        <w:rPr>
          <w:rFonts w:ascii="Times New Roman" w:eastAsia="仿宋_GB2312" w:hAnsi="Times New Roman" w:cs="Times New Roman" w:hint="eastAsia"/>
          <w:sz w:val="32"/>
          <w:szCs w:val="32"/>
        </w:rPr>
        <w:t>.</w:t>
      </w:r>
      <w:r w:rsidR="0055053B">
        <w:rPr>
          <w:rFonts w:ascii="Times New Roman" w:eastAsia="仿宋_GB2312" w:hAnsi="Times New Roman" w:cs="Times New Roman" w:hint="eastAsia"/>
          <w:sz w:val="32"/>
          <w:szCs w:val="32"/>
        </w:rPr>
        <w:t>项目支出：指在基本支出之外为完成特定行政任务和事业发展目标所发生的支出。</w:t>
      </w:r>
    </w:p>
    <w:p w:rsidR="00481BBB" w:rsidRDefault="001D6E13">
      <w:pPr>
        <w:spacing w:line="578"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12</w:t>
      </w:r>
      <w:r w:rsidR="0055053B">
        <w:rPr>
          <w:rFonts w:ascii="Times New Roman" w:eastAsia="仿宋_GB2312" w:hAnsi="Times New Roman" w:cs="Times New Roman" w:hint="eastAsia"/>
          <w:sz w:val="32"/>
          <w:szCs w:val="32"/>
        </w:rPr>
        <w:t>.</w:t>
      </w:r>
      <w:r w:rsidR="0055053B">
        <w:rPr>
          <w:rFonts w:ascii="Times New Roman" w:eastAsia="仿宋_GB2312" w:hAnsi="Times New Roman" w:cs="Times New Roman" w:hint="eastAsia"/>
          <w:sz w:val="32"/>
          <w:szCs w:val="32"/>
        </w:rPr>
        <w:t>“三公”经费：纳入财政局机关预决算管理的“三公”</w:t>
      </w:r>
      <w:r w:rsidR="0055053B">
        <w:rPr>
          <w:rFonts w:ascii="Times New Roman" w:eastAsia="仿宋_GB2312" w:hAnsi="Times New Roman" w:cs="Times New Roman" w:hint="eastAsia"/>
          <w:sz w:val="32"/>
          <w:szCs w:val="32"/>
        </w:rPr>
        <w:lastRenderedPageBreak/>
        <w:t>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481BBB" w:rsidRDefault="001D6E13">
      <w:pPr>
        <w:pStyle w:val="a5"/>
        <w:widowControl/>
        <w:spacing w:before="0" w:beforeAutospacing="0" w:after="0" w:afterAutospacing="0"/>
        <w:jc w:val="center"/>
        <w:rPr>
          <w:rFonts w:ascii="Times New Roman" w:eastAsia="方正小标宋简体" w:hAnsi="Times New Roman" w:cs="方正小标宋简体"/>
          <w:sz w:val="52"/>
          <w:szCs w:val="52"/>
        </w:rPr>
      </w:pPr>
      <w:r>
        <w:rPr>
          <w:rFonts w:ascii="Times New Roman" w:eastAsia="仿宋_GB2312" w:hAnsi="Times New Roman" w:hint="eastAsia"/>
          <w:sz w:val="32"/>
          <w:szCs w:val="32"/>
        </w:rPr>
        <w:t xml:space="preserve">    13</w:t>
      </w:r>
      <w:r w:rsidR="0055053B">
        <w:rPr>
          <w:rFonts w:ascii="Times New Roman" w:eastAsia="仿宋_GB2312" w:hAnsi="Times New Roman" w:hint="eastAsia"/>
          <w:sz w:val="32"/>
          <w:szCs w:val="32"/>
        </w:rPr>
        <w:t>.</w:t>
      </w:r>
      <w:r w:rsidR="0055053B">
        <w:rPr>
          <w:rFonts w:ascii="Times New Roman" w:eastAsia="仿宋_GB2312" w:hAnsi="Times New Roman" w:hint="eastAsia"/>
          <w:sz w:val="32"/>
          <w:szCs w:val="32"/>
        </w:rPr>
        <w:t>机关运行经费：为保障行政单位（包含参照公务员法管理的事业单位）运行用于购买货物和服务的各项资金。包括办公及印刷费、邮电费、差旅费、会议费等费用开支。</w:t>
      </w:r>
    </w:p>
    <w:p w:rsidR="00481BBB" w:rsidRDefault="00481BBB">
      <w:pPr>
        <w:pStyle w:val="a5"/>
        <w:widowControl/>
        <w:spacing w:before="0" w:beforeAutospacing="0" w:after="0" w:afterAutospacing="0"/>
        <w:jc w:val="center"/>
        <w:rPr>
          <w:rFonts w:ascii="Times New Roman" w:eastAsia="方正小标宋简体" w:hAnsi="Times New Roman" w:cs="方正小标宋简体"/>
          <w:sz w:val="52"/>
          <w:szCs w:val="52"/>
        </w:rPr>
      </w:pPr>
    </w:p>
    <w:p w:rsidR="00481BBB" w:rsidRDefault="00481BBB">
      <w:pPr>
        <w:pStyle w:val="a5"/>
        <w:widowControl/>
        <w:spacing w:before="0" w:beforeAutospacing="0" w:after="0" w:afterAutospacing="0"/>
        <w:jc w:val="center"/>
        <w:rPr>
          <w:rFonts w:ascii="Times New Roman" w:eastAsia="方正小标宋简体" w:hAnsi="Times New Roman" w:cs="方正小标宋简体"/>
          <w:sz w:val="52"/>
          <w:szCs w:val="52"/>
        </w:rPr>
      </w:pPr>
    </w:p>
    <w:p w:rsidR="00481BBB" w:rsidRDefault="00481BBB">
      <w:pPr>
        <w:pStyle w:val="a5"/>
        <w:widowControl/>
        <w:spacing w:before="0" w:beforeAutospacing="0" w:after="0" w:afterAutospacing="0"/>
        <w:jc w:val="center"/>
        <w:rPr>
          <w:rFonts w:ascii="Times New Roman" w:eastAsia="方正小标宋简体" w:hAnsi="Times New Roman" w:cs="方正小标宋简体"/>
          <w:sz w:val="52"/>
          <w:szCs w:val="52"/>
        </w:rPr>
      </w:pPr>
    </w:p>
    <w:p w:rsidR="00481BBB" w:rsidRDefault="00481BBB">
      <w:pPr>
        <w:pStyle w:val="a5"/>
        <w:widowControl/>
        <w:spacing w:before="0" w:beforeAutospacing="0" w:after="0" w:afterAutospacing="0"/>
        <w:jc w:val="center"/>
        <w:rPr>
          <w:rFonts w:ascii="Times New Roman" w:eastAsia="方正小标宋简体" w:hAnsi="Times New Roman" w:cs="方正小标宋简体"/>
          <w:sz w:val="52"/>
          <w:szCs w:val="52"/>
        </w:rPr>
      </w:pPr>
    </w:p>
    <w:p w:rsidR="00481BBB" w:rsidRDefault="00481BBB">
      <w:pPr>
        <w:pStyle w:val="a5"/>
        <w:widowControl/>
        <w:spacing w:before="0" w:beforeAutospacing="0" w:after="0" w:afterAutospacing="0"/>
        <w:jc w:val="center"/>
        <w:rPr>
          <w:rFonts w:ascii="Times New Roman" w:eastAsia="方正小标宋简体" w:hAnsi="Times New Roman" w:cs="方正小标宋简体"/>
          <w:sz w:val="52"/>
          <w:szCs w:val="52"/>
        </w:rPr>
      </w:pPr>
    </w:p>
    <w:p w:rsidR="00481BBB" w:rsidRDefault="00481BBB">
      <w:pPr>
        <w:pStyle w:val="a5"/>
        <w:widowControl/>
        <w:spacing w:before="0" w:beforeAutospacing="0" w:after="0" w:afterAutospacing="0"/>
        <w:jc w:val="both"/>
        <w:rPr>
          <w:rFonts w:ascii="Times New Roman" w:eastAsia="方正小标宋简体" w:hAnsi="Times New Roman" w:cs="方正小标宋简体"/>
          <w:sz w:val="52"/>
          <w:szCs w:val="52"/>
        </w:rPr>
      </w:pPr>
      <w:bookmarkStart w:id="0" w:name="_GoBack"/>
      <w:bookmarkEnd w:id="0"/>
    </w:p>
    <w:p w:rsidR="00481BBB" w:rsidRDefault="00481BBB">
      <w:pPr>
        <w:pStyle w:val="a5"/>
        <w:widowControl/>
        <w:spacing w:before="0" w:beforeAutospacing="0" w:after="0" w:afterAutospacing="0"/>
        <w:jc w:val="center"/>
        <w:rPr>
          <w:rFonts w:ascii="Times New Roman" w:eastAsia="方正小标宋简体" w:hAnsi="Times New Roman" w:cs="方正小标宋简体"/>
          <w:sz w:val="52"/>
          <w:szCs w:val="52"/>
        </w:rPr>
      </w:pPr>
    </w:p>
    <w:p w:rsidR="00481BBB" w:rsidRDefault="00481BBB">
      <w:pPr>
        <w:pStyle w:val="a5"/>
        <w:widowControl/>
        <w:spacing w:before="0" w:beforeAutospacing="0" w:after="0" w:afterAutospacing="0"/>
        <w:jc w:val="center"/>
        <w:rPr>
          <w:rFonts w:ascii="Times New Roman" w:eastAsia="方正小标宋简体" w:hAnsi="Times New Roman" w:cs="方正小标宋简体"/>
          <w:sz w:val="52"/>
          <w:szCs w:val="52"/>
        </w:rPr>
      </w:pPr>
    </w:p>
    <w:p w:rsidR="00481BBB" w:rsidRDefault="00481BBB">
      <w:pPr>
        <w:pStyle w:val="a5"/>
        <w:widowControl/>
        <w:spacing w:before="0" w:beforeAutospacing="0" w:after="0" w:afterAutospacing="0"/>
        <w:jc w:val="center"/>
        <w:rPr>
          <w:rFonts w:ascii="Times New Roman" w:eastAsia="方正小标宋简体" w:hAnsi="Times New Roman" w:cs="方正小标宋简体"/>
          <w:sz w:val="52"/>
          <w:szCs w:val="52"/>
        </w:rPr>
      </w:pPr>
    </w:p>
    <w:p w:rsidR="00481BBB" w:rsidRDefault="00481BBB">
      <w:pPr>
        <w:pStyle w:val="a5"/>
        <w:widowControl/>
        <w:spacing w:before="0" w:beforeAutospacing="0" w:after="0" w:afterAutospacing="0"/>
        <w:jc w:val="center"/>
        <w:rPr>
          <w:rFonts w:ascii="Times New Roman" w:eastAsia="方正小标宋简体" w:hAnsi="Times New Roman" w:cs="方正小标宋简体"/>
          <w:sz w:val="52"/>
          <w:szCs w:val="52"/>
        </w:rPr>
      </w:pPr>
    </w:p>
    <w:p w:rsidR="00481BBB" w:rsidRDefault="00481BBB">
      <w:pPr>
        <w:pStyle w:val="a5"/>
        <w:widowControl/>
        <w:spacing w:before="0" w:beforeAutospacing="0" w:after="0" w:afterAutospacing="0"/>
        <w:jc w:val="center"/>
        <w:rPr>
          <w:rFonts w:ascii="Times New Roman" w:eastAsia="方正小标宋简体" w:hAnsi="Times New Roman" w:cs="方正小标宋简体"/>
          <w:sz w:val="52"/>
          <w:szCs w:val="52"/>
        </w:rPr>
      </w:pPr>
    </w:p>
    <w:p w:rsidR="00481BBB" w:rsidRDefault="00481BBB">
      <w:pPr>
        <w:pStyle w:val="a5"/>
        <w:widowControl/>
        <w:spacing w:before="0" w:beforeAutospacing="0" w:after="0" w:afterAutospacing="0"/>
        <w:jc w:val="center"/>
        <w:rPr>
          <w:rFonts w:ascii="Times New Roman" w:eastAsia="方正小标宋简体" w:hAnsi="Times New Roman" w:cs="方正小标宋简体"/>
          <w:sz w:val="52"/>
          <w:szCs w:val="52"/>
        </w:rPr>
      </w:pPr>
    </w:p>
    <w:p w:rsidR="002532ED" w:rsidRDefault="002532ED">
      <w:pPr>
        <w:pStyle w:val="a5"/>
        <w:widowControl/>
        <w:spacing w:before="0" w:beforeAutospacing="0" w:after="0" w:afterAutospacing="0"/>
        <w:jc w:val="center"/>
        <w:outlineLvl w:val="0"/>
        <w:rPr>
          <w:rFonts w:ascii="Times New Roman" w:eastAsia="方正小标宋简体" w:hAnsi="Times New Roman" w:cs="方正小标宋简体"/>
          <w:sz w:val="52"/>
          <w:szCs w:val="52"/>
        </w:rPr>
      </w:pPr>
    </w:p>
    <w:p w:rsidR="002532ED" w:rsidRDefault="002532ED">
      <w:pPr>
        <w:pStyle w:val="a5"/>
        <w:widowControl/>
        <w:spacing w:before="0" w:beforeAutospacing="0" w:after="0" w:afterAutospacing="0"/>
        <w:jc w:val="center"/>
        <w:outlineLvl w:val="0"/>
        <w:rPr>
          <w:rFonts w:ascii="Times New Roman" w:eastAsia="方正小标宋简体" w:hAnsi="Times New Roman" w:cs="方正小标宋简体"/>
          <w:sz w:val="52"/>
          <w:szCs w:val="52"/>
        </w:rPr>
      </w:pPr>
    </w:p>
    <w:p w:rsidR="002532ED" w:rsidRDefault="002532ED">
      <w:pPr>
        <w:pStyle w:val="a5"/>
        <w:widowControl/>
        <w:spacing w:before="0" w:beforeAutospacing="0" w:after="0" w:afterAutospacing="0"/>
        <w:jc w:val="center"/>
        <w:outlineLvl w:val="0"/>
        <w:rPr>
          <w:rFonts w:ascii="Times New Roman" w:eastAsia="方正小标宋简体" w:hAnsi="Times New Roman" w:cs="方正小标宋简体"/>
          <w:sz w:val="52"/>
          <w:szCs w:val="52"/>
        </w:rPr>
      </w:pPr>
    </w:p>
    <w:p w:rsidR="002532ED" w:rsidRDefault="002532ED">
      <w:pPr>
        <w:pStyle w:val="a5"/>
        <w:widowControl/>
        <w:spacing w:before="0" w:beforeAutospacing="0" w:after="0" w:afterAutospacing="0"/>
        <w:jc w:val="center"/>
        <w:outlineLvl w:val="0"/>
        <w:rPr>
          <w:rFonts w:ascii="Times New Roman" w:eastAsia="方正小标宋简体" w:hAnsi="Times New Roman" w:cs="方正小标宋简体"/>
          <w:sz w:val="52"/>
          <w:szCs w:val="52"/>
        </w:rPr>
      </w:pPr>
    </w:p>
    <w:p w:rsidR="002532ED" w:rsidRDefault="002532ED">
      <w:pPr>
        <w:pStyle w:val="a5"/>
        <w:widowControl/>
        <w:spacing w:before="0" w:beforeAutospacing="0" w:after="0" w:afterAutospacing="0"/>
        <w:jc w:val="center"/>
        <w:outlineLvl w:val="0"/>
        <w:rPr>
          <w:rFonts w:ascii="Times New Roman" w:eastAsia="方正小标宋简体" w:hAnsi="Times New Roman" w:cs="方正小标宋简体"/>
          <w:sz w:val="52"/>
          <w:szCs w:val="52"/>
        </w:rPr>
      </w:pPr>
    </w:p>
    <w:p w:rsidR="002532ED" w:rsidRDefault="002532ED">
      <w:pPr>
        <w:pStyle w:val="a5"/>
        <w:widowControl/>
        <w:spacing w:before="0" w:beforeAutospacing="0" w:after="0" w:afterAutospacing="0"/>
        <w:jc w:val="center"/>
        <w:outlineLvl w:val="0"/>
        <w:rPr>
          <w:rFonts w:ascii="Times New Roman" w:eastAsia="方正小标宋简体" w:hAnsi="Times New Roman" w:cs="方正小标宋简体"/>
          <w:sz w:val="52"/>
          <w:szCs w:val="52"/>
        </w:rPr>
      </w:pPr>
    </w:p>
    <w:p w:rsidR="002532ED" w:rsidRDefault="002532ED">
      <w:pPr>
        <w:pStyle w:val="a5"/>
        <w:widowControl/>
        <w:spacing w:before="0" w:beforeAutospacing="0" w:after="0" w:afterAutospacing="0"/>
        <w:jc w:val="center"/>
        <w:outlineLvl w:val="0"/>
        <w:rPr>
          <w:rFonts w:ascii="Times New Roman" w:eastAsia="方正小标宋简体" w:hAnsi="Times New Roman" w:cs="方正小标宋简体"/>
          <w:sz w:val="52"/>
          <w:szCs w:val="52"/>
        </w:rPr>
      </w:pPr>
    </w:p>
    <w:p w:rsidR="002532ED" w:rsidRDefault="002532ED">
      <w:pPr>
        <w:pStyle w:val="a5"/>
        <w:widowControl/>
        <w:spacing w:before="0" w:beforeAutospacing="0" w:after="0" w:afterAutospacing="0"/>
        <w:jc w:val="center"/>
        <w:outlineLvl w:val="0"/>
        <w:rPr>
          <w:rFonts w:ascii="Times New Roman" w:eastAsia="方正小标宋简体" w:hAnsi="Times New Roman" w:cs="方正小标宋简体"/>
          <w:sz w:val="52"/>
          <w:szCs w:val="52"/>
        </w:rPr>
      </w:pPr>
    </w:p>
    <w:p w:rsidR="00481BBB" w:rsidRDefault="0055053B">
      <w:pPr>
        <w:pStyle w:val="a5"/>
        <w:widowControl/>
        <w:spacing w:before="0" w:beforeAutospacing="0" w:after="0" w:afterAutospacing="0"/>
        <w:jc w:val="center"/>
        <w:outlineLvl w:val="0"/>
        <w:rPr>
          <w:rFonts w:ascii="Times New Roman" w:eastAsia="方正小标宋简体" w:hAnsi="Times New Roman" w:cs="方正小标宋简体"/>
          <w:sz w:val="52"/>
          <w:szCs w:val="52"/>
        </w:rPr>
      </w:pPr>
      <w:r>
        <w:rPr>
          <w:rFonts w:ascii="Times New Roman" w:eastAsia="方正小标宋简体" w:hAnsi="Times New Roman" w:cs="方正小标宋简体" w:hint="eastAsia"/>
          <w:sz w:val="52"/>
          <w:szCs w:val="52"/>
        </w:rPr>
        <w:t>第四部分</w:t>
      </w:r>
      <w:r>
        <w:rPr>
          <w:rFonts w:ascii="Times New Roman" w:eastAsia="方正小标宋简体" w:hAnsi="Times New Roman" w:cs="方正小标宋简体" w:hint="eastAsia"/>
          <w:sz w:val="52"/>
          <w:szCs w:val="52"/>
        </w:rPr>
        <w:t xml:space="preserve">  </w:t>
      </w:r>
      <w:r>
        <w:rPr>
          <w:rFonts w:ascii="Times New Roman" w:eastAsia="方正小标宋简体" w:hAnsi="Times New Roman" w:cs="方正小标宋简体" w:hint="eastAsia"/>
          <w:sz w:val="52"/>
          <w:szCs w:val="52"/>
        </w:rPr>
        <w:t>广安市财政局</w:t>
      </w:r>
    </w:p>
    <w:p w:rsidR="00481BBB" w:rsidRDefault="001D6E13">
      <w:pPr>
        <w:pStyle w:val="a5"/>
        <w:widowControl/>
        <w:spacing w:before="0" w:beforeAutospacing="0" w:after="0" w:afterAutospacing="0"/>
        <w:jc w:val="center"/>
        <w:outlineLvl w:val="1"/>
        <w:rPr>
          <w:rFonts w:ascii="Times New Roman" w:eastAsia="方正小标宋简体" w:hAnsi="Times New Roman" w:cs="方正小标宋简体"/>
          <w:sz w:val="36"/>
          <w:szCs w:val="36"/>
        </w:rPr>
      </w:pPr>
      <w:r>
        <w:rPr>
          <w:rFonts w:ascii="Times New Roman" w:eastAsia="方正小标宋简体" w:hAnsi="Times New Roman" w:cs="方正小标宋简体" w:hint="eastAsia"/>
          <w:sz w:val="52"/>
          <w:szCs w:val="52"/>
        </w:rPr>
        <w:t>2026</w:t>
      </w:r>
      <w:r w:rsidR="0055053B">
        <w:rPr>
          <w:rFonts w:ascii="Times New Roman" w:eastAsia="方正小标宋简体" w:hAnsi="Times New Roman" w:cs="方正小标宋简体" w:hint="eastAsia"/>
          <w:sz w:val="52"/>
          <w:szCs w:val="52"/>
        </w:rPr>
        <w:t>年单位预算表</w:t>
      </w:r>
    </w:p>
    <w:p w:rsidR="00481BBB" w:rsidRDefault="00481BBB">
      <w:pPr>
        <w:pStyle w:val="a5"/>
        <w:widowControl/>
        <w:spacing w:before="450" w:beforeAutospacing="0" w:after="0" w:afterAutospacing="0" w:line="360" w:lineRule="atLeast"/>
        <w:ind w:left="420"/>
        <w:jc w:val="both"/>
        <w:rPr>
          <w:rFonts w:ascii="Times New Roman" w:eastAsia="仿宋_GB2312" w:hAnsi="Times New Roman" w:cs="仿宋_GB2312"/>
          <w:color w:val="333333"/>
          <w:sz w:val="32"/>
          <w:szCs w:val="32"/>
        </w:rPr>
        <w:sectPr w:rsidR="00481BBB">
          <w:footerReference w:type="default" r:id="rId9"/>
          <w:pgSz w:w="11906" w:h="16838"/>
          <w:pgMar w:top="1440" w:right="1800" w:bottom="1440" w:left="1800" w:header="720" w:footer="720" w:gutter="0"/>
          <w:pgNumType w:fmt="numberInDash" w:start="1"/>
          <w:cols w:space="720"/>
          <w:docGrid w:type="lines" w:linePitch="312"/>
        </w:sectPr>
      </w:pPr>
    </w:p>
    <w:p w:rsidR="00481BBB" w:rsidRDefault="00481BBB">
      <w:pPr>
        <w:spacing w:line="600" w:lineRule="exact"/>
        <w:rPr>
          <w:rFonts w:ascii="Times New Roman" w:eastAsia="仿宋_GB2312" w:hAnsi="Times New Roman" w:cs="Times New Roman"/>
          <w:sz w:val="32"/>
          <w:szCs w:val="32"/>
        </w:rPr>
      </w:pPr>
    </w:p>
    <w:p w:rsidR="00481BBB" w:rsidRDefault="0055053B">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附件：表</w:t>
      </w:r>
      <w:r>
        <w:rPr>
          <w:rFonts w:ascii="Times New Roman" w:eastAsia="仿宋_GB2312" w:hAnsi="Times New Roman" w:cs="Times New Roman"/>
          <w:sz w:val="32"/>
          <w:szCs w:val="32"/>
        </w:rPr>
        <w:t xml:space="preserve">1 </w:t>
      </w:r>
      <w:r>
        <w:rPr>
          <w:rFonts w:ascii="Times New Roman" w:eastAsia="仿宋_GB2312" w:hAnsi="Times New Roman" w:cs="Times New Roman"/>
          <w:sz w:val="32"/>
          <w:szCs w:val="32"/>
        </w:rPr>
        <w:t>单位收支总表</w:t>
      </w:r>
    </w:p>
    <w:p w:rsidR="00481BBB" w:rsidRDefault="0055053B">
      <w:pPr>
        <w:spacing w:line="600"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1-1 </w:t>
      </w:r>
      <w:r>
        <w:rPr>
          <w:rFonts w:ascii="Times New Roman" w:eastAsia="仿宋_GB2312" w:hAnsi="Times New Roman" w:cs="Times New Roman"/>
          <w:sz w:val="32"/>
          <w:szCs w:val="32"/>
        </w:rPr>
        <w:t>单位收入总表</w:t>
      </w:r>
    </w:p>
    <w:p w:rsidR="00481BBB" w:rsidRDefault="0055053B">
      <w:pPr>
        <w:spacing w:line="600"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1-2 </w:t>
      </w:r>
      <w:r>
        <w:rPr>
          <w:rFonts w:ascii="Times New Roman" w:eastAsia="仿宋_GB2312" w:hAnsi="Times New Roman" w:cs="Times New Roman"/>
          <w:sz w:val="32"/>
          <w:szCs w:val="32"/>
        </w:rPr>
        <w:t>单位支出总表</w:t>
      </w:r>
    </w:p>
    <w:p w:rsidR="00481BBB" w:rsidRDefault="0055053B">
      <w:pPr>
        <w:spacing w:line="600"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2 </w:t>
      </w:r>
      <w:r>
        <w:rPr>
          <w:rFonts w:ascii="Times New Roman" w:eastAsia="仿宋_GB2312" w:hAnsi="Times New Roman" w:cs="Times New Roman"/>
          <w:sz w:val="32"/>
          <w:szCs w:val="32"/>
        </w:rPr>
        <w:t>财政拨款收支</w:t>
      </w:r>
      <w:r>
        <w:rPr>
          <w:rFonts w:ascii="Times New Roman" w:eastAsia="仿宋_GB2312" w:hAnsi="Times New Roman" w:cs="Times New Roman" w:hint="eastAsia"/>
          <w:sz w:val="32"/>
          <w:szCs w:val="32"/>
        </w:rPr>
        <w:t>预算</w:t>
      </w:r>
      <w:r>
        <w:rPr>
          <w:rFonts w:ascii="Times New Roman" w:eastAsia="仿宋_GB2312" w:hAnsi="Times New Roman" w:cs="Times New Roman"/>
          <w:sz w:val="32"/>
          <w:szCs w:val="32"/>
        </w:rPr>
        <w:t>总表</w:t>
      </w:r>
    </w:p>
    <w:p w:rsidR="00481BBB" w:rsidRDefault="0055053B">
      <w:pPr>
        <w:spacing w:line="600"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2-1</w:t>
      </w:r>
      <w:r>
        <w:rPr>
          <w:rFonts w:ascii="Times New Roman" w:eastAsia="仿宋_GB2312" w:hAnsi="Times New Roman" w:cs="Times New Roman"/>
          <w:sz w:val="32"/>
          <w:szCs w:val="32"/>
        </w:rPr>
        <w:t>财政拨款支出预算表（</w:t>
      </w:r>
      <w:r>
        <w:rPr>
          <w:rFonts w:ascii="Times New Roman" w:eastAsia="仿宋_GB2312" w:hAnsi="Times New Roman" w:cs="Times New Roman" w:hint="eastAsia"/>
          <w:sz w:val="32"/>
          <w:szCs w:val="32"/>
        </w:rPr>
        <w:t>部门</w:t>
      </w:r>
      <w:r>
        <w:rPr>
          <w:rFonts w:ascii="Times New Roman" w:eastAsia="仿宋_GB2312" w:hAnsi="Times New Roman" w:cs="Times New Roman"/>
          <w:sz w:val="32"/>
          <w:szCs w:val="32"/>
        </w:rPr>
        <w:t>经济分类科目）</w:t>
      </w:r>
    </w:p>
    <w:p w:rsidR="00481BBB" w:rsidRDefault="0055053B">
      <w:pPr>
        <w:spacing w:line="600"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3 </w:t>
      </w:r>
      <w:r>
        <w:rPr>
          <w:rFonts w:ascii="Times New Roman" w:eastAsia="仿宋_GB2312" w:hAnsi="Times New Roman" w:cs="Times New Roman"/>
          <w:sz w:val="32"/>
          <w:szCs w:val="32"/>
        </w:rPr>
        <w:t>一般公共预算支出预算表</w:t>
      </w:r>
    </w:p>
    <w:p w:rsidR="00481BBB" w:rsidRDefault="0055053B">
      <w:pPr>
        <w:spacing w:line="600"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3-1 </w:t>
      </w:r>
      <w:r>
        <w:rPr>
          <w:rFonts w:ascii="Times New Roman" w:eastAsia="仿宋_GB2312" w:hAnsi="Times New Roman" w:cs="Times New Roman"/>
          <w:sz w:val="32"/>
          <w:szCs w:val="32"/>
        </w:rPr>
        <w:t>一般公共预算基本支出预算表</w:t>
      </w:r>
    </w:p>
    <w:p w:rsidR="00481BBB" w:rsidRDefault="0055053B">
      <w:pPr>
        <w:spacing w:line="600"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3-2</w:t>
      </w:r>
      <w:r>
        <w:rPr>
          <w:rFonts w:ascii="Times New Roman" w:eastAsia="仿宋_GB2312" w:hAnsi="Times New Roman" w:cs="Times New Roman"/>
          <w:sz w:val="32"/>
          <w:szCs w:val="32"/>
        </w:rPr>
        <w:t>一般公共预算项目支出预算表</w:t>
      </w:r>
    </w:p>
    <w:p w:rsidR="00481BBB" w:rsidRDefault="0055053B">
      <w:pPr>
        <w:spacing w:line="600"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3-3 </w:t>
      </w:r>
      <w:r>
        <w:rPr>
          <w:rFonts w:ascii="Times New Roman" w:eastAsia="仿宋_GB2312" w:hAnsi="Times New Roman" w:cs="Times New Roman"/>
          <w:sz w:val="32"/>
          <w:szCs w:val="32"/>
        </w:rPr>
        <w:t>一般公共预算</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经费支出预算表</w:t>
      </w:r>
    </w:p>
    <w:p w:rsidR="00481BBB" w:rsidRDefault="0055053B">
      <w:pPr>
        <w:spacing w:line="600"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4 </w:t>
      </w:r>
      <w:r>
        <w:rPr>
          <w:rFonts w:ascii="Times New Roman" w:eastAsia="仿宋_GB2312" w:hAnsi="Times New Roman" w:cs="Times New Roman"/>
          <w:sz w:val="32"/>
          <w:szCs w:val="32"/>
        </w:rPr>
        <w:t>政府性基金支出预算表</w:t>
      </w:r>
    </w:p>
    <w:p w:rsidR="00481BBB" w:rsidRDefault="0055053B">
      <w:pPr>
        <w:spacing w:line="600"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4-1 </w:t>
      </w:r>
      <w:r>
        <w:rPr>
          <w:rFonts w:ascii="Times New Roman" w:eastAsia="仿宋_GB2312" w:hAnsi="Times New Roman" w:cs="Times New Roman"/>
          <w:sz w:val="32"/>
          <w:szCs w:val="32"/>
        </w:rPr>
        <w:t>政府性基金预算</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经费支出预算表</w:t>
      </w:r>
    </w:p>
    <w:p w:rsidR="00481BBB" w:rsidRDefault="0055053B">
      <w:pPr>
        <w:spacing w:line="600"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5 </w:t>
      </w:r>
      <w:r>
        <w:rPr>
          <w:rFonts w:ascii="Times New Roman" w:eastAsia="仿宋_GB2312" w:hAnsi="Times New Roman" w:cs="Times New Roman"/>
          <w:sz w:val="32"/>
          <w:szCs w:val="32"/>
        </w:rPr>
        <w:t>国有资本经营预算支出预算表</w:t>
      </w:r>
    </w:p>
    <w:p w:rsidR="00481BBB" w:rsidRDefault="0055053B">
      <w:pPr>
        <w:spacing w:line="600"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6 </w:t>
      </w:r>
      <w:r>
        <w:rPr>
          <w:rFonts w:ascii="Times New Roman" w:eastAsia="仿宋_GB2312" w:hAnsi="Times New Roman" w:cs="Times New Roman"/>
          <w:sz w:val="32"/>
          <w:szCs w:val="32"/>
        </w:rPr>
        <w:t>单位预算项目</w:t>
      </w:r>
      <w:r>
        <w:rPr>
          <w:rFonts w:ascii="Times New Roman" w:eastAsia="仿宋_GB2312" w:hAnsi="Times New Roman" w:cs="Times New Roman" w:hint="eastAsia"/>
          <w:sz w:val="32"/>
          <w:szCs w:val="32"/>
        </w:rPr>
        <w:t>支出</w:t>
      </w:r>
      <w:r>
        <w:rPr>
          <w:rFonts w:ascii="Times New Roman" w:eastAsia="仿宋_GB2312" w:hAnsi="Times New Roman" w:cs="Times New Roman"/>
          <w:sz w:val="32"/>
          <w:szCs w:val="32"/>
        </w:rPr>
        <w:t>绩效目标表</w:t>
      </w:r>
    </w:p>
    <w:p w:rsidR="00481BBB" w:rsidRDefault="00481BBB">
      <w:pPr>
        <w:spacing w:line="600" w:lineRule="exact"/>
        <w:ind w:firstLineChars="200" w:firstLine="562"/>
        <w:rPr>
          <w:rFonts w:ascii="Times New Roman" w:eastAsia="楷体" w:hAnsi="Times New Roman" w:cs="Times New Roman"/>
          <w:b/>
          <w:color w:val="FF0000"/>
          <w:sz w:val="28"/>
          <w:szCs w:val="32"/>
        </w:rPr>
      </w:pPr>
    </w:p>
    <w:sectPr w:rsidR="00481BBB" w:rsidSect="00481BBB">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56C" w:rsidRDefault="002D456C" w:rsidP="00481BBB">
      <w:r>
        <w:separator/>
      </w:r>
    </w:p>
  </w:endnote>
  <w:endnote w:type="continuationSeparator" w:id="1">
    <w:p w:rsidR="002D456C" w:rsidRDefault="002D456C" w:rsidP="00481B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方正楷体_GBK"/>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default"/>
    <w:sig w:usb0="00000000" w:usb1="184F6CFA" w:usb2="00000012" w:usb3="00000000" w:csb0="00040001"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
    <w:altName w:val="方正楷体_GBK"/>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BBB" w:rsidRDefault="00481BB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BBB" w:rsidRDefault="00481BBB">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BBB" w:rsidRDefault="00481BBB">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BBB" w:rsidRDefault="00CB775A">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filled="f" stroked="f">
          <v:textbox style="mso-fit-shape-to-text:t" inset="0,0,0,0">
            <w:txbxContent>
              <w:p w:rsidR="00481BBB" w:rsidRDefault="00CB775A">
                <w:pPr>
                  <w:pStyle w:val="a4"/>
                  <w:rPr>
                    <w:rFonts w:eastAsia="宋体"/>
                  </w:rPr>
                </w:pPr>
                <w:r>
                  <w:rPr>
                    <w:rFonts w:ascii="宋体" w:eastAsia="宋体" w:hAnsi="宋体" w:cs="宋体" w:hint="eastAsia"/>
                    <w:sz w:val="28"/>
                    <w:szCs w:val="28"/>
                  </w:rPr>
                  <w:fldChar w:fldCharType="begin"/>
                </w:r>
                <w:r w:rsidR="0055053B">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A2CFF">
                  <w:rPr>
                    <w:rFonts w:ascii="宋体" w:eastAsia="宋体" w:hAnsi="宋体" w:cs="宋体"/>
                    <w:noProof/>
                    <w:sz w:val="28"/>
                    <w:szCs w:val="28"/>
                  </w:rPr>
                  <w:t>4</w:t>
                </w:r>
                <w:r>
                  <w:rPr>
                    <w:rFonts w:ascii="宋体" w:eastAsia="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56C" w:rsidRDefault="002D456C" w:rsidP="00481BBB">
      <w:r>
        <w:separator/>
      </w:r>
    </w:p>
  </w:footnote>
  <w:footnote w:type="continuationSeparator" w:id="1">
    <w:p w:rsidR="002D456C" w:rsidRDefault="002D456C" w:rsidP="00481B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170CA"/>
    <w:rsid w:val="9AAFA590"/>
    <w:rsid w:val="9AFF949E"/>
    <w:rsid w:val="9B83DEA0"/>
    <w:rsid w:val="9D570E8E"/>
    <w:rsid w:val="9FA77763"/>
    <w:rsid w:val="A7F82082"/>
    <w:rsid w:val="AF9718FB"/>
    <w:rsid w:val="AFC71340"/>
    <w:rsid w:val="AFFFE2DF"/>
    <w:rsid w:val="B3FFDEA0"/>
    <w:rsid w:val="B5BF2B77"/>
    <w:rsid w:val="B7B98E97"/>
    <w:rsid w:val="BEE35A71"/>
    <w:rsid w:val="BFCD2B58"/>
    <w:rsid w:val="D4EF00CF"/>
    <w:rsid w:val="D4FD4202"/>
    <w:rsid w:val="D5FDBD33"/>
    <w:rsid w:val="D72DFD28"/>
    <w:rsid w:val="DB73C688"/>
    <w:rsid w:val="DBCA0C73"/>
    <w:rsid w:val="DBED9FD1"/>
    <w:rsid w:val="DBF84648"/>
    <w:rsid w:val="DD6FFD71"/>
    <w:rsid w:val="DDFEF735"/>
    <w:rsid w:val="DF562D51"/>
    <w:rsid w:val="DF7E1B4F"/>
    <w:rsid w:val="DF7FE03E"/>
    <w:rsid w:val="DFF30D5D"/>
    <w:rsid w:val="DFF6F1AB"/>
    <w:rsid w:val="DFF7F1CE"/>
    <w:rsid w:val="E3FFCDB0"/>
    <w:rsid w:val="E7EFF9EE"/>
    <w:rsid w:val="EB7D6428"/>
    <w:rsid w:val="ECF74D3C"/>
    <w:rsid w:val="ECFB6ADD"/>
    <w:rsid w:val="EFDC6108"/>
    <w:rsid w:val="EFEF5E52"/>
    <w:rsid w:val="EFF9A1F4"/>
    <w:rsid w:val="F3E62AB3"/>
    <w:rsid w:val="F3E75C08"/>
    <w:rsid w:val="F4F76BA5"/>
    <w:rsid w:val="F5DD9CA7"/>
    <w:rsid w:val="F6FFC38C"/>
    <w:rsid w:val="F7BFCCB3"/>
    <w:rsid w:val="F9CF472B"/>
    <w:rsid w:val="F9F9D835"/>
    <w:rsid w:val="FA7F3EDC"/>
    <w:rsid w:val="FA8E0CE9"/>
    <w:rsid w:val="FAD26073"/>
    <w:rsid w:val="FBE72CAC"/>
    <w:rsid w:val="FBFF3712"/>
    <w:rsid w:val="FBFFDDF7"/>
    <w:rsid w:val="FD2ECB09"/>
    <w:rsid w:val="FDEED3ED"/>
    <w:rsid w:val="FDFCB934"/>
    <w:rsid w:val="FDFF94D0"/>
    <w:rsid w:val="FE7B838E"/>
    <w:rsid w:val="FE7FE7EF"/>
    <w:rsid w:val="FEF3B7A1"/>
    <w:rsid w:val="FEF3D7D9"/>
    <w:rsid w:val="FEFBAE56"/>
    <w:rsid w:val="FF1F93AC"/>
    <w:rsid w:val="FF5D72AE"/>
    <w:rsid w:val="FF68CA67"/>
    <w:rsid w:val="FFADD35B"/>
    <w:rsid w:val="FFE16792"/>
    <w:rsid w:val="FFE7A7D0"/>
    <w:rsid w:val="FFF4E5EE"/>
    <w:rsid w:val="FFF7CA75"/>
    <w:rsid w:val="FFFB8E12"/>
    <w:rsid w:val="000072F1"/>
    <w:rsid w:val="00076C36"/>
    <w:rsid w:val="00081E5A"/>
    <w:rsid w:val="00085EA3"/>
    <w:rsid w:val="000B56E1"/>
    <w:rsid w:val="000C5775"/>
    <w:rsid w:val="001221B0"/>
    <w:rsid w:val="0012441B"/>
    <w:rsid w:val="00144BB5"/>
    <w:rsid w:val="00191D09"/>
    <w:rsid w:val="00197B77"/>
    <w:rsid w:val="001A6DE7"/>
    <w:rsid w:val="001D451F"/>
    <w:rsid w:val="001D6E13"/>
    <w:rsid w:val="0020334B"/>
    <w:rsid w:val="00216A91"/>
    <w:rsid w:val="002532ED"/>
    <w:rsid w:val="002538F6"/>
    <w:rsid w:val="00260ABE"/>
    <w:rsid w:val="00260F7E"/>
    <w:rsid w:val="00270FD0"/>
    <w:rsid w:val="00276DC1"/>
    <w:rsid w:val="002C33AE"/>
    <w:rsid w:val="002D456C"/>
    <w:rsid w:val="00322AF0"/>
    <w:rsid w:val="00331237"/>
    <w:rsid w:val="00337AE8"/>
    <w:rsid w:val="0034453B"/>
    <w:rsid w:val="003628B9"/>
    <w:rsid w:val="00373878"/>
    <w:rsid w:val="00381239"/>
    <w:rsid w:val="003B5F97"/>
    <w:rsid w:val="003C2416"/>
    <w:rsid w:val="003F53CB"/>
    <w:rsid w:val="004039F3"/>
    <w:rsid w:val="004073D6"/>
    <w:rsid w:val="004327FA"/>
    <w:rsid w:val="0045340C"/>
    <w:rsid w:val="00456D4F"/>
    <w:rsid w:val="00481BBB"/>
    <w:rsid w:val="00482C46"/>
    <w:rsid w:val="00493DFD"/>
    <w:rsid w:val="004D0BB0"/>
    <w:rsid w:val="004D5290"/>
    <w:rsid w:val="004D75ED"/>
    <w:rsid w:val="005130EB"/>
    <w:rsid w:val="00521CB3"/>
    <w:rsid w:val="005428A5"/>
    <w:rsid w:val="005501BD"/>
    <w:rsid w:val="0055053B"/>
    <w:rsid w:val="00576321"/>
    <w:rsid w:val="00576FB4"/>
    <w:rsid w:val="005A0E60"/>
    <w:rsid w:val="005B3C45"/>
    <w:rsid w:val="005C3869"/>
    <w:rsid w:val="00611D9C"/>
    <w:rsid w:val="00621462"/>
    <w:rsid w:val="0062409E"/>
    <w:rsid w:val="00666B82"/>
    <w:rsid w:val="00676A8F"/>
    <w:rsid w:val="006C16FD"/>
    <w:rsid w:val="006F4FCB"/>
    <w:rsid w:val="0070051F"/>
    <w:rsid w:val="007600C5"/>
    <w:rsid w:val="00764F01"/>
    <w:rsid w:val="007665D8"/>
    <w:rsid w:val="00777B93"/>
    <w:rsid w:val="0079110C"/>
    <w:rsid w:val="007C087B"/>
    <w:rsid w:val="007F2AA1"/>
    <w:rsid w:val="0080402B"/>
    <w:rsid w:val="00833813"/>
    <w:rsid w:val="00845C4F"/>
    <w:rsid w:val="00861659"/>
    <w:rsid w:val="008B7368"/>
    <w:rsid w:val="008C5985"/>
    <w:rsid w:val="008E7BCF"/>
    <w:rsid w:val="008F2303"/>
    <w:rsid w:val="009239EF"/>
    <w:rsid w:val="00940B78"/>
    <w:rsid w:val="00946EA3"/>
    <w:rsid w:val="00984426"/>
    <w:rsid w:val="00997E34"/>
    <w:rsid w:val="009A0B53"/>
    <w:rsid w:val="009B482F"/>
    <w:rsid w:val="00A31949"/>
    <w:rsid w:val="00A35B8D"/>
    <w:rsid w:val="00A37B17"/>
    <w:rsid w:val="00A62384"/>
    <w:rsid w:val="00A77CE0"/>
    <w:rsid w:val="00A911C5"/>
    <w:rsid w:val="00AA2CFF"/>
    <w:rsid w:val="00AC0BDA"/>
    <w:rsid w:val="00AD0E92"/>
    <w:rsid w:val="00AF69DB"/>
    <w:rsid w:val="00B153C4"/>
    <w:rsid w:val="00B22B69"/>
    <w:rsid w:val="00B32C24"/>
    <w:rsid w:val="00B70E58"/>
    <w:rsid w:val="00B71318"/>
    <w:rsid w:val="00B91E79"/>
    <w:rsid w:val="00B93E74"/>
    <w:rsid w:val="00BB624A"/>
    <w:rsid w:val="00BD7701"/>
    <w:rsid w:val="00C257B0"/>
    <w:rsid w:val="00C322D9"/>
    <w:rsid w:val="00CB775A"/>
    <w:rsid w:val="00D07E81"/>
    <w:rsid w:val="00D10BD0"/>
    <w:rsid w:val="00D31E65"/>
    <w:rsid w:val="00D53922"/>
    <w:rsid w:val="00D73748"/>
    <w:rsid w:val="00D76232"/>
    <w:rsid w:val="00D87148"/>
    <w:rsid w:val="00D956BA"/>
    <w:rsid w:val="00DC27D6"/>
    <w:rsid w:val="00DC4D31"/>
    <w:rsid w:val="00DD5001"/>
    <w:rsid w:val="00DD556D"/>
    <w:rsid w:val="00DE5D0B"/>
    <w:rsid w:val="00E00A0F"/>
    <w:rsid w:val="00E07F41"/>
    <w:rsid w:val="00E170CA"/>
    <w:rsid w:val="00E2553A"/>
    <w:rsid w:val="00E27E6C"/>
    <w:rsid w:val="00E4014D"/>
    <w:rsid w:val="00E42DBB"/>
    <w:rsid w:val="00EA0D9C"/>
    <w:rsid w:val="00EF01A4"/>
    <w:rsid w:val="00EF1F05"/>
    <w:rsid w:val="00EF4AF1"/>
    <w:rsid w:val="00EF4D6A"/>
    <w:rsid w:val="00F02918"/>
    <w:rsid w:val="00F25276"/>
    <w:rsid w:val="00F36A38"/>
    <w:rsid w:val="00F4266C"/>
    <w:rsid w:val="00F55386"/>
    <w:rsid w:val="00F77A7F"/>
    <w:rsid w:val="00F97E87"/>
    <w:rsid w:val="00FA45BE"/>
    <w:rsid w:val="04AF02D8"/>
    <w:rsid w:val="1DC76EF2"/>
    <w:rsid w:val="1DE9F11D"/>
    <w:rsid w:val="1DFEF48B"/>
    <w:rsid w:val="1E9F4C3A"/>
    <w:rsid w:val="1EFFA73B"/>
    <w:rsid w:val="25DE61D9"/>
    <w:rsid w:val="2FFB707B"/>
    <w:rsid w:val="3BED1B8D"/>
    <w:rsid w:val="3EF8D3BB"/>
    <w:rsid w:val="3F3F488F"/>
    <w:rsid w:val="3F791594"/>
    <w:rsid w:val="3F7FAA5D"/>
    <w:rsid w:val="3FEF825B"/>
    <w:rsid w:val="3FEFE3D5"/>
    <w:rsid w:val="45FD8A71"/>
    <w:rsid w:val="4ECEA1FA"/>
    <w:rsid w:val="4F37A3C3"/>
    <w:rsid w:val="51E90711"/>
    <w:rsid w:val="57FFFCA8"/>
    <w:rsid w:val="5B5F0CC9"/>
    <w:rsid w:val="5CB7BA99"/>
    <w:rsid w:val="5DDB791A"/>
    <w:rsid w:val="5E234ABD"/>
    <w:rsid w:val="5F2F86E9"/>
    <w:rsid w:val="5F6F3C3F"/>
    <w:rsid w:val="5FEBC0AE"/>
    <w:rsid w:val="5FFC71C1"/>
    <w:rsid w:val="62FFCF84"/>
    <w:rsid w:val="63FBE512"/>
    <w:rsid w:val="64D916AD"/>
    <w:rsid w:val="65FDF4C4"/>
    <w:rsid w:val="66E20F29"/>
    <w:rsid w:val="66FDBA4D"/>
    <w:rsid w:val="67EB96A3"/>
    <w:rsid w:val="67EDB2D3"/>
    <w:rsid w:val="67FB5502"/>
    <w:rsid w:val="697FDAD1"/>
    <w:rsid w:val="6DD7B53C"/>
    <w:rsid w:val="6FEF4AB2"/>
    <w:rsid w:val="6FF4F0DA"/>
    <w:rsid w:val="72DE59CC"/>
    <w:rsid w:val="7375DF5E"/>
    <w:rsid w:val="739F2F70"/>
    <w:rsid w:val="759F38F3"/>
    <w:rsid w:val="76BF7359"/>
    <w:rsid w:val="77F541BA"/>
    <w:rsid w:val="77FF051E"/>
    <w:rsid w:val="78FD9C9E"/>
    <w:rsid w:val="7B1743EB"/>
    <w:rsid w:val="7BEF9700"/>
    <w:rsid w:val="7BFAD181"/>
    <w:rsid w:val="7CDD5CC0"/>
    <w:rsid w:val="7D7E018B"/>
    <w:rsid w:val="7DDF1AF8"/>
    <w:rsid w:val="7DE7FB42"/>
    <w:rsid w:val="7DFA9A20"/>
    <w:rsid w:val="7DFB24B8"/>
    <w:rsid w:val="7E3E0B3C"/>
    <w:rsid w:val="7EB5E646"/>
    <w:rsid w:val="7ED76C44"/>
    <w:rsid w:val="7EE38F8E"/>
    <w:rsid w:val="7F3A4C55"/>
    <w:rsid w:val="7F7F8A8C"/>
    <w:rsid w:val="7F7FEEAD"/>
    <w:rsid w:val="7F9EA7B0"/>
    <w:rsid w:val="7FB7C30D"/>
    <w:rsid w:val="7FBB9175"/>
    <w:rsid w:val="7FD8BAE2"/>
    <w:rsid w:val="7FDF8BCB"/>
    <w:rsid w:val="7FE71B81"/>
    <w:rsid w:val="7FF4C365"/>
    <w:rsid w:val="7FF7762E"/>
    <w:rsid w:val="7FFB4321"/>
    <w:rsid w:val="7FFF95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iPriority="0" w:unhideWhenUsed="0" w:qFormat="1"/>
    <w:lsdException w:name="caption" w:uiPriority="35" w:qFormat="1"/>
    <w:lsdException w:name="Title" w:semiHidden="0" w:uiPriority="10" w:unhideWhenUsed="0" w:qFormat="1"/>
    <w:lsdException w:name="Default Paragraph Font" w:semiHidden="0"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481BBB"/>
    <w:pPr>
      <w:widowControl w:val="0"/>
      <w:jc w:val="both"/>
    </w:pPr>
    <w:rPr>
      <w:kern w:val="2"/>
      <w:sz w:val="21"/>
      <w:szCs w:val="22"/>
    </w:rPr>
  </w:style>
  <w:style w:type="paragraph" w:styleId="3">
    <w:name w:val="heading 3"/>
    <w:basedOn w:val="a"/>
    <w:next w:val="a"/>
    <w:unhideWhenUsed/>
    <w:qFormat/>
    <w:rsid w:val="00481BBB"/>
    <w:pPr>
      <w:keepNext/>
      <w:keepLines/>
      <w:spacing w:line="600" w:lineRule="exact"/>
      <w:ind w:firstLineChars="200" w:firstLine="720"/>
      <w:outlineLvl w:val="2"/>
    </w:pPr>
    <w:rPr>
      <w:rFonts w:ascii="Times New Roman" w:eastAsia="楷体_GB2312" w:hAnsi="Times New Roman"/>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481BBB"/>
    <w:pPr>
      <w:spacing w:after="140" w:line="276" w:lineRule="auto"/>
    </w:pPr>
  </w:style>
  <w:style w:type="paragraph" w:styleId="a4">
    <w:name w:val="footer"/>
    <w:basedOn w:val="a"/>
    <w:qFormat/>
    <w:rsid w:val="00481BBB"/>
    <w:pPr>
      <w:tabs>
        <w:tab w:val="center" w:pos="4153"/>
        <w:tab w:val="right" w:pos="8306"/>
      </w:tabs>
      <w:snapToGrid w:val="0"/>
      <w:jc w:val="left"/>
    </w:pPr>
    <w:rPr>
      <w:sz w:val="18"/>
    </w:rPr>
  </w:style>
  <w:style w:type="paragraph" w:styleId="a5">
    <w:name w:val="Normal (Web)"/>
    <w:basedOn w:val="a"/>
    <w:qFormat/>
    <w:rsid w:val="00481BBB"/>
    <w:pPr>
      <w:spacing w:before="100" w:beforeAutospacing="1" w:after="100" w:afterAutospacing="1"/>
      <w:jc w:val="left"/>
    </w:pPr>
    <w:rPr>
      <w:rFonts w:cs="Times New Roman"/>
      <w:kern w:val="0"/>
      <w:sz w:val="24"/>
    </w:rPr>
  </w:style>
  <w:style w:type="character" w:styleId="a6">
    <w:name w:val="Strong"/>
    <w:basedOn w:val="a0"/>
    <w:uiPriority w:val="22"/>
    <w:qFormat/>
    <w:rsid w:val="00481BBB"/>
    <w:rPr>
      <w:b/>
      <w:bCs/>
    </w:rPr>
  </w:style>
  <w:style w:type="character" w:customStyle="1" w:styleId="apple-converted-space">
    <w:name w:val="apple-converted-space"/>
    <w:basedOn w:val="a0"/>
    <w:qFormat/>
    <w:rsid w:val="00481BBB"/>
  </w:style>
  <w:style w:type="paragraph" w:styleId="a7">
    <w:name w:val="header"/>
    <w:basedOn w:val="a"/>
    <w:link w:val="Char"/>
    <w:uiPriority w:val="99"/>
    <w:semiHidden/>
    <w:unhideWhenUsed/>
    <w:rsid w:val="001221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semiHidden/>
    <w:rsid w:val="001221B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24</Pages>
  <Words>1333</Words>
  <Characters>7603</Characters>
  <Application>Microsoft Office Word</Application>
  <DocSecurity>0</DocSecurity>
  <Lines>63</Lines>
  <Paragraphs>17</Paragraphs>
  <ScaleCrop>false</ScaleCrop>
  <Company>P R C</Company>
  <LinksUpToDate>false</LinksUpToDate>
  <CharactersWithSpaces>8919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曹晶晶</cp:lastModifiedBy>
  <cp:revision>34</cp:revision>
  <cp:lastPrinted>2026-03-12T03:09:00Z</cp:lastPrinted>
  <dcterms:created xsi:type="dcterms:W3CDTF">2026-03-12T02:07:00Z</dcterms:created>
  <dcterms:modified xsi:type="dcterms:W3CDTF">2026-03-13T00:47:00Z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96C718A2FE1380D60BB98D677C398339</vt:lpwstr>
  </property>
</Properties>
</file>