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DBA0">
      <w:pPr>
        <w:jc w:val="center"/>
        <w:rPr>
          <w:rFonts w:ascii="Times New Roman" w:hAnsi="Times New Roman" w:eastAsia="方正小标宋_GBK"/>
          <w:color w:val="auto"/>
          <w:sz w:val="44"/>
          <w:szCs w:val="44"/>
        </w:rPr>
      </w:pPr>
    </w:p>
    <w:p w14:paraId="07461345">
      <w:pPr>
        <w:spacing w:line="600" w:lineRule="exact"/>
        <w:ind w:firstLine="880" w:firstLineChars="200"/>
        <w:jc w:val="center"/>
        <w:rPr>
          <w:rFonts w:ascii="Times New Roman" w:hAnsi="Times New Roman" w:eastAsia="方正小标宋_GBK"/>
          <w:color w:val="auto"/>
          <w:sz w:val="44"/>
          <w:szCs w:val="44"/>
        </w:rPr>
      </w:pPr>
    </w:p>
    <w:p w14:paraId="1B126CFE">
      <w:pPr>
        <w:spacing w:line="600" w:lineRule="exact"/>
        <w:ind w:firstLine="880" w:firstLineChars="200"/>
        <w:jc w:val="center"/>
        <w:rPr>
          <w:rFonts w:ascii="Times New Roman" w:hAnsi="Times New Roman" w:eastAsia="方正小标宋_GBK"/>
          <w:color w:val="auto"/>
          <w:sz w:val="44"/>
          <w:szCs w:val="44"/>
        </w:rPr>
      </w:pPr>
    </w:p>
    <w:p w14:paraId="202208CF">
      <w:pPr>
        <w:spacing w:line="600" w:lineRule="exact"/>
        <w:ind w:firstLine="880" w:firstLineChars="200"/>
        <w:jc w:val="center"/>
        <w:rPr>
          <w:rFonts w:ascii="Times New Roman" w:hAnsi="Times New Roman" w:eastAsia="方正小标宋_GBK"/>
          <w:color w:val="auto"/>
          <w:sz w:val="44"/>
          <w:szCs w:val="44"/>
        </w:rPr>
      </w:pPr>
    </w:p>
    <w:p w14:paraId="1DEE11C1">
      <w:pPr>
        <w:spacing w:line="600" w:lineRule="exact"/>
        <w:ind w:firstLine="880" w:firstLineChars="200"/>
        <w:jc w:val="center"/>
        <w:rPr>
          <w:rFonts w:ascii="Times New Roman" w:hAnsi="Times New Roman" w:eastAsia="方正小标宋_GBK"/>
          <w:color w:val="auto"/>
          <w:sz w:val="44"/>
          <w:szCs w:val="44"/>
        </w:rPr>
      </w:pPr>
    </w:p>
    <w:p w14:paraId="35AC52A0">
      <w:pPr>
        <w:spacing w:line="600" w:lineRule="exact"/>
        <w:ind w:firstLine="880" w:firstLineChars="200"/>
        <w:jc w:val="center"/>
        <w:rPr>
          <w:rFonts w:ascii="Times New Roman" w:hAnsi="Times New Roman" w:eastAsia="方正小标宋_GBK"/>
          <w:color w:val="auto"/>
          <w:sz w:val="44"/>
          <w:szCs w:val="44"/>
        </w:rPr>
      </w:pPr>
    </w:p>
    <w:p w14:paraId="4D03AD79">
      <w:pPr>
        <w:spacing w:line="600" w:lineRule="exact"/>
        <w:ind w:firstLine="880" w:firstLineChars="200"/>
        <w:jc w:val="center"/>
        <w:rPr>
          <w:rFonts w:ascii="Times New Roman" w:hAnsi="Times New Roman" w:eastAsia="方正小标宋_GBK"/>
          <w:color w:val="auto"/>
          <w:sz w:val="44"/>
          <w:szCs w:val="44"/>
        </w:rPr>
      </w:pPr>
    </w:p>
    <w:p w14:paraId="2D59717F">
      <w:pPr>
        <w:spacing w:line="600" w:lineRule="exact"/>
        <w:ind w:firstLine="880" w:firstLineChars="200"/>
        <w:jc w:val="center"/>
        <w:rPr>
          <w:rFonts w:ascii="Times New Roman" w:hAnsi="Times New Roman" w:eastAsia="方正小标宋_GBK"/>
          <w:color w:val="auto"/>
          <w:sz w:val="44"/>
          <w:szCs w:val="44"/>
        </w:rPr>
      </w:pPr>
    </w:p>
    <w:p w14:paraId="0C9E74B0">
      <w:pPr>
        <w:spacing w:line="600" w:lineRule="exact"/>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广安市广安区生态环境局</w:t>
      </w:r>
    </w:p>
    <w:p w14:paraId="7A25D466">
      <w:pPr>
        <w:spacing w:line="600" w:lineRule="exact"/>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lang w:eastAsia="zh-CN"/>
        </w:rPr>
        <w:t>2026</w:t>
      </w:r>
      <w:r>
        <w:rPr>
          <w:rFonts w:ascii="Times New Roman" w:hAnsi="Times New Roman" w:eastAsia="方正小标宋_GBK"/>
          <w:color w:val="auto"/>
          <w:sz w:val="44"/>
          <w:szCs w:val="44"/>
        </w:rPr>
        <w:t>年单位预算编制说明</w:t>
      </w:r>
    </w:p>
    <w:p w14:paraId="0B7827EE">
      <w:pPr>
        <w:jc w:val="center"/>
        <w:rPr>
          <w:rFonts w:ascii="Times New Roman" w:hAnsi="Times New Roman" w:eastAsia="方正小标宋_GBK"/>
          <w:color w:val="auto"/>
          <w:sz w:val="44"/>
          <w:szCs w:val="44"/>
        </w:rPr>
      </w:pPr>
    </w:p>
    <w:p w14:paraId="6247B61E">
      <w:pPr>
        <w:jc w:val="center"/>
        <w:rPr>
          <w:rFonts w:ascii="Times New Roman" w:hAnsi="Times New Roman" w:eastAsia="方正小标宋_GBK"/>
          <w:color w:val="auto"/>
          <w:sz w:val="44"/>
          <w:szCs w:val="44"/>
        </w:rPr>
      </w:pPr>
    </w:p>
    <w:p w14:paraId="40A56C9E">
      <w:pPr>
        <w:jc w:val="center"/>
        <w:rPr>
          <w:rFonts w:ascii="Times New Roman" w:hAnsi="Times New Roman" w:eastAsia="方正小标宋_GBK"/>
          <w:color w:val="auto"/>
          <w:sz w:val="44"/>
          <w:szCs w:val="44"/>
        </w:rPr>
      </w:pPr>
    </w:p>
    <w:p w14:paraId="7964C9B0">
      <w:pPr>
        <w:jc w:val="center"/>
        <w:rPr>
          <w:rFonts w:ascii="Times New Roman" w:hAnsi="Times New Roman" w:eastAsia="方正小标宋_GBK"/>
          <w:color w:val="auto"/>
          <w:sz w:val="44"/>
          <w:szCs w:val="44"/>
        </w:rPr>
      </w:pPr>
    </w:p>
    <w:p w14:paraId="13B50829">
      <w:pPr>
        <w:jc w:val="center"/>
        <w:rPr>
          <w:rFonts w:ascii="Times New Roman" w:hAnsi="Times New Roman" w:eastAsia="方正小标宋_GBK"/>
          <w:color w:val="auto"/>
          <w:sz w:val="44"/>
          <w:szCs w:val="44"/>
        </w:rPr>
      </w:pPr>
    </w:p>
    <w:p w14:paraId="33BB4327">
      <w:pPr>
        <w:jc w:val="center"/>
        <w:rPr>
          <w:rFonts w:ascii="Times New Roman" w:hAnsi="Times New Roman" w:eastAsia="方正小标宋_GBK"/>
          <w:color w:val="auto"/>
          <w:sz w:val="44"/>
          <w:szCs w:val="44"/>
        </w:rPr>
      </w:pPr>
    </w:p>
    <w:p w14:paraId="6167EAF0">
      <w:pPr>
        <w:jc w:val="center"/>
        <w:rPr>
          <w:rFonts w:ascii="Times New Roman" w:hAnsi="Times New Roman" w:eastAsia="方正小标宋_GBK"/>
          <w:color w:val="auto"/>
          <w:sz w:val="44"/>
          <w:szCs w:val="44"/>
        </w:rPr>
      </w:pPr>
    </w:p>
    <w:p w14:paraId="113D0387">
      <w:pPr>
        <w:jc w:val="center"/>
        <w:rPr>
          <w:rFonts w:ascii="Times New Roman" w:hAnsi="Times New Roman" w:eastAsia="方正小标宋_GBK"/>
          <w:color w:val="auto"/>
          <w:sz w:val="44"/>
          <w:szCs w:val="44"/>
        </w:rPr>
      </w:pPr>
    </w:p>
    <w:p w14:paraId="6F0D5CEF">
      <w:pPr>
        <w:jc w:val="center"/>
        <w:rPr>
          <w:rFonts w:ascii="Times New Roman" w:hAnsi="Times New Roman" w:eastAsia="方正小标宋_GBK"/>
          <w:color w:val="auto"/>
          <w:sz w:val="44"/>
          <w:szCs w:val="44"/>
        </w:rPr>
      </w:pPr>
    </w:p>
    <w:p w14:paraId="1086656B">
      <w:pPr>
        <w:jc w:val="center"/>
        <w:rPr>
          <w:rFonts w:ascii="Times New Roman" w:hAnsi="Times New Roman" w:eastAsia="方正小标宋_GBK"/>
          <w:color w:val="auto"/>
          <w:sz w:val="44"/>
          <w:szCs w:val="44"/>
        </w:rPr>
      </w:pPr>
    </w:p>
    <w:p w14:paraId="18DE2C05">
      <w:pPr>
        <w:jc w:val="center"/>
        <w:rPr>
          <w:rFonts w:ascii="Times New Roman" w:hAnsi="Times New Roman" w:eastAsia="方正小标宋_GBK"/>
          <w:color w:val="auto"/>
          <w:sz w:val="44"/>
          <w:szCs w:val="44"/>
        </w:rPr>
      </w:pPr>
    </w:p>
    <w:p w14:paraId="435774DA">
      <w:pPr>
        <w:jc w:val="center"/>
        <w:rPr>
          <w:rFonts w:hint="eastAsia" w:ascii="Times New Roman" w:hAnsi="Times New Roman" w:eastAsia="方正小标宋_GBK"/>
          <w:color w:val="auto"/>
          <w:sz w:val="44"/>
          <w:szCs w:val="44"/>
        </w:rPr>
      </w:pPr>
    </w:p>
    <w:p w14:paraId="43C81895">
      <w:pPr>
        <w:jc w:val="center"/>
        <w:rPr>
          <w:rFonts w:ascii="Times New Roman" w:hAnsi="Times New Roman" w:eastAsia="方正小标宋_GBK"/>
          <w:color w:val="auto"/>
          <w:sz w:val="44"/>
          <w:szCs w:val="44"/>
        </w:rPr>
        <w:sectPr>
          <w:headerReference r:id="rId5" w:type="first"/>
          <w:footerReference r:id="rId7" w:type="first"/>
          <w:headerReference r:id="rId3" w:type="default"/>
          <w:headerReference r:id="rId4" w:type="even"/>
          <w:footerReference r:id="rId6" w:type="even"/>
          <w:pgSz w:w="11906" w:h="16838"/>
          <w:pgMar w:top="1418" w:right="1531" w:bottom="1418" w:left="1531" w:header="851" w:footer="1418" w:gutter="0"/>
          <w:cols w:space="0" w:num="1"/>
          <w:docGrid w:type="lines" w:linePitch="312" w:charSpace="0"/>
        </w:sectPr>
      </w:pPr>
    </w:p>
    <w:p w14:paraId="603E86FD">
      <w:pPr>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目  录</w:t>
      </w:r>
    </w:p>
    <w:p w14:paraId="6A76B2E9">
      <w:pPr>
        <w:rPr>
          <w:color w:val="auto"/>
        </w:rPr>
      </w:pPr>
    </w:p>
    <w:p w14:paraId="33795110">
      <w:pPr>
        <w:keepNext w:val="0"/>
        <w:keepLines w:val="0"/>
        <w:pageBreakBefore w:val="0"/>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rPr>
          <w:rFonts w:hint="eastAsia" w:ascii="Times New Roman" w:hAnsi="Times New Roman" w:eastAsia="黑体"/>
          <w:color w:val="auto"/>
          <w:kern w:val="0"/>
          <w:sz w:val="32"/>
          <w:szCs w:val="32"/>
          <w:lang w:val="en-US" w:eastAsia="zh-CN" w:bidi="ar"/>
        </w:rPr>
      </w:pPr>
      <w:r>
        <w:rPr>
          <w:rFonts w:ascii="Times New Roman" w:hAnsi="Times New Roman" w:eastAsia="黑体"/>
          <w:color w:val="auto"/>
          <w:kern w:val="0"/>
          <w:sz w:val="32"/>
          <w:szCs w:val="32"/>
          <w:lang w:bidi="ar"/>
        </w:rPr>
        <w:t xml:space="preserve">第一部分  </w:t>
      </w:r>
      <w:r>
        <w:rPr>
          <w:rFonts w:hint="eastAsia" w:ascii="Times New Roman" w:hAnsi="Times New Roman" w:eastAsia="黑体"/>
          <w:color w:val="auto"/>
          <w:kern w:val="0"/>
          <w:sz w:val="32"/>
          <w:szCs w:val="32"/>
          <w:lang w:bidi="ar"/>
        </w:rPr>
        <w:t>广安市广安区生态环境局</w:t>
      </w:r>
      <w:r>
        <w:rPr>
          <w:rFonts w:ascii="Times New Roman" w:hAnsi="Times New Roman" w:eastAsia="黑体"/>
          <w:color w:val="auto"/>
          <w:kern w:val="0"/>
          <w:sz w:val="32"/>
          <w:szCs w:val="32"/>
          <w:lang w:bidi="ar"/>
        </w:rPr>
        <w:t>概况</w:t>
      </w:r>
      <w:r>
        <w:rPr>
          <w:rFonts w:hint="eastAsia" w:ascii="Times New Roman" w:hAnsi="Times New Roman" w:eastAsia="黑体"/>
          <w:color w:val="auto"/>
          <w:kern w:val="0"/>
          <w:sz w:val="32"/>
          <w:szCs w:val="32"/>
          <w:lang w:val="en-US" w:eastAsia="zh-CN" w:bidi="ar"/>
        </w:rPr>
        <w:tab/>
      </w:r>
      <w:r>
        <w:rPr>
          <w:rFonts w:hint="eastAsia" w:ascii="Times New Roman" w:hAnsi="Times New Roman" w:eastAsia="黑体"/>
          <w:color w:val="auto"/>
          <w:kern w:val="0"/>
          <w:sz w:val="32"/>
          <w:szCs w:val="32"/>
          <w:lang w:val="en-US" w:eastAsia="zh-CN" w:bidi="ar"/>
        </w:rPr>
        <w:t>1</w:t>
      </w:r>
      <w:r>
        <w:rPr>
          <w:rFonts w:hint="eastAsia" w:ascii="Times New Roman" w:hAnsi="Times New Roman" w:eastAsia="黑体"/>
          <w:color w:val="auto"/>
          <w:kern w:val="0"/>
          <w:sz w:val="32"/>
          <w:szCs w:val="32"/>
          <w:lang w:val="en-US" w:eastAsia="zh-CN" w:bidi="ar"/>
        </w:rPr>
        <w:tab/>
      </w:r>
    </w:p>
    <w:p w14:paraId="58F3E504">
      <w:pPr>
        <w:keepNext w:val="0"/>
        <w:keepLines w:val="0"/>
        <w:pageBreakBefore w:val="0"/>
        <w:widowControl/>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outlineLvl w:val="1"/>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一、基本职能及主要工作</w:t>
      </w:r>
      <w:r>
        <w:rPr>
          <w:rFonts w:hint="eastAsia" w:ascii="Times New Roman" w:hAnsi="Times New Roman" w:eastAsia="仿宋_GB2312" w:cs="仿宋_GB2312"/>
          <w:color w:val="auto"/>
          <w:kern w:val="0"/>
          <w:sz w:val="32"/>
          <w:szCs w:val="32"/>
          <w:lang w:val="en-US" w:eastAsia="zh-CN"/>
        </w:rPr>
        <w:tab/>
      </w:r>
      <w:r>
        <w:rPr>
          <w:rFonts w:hint="eastAsia" w:ascii="Times New Roman" w:hAnsi="Times New Roman" w:eastAsia="仿宋_GB2312" w:cs="仿宋_GB2312"/>
          <w:color w:val="auto"/>
          <w:kern w:val="0"/>
          <w:sz w:val="32"/>
          <w:szCs w:val="32"/>
          <w:lang w:val="en-US" w:eastAsia="zh-CN"/>
        </w:rPr>
        <w:t>1</w:t>
      </w:r>
    </w:p>
    <w:p w14:paraId="684BB2C4">
      <w:pPr>
        <w:keepNext w:val="0"/>
        <w:keepLines w:val="0"/>
        <w:pageBreakBefore w:val="0"/>
        <w:widowControl/>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outlineLvl w:val="1"/>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二、预算单位构成</w:t>
      </w:r>
      <w:r>
        <w:rPr>
          <w:rFonts w:hint="eastAsia" w:ascii="Times New Roman" w:hAnsi="Times New Roman" w:eastAsia="仿宋_GB2312" w:cs="仿宋_GB2312"/>
          <w:color w:val="auto"/>
          <w:kern w:val="0"/>
          <w:sz w:val="32"/>
          <w:szCs w:val="32"/>
          <w:lang w:val="en-US" w:eastAsia="zh-CN"/>
        </w:rPr>
        <w:tab/>
      </w:r>
      <w:r>
        <w:rPr>
          <w:rFonts w:hint="eastAsia" w:ascii="Times New Roman" w:hAnsi="Times New Roman" w:eastAsia="仿宋_GB2312" w:cs="仿宋_GB2312"/>
          <w:color w:val="auto"/>
          <w:kern w:val="0"/>
          <w:sz w:val="32"/>
          <w:szCs w:val="32"/>
          <w:lang w:val="en-US" w:eastAsia="zh-CN"/>
        </w:rPr>
        <w:t>2</w:t>
      </w:r>
    </w:p>
    <w:p w14:paraId="44E05528">
      <w:pPr>
        <w:keepNext w:val="0"/>
        <w:keepLines w:val="0"/>
        <w:pageBreakBefore w:val="0"/>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rPr>
          <w:rFonts w:hint="default" w:ascii="Times New Roman" w:hAnsi="Times New Roman" w:eastAsia="黑体"/>
          <w:color w:val="auto"/>
          <w:kern w:val="0"/>
          <w:sz w:val="32"/>
          <w:szCs w:val="32"/>
          <w:lang w:val="en-US" w:eastAsia="zh-CN" w:bidi="ar"/>
        </w:rPr>
      </w:pPr>
      <w:r>
        <w:rPr>
          <w:rFonts w:ascii="Times New Roman" w:hAnsi="Times New Roman" w:eastAsia="黑体"/>
          <w:color w:val="auto"/>
          <w:kern w:val="0"/>
          <w:sz w:val="32"/>
          <w:szCs w:val="32"/>
          <w:lang w:bidi="ar"/>
        </w:rPr>
        <w:t>第</w:t>
      </w:r>
      <w:r>
        <w:rPr>
          <w:rFonts w:hint="eastAsia" w:ascii="Times New Roman" w:hAnsi="Times New Roman" w:eastAsia="黑体"/>
          <w:color w:val="auto"/>
          <w:kern w:val="0"/>
          <w:sz w:val="32"/>
          <w:szCs w:val="32"/>
          <w:lang w:bidi="ar"/>
        </w:rPr>
        <w:t>二</w:t>
      </w:r>
      <w:r>
        <w:rPr>
          <w:rFonts w:ascii="Times New Roman" w:hAnsi="Times New Roman" w:eastAsia="黑体"/>
          <w:color w:val="auto"/>
          <w:kern w:val="0"/>
          <w:sz w:val="32"/>
          <w:szCs w:val="32"/>
          <w:lang w:bidi="ar"/>
        </w:rPr>
        <w:t>部分</w:t>
      </w:r>
      <w:r>
        <w:rPr>
          <w:rFonts w:hint="eastAsia" w:ascii="Times New Roman" w:hAnsi="Times New Roman" w:eastAsia="黑体"/>
          <w:color w:val="auto"/>
          <w:kern w:val="0"/>
          <w:sz w:val="32"/>
          <w:szCs w:val="32"/>
          <w:lang w:bidi="ar"/>
        </w:rPr>
        <w:t xml:space="preserve"> 广安市广安区生态环境局</w:t>
      </w:r>
      <w:r>
        <w:rPr>
          <w:rFonts w:hint="eastAsia" w:ascii="Times New Roman" w:hAnsi="Times New Roman" w:eastAsia="黑体"/>
          <w:color w:val="auto"/>
          <w:kern w:val="0"/>
          <w:sz w:val="32"/>
          <w:szCs w:val="32"/>
          <w:lang w:eastAsia="zh-CN" w:bidi="ar"/>
        </w:rPr>
        <w:t>2026</w:t>
      </w:r>
      <w:r>
        <w:rPr>
          <w:rFonts w:ascii="Times New Roman" w:hAnsi="Times New Roman" w:eastAsia="黑体"/>
          <w:color w:val="auto"/>
          <w:kern w:val="0"/>
          <w:sz w:val="32"/>
          <w:szCs w:val="32"/>
          <w:lang w:bidi="ar"/>
        </w:rPr>
        <w:t>年</w:t>
      </w:r>
      <w:r>
        <w:rPr>
          <w:rFonts w:hint="eastAsia" w:ascii="Times New Roman" w:hAnsi="Times New Roman" w:eastAsia="黑体"/>
          <w:color w:val="auto"/>
          <w:kern w:val="0"/>
          <w:sz w:val="32"/>
          <w:szCs w:val="32"/>
          <w:lang w:bidi="ar"/>
        </w:rPr>
        <w:t>单位预算</w:t>
      </w:r>
      <w:r>
        <w:rPr>
          <w:rFonts w:ascii="Times New Roman" w:hAnsi="Times New Roman" w:eastAsia="黑体"/>
          <w:color w:val="auto"/>
          <w:kern w:val="0"/>
          <w:sz w:val="32"/>
          <w:szCs w:val="32"/>
          <w:lang w:bidi="ar"/>
        </w:rPr>
        <w:t>情况说明</w:t>
      </w:r>
      <w:r>
        <w:rPr>
          <w:rFonts w:hint="eastAsia" w:ascii="Times New Roman" w:hAnsi="Times New Roman" w:eastAsia="黑体"/>
          <w:color w:val="auto"/>
          <w:kern w:val="0"/>
          <w:sz w:val="32"/>
          <w:szCs w:val="32"/>
          <w:lang w:val="en-US" w:eastAsia="zh-CN" w:bidi="ar"/>
        </w:rPr>
        <w:tab/>
      </w:r>
      <w:r>
        <w:rPr>
          <w:rFonts w:hint="eastAsia" w:ascii="Times New Roman" w:hAnsi="Times New Roman" w:eastAsia="黑体"/>
          <w:color w:val="auto"/>
          <w:kern w:val="0"/>
          <w:sz w:val="32"/>
          <w:szCs w:val="32"/>
          <w:lang w:val="en-US" w:eastAsia="zh-CN" w:bidi="ar"/>
        </w:rPr>
        <w:t>3</w:t>
      </w:r>
    </w:p>
    <w:p w14:paraId="11B22866">
      <w:pPr>
        <w:keepNext w:val="0"/>
        <w:keepLines w:val="0"/>
        <w:pageBreakBefore w:val="0"/>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rPr>
          <w:rFonts w:hint="default" w:ascii="Times New Roman" w:hAnsi="Times New Roman" w:eastAsia="黑体"/>
          <w:color w:val="auto"/>
          <w:kern w:val="0"/>
          <w:sz w:val="32"/>
          <w:szCs w:val="32"/>
          <w:lang w:val="en-US" w:eastAsia="zh-CN" w:bidi="ar"/>
        </w:rPr>
      </w:pPr>
      <w:r>
        <w:rPr>
          <w:rFonts w:ascii="Times New Roman" w:hAnsi="Times New Roman" w:eastAsia="黑体"/>
          <w:color w:val="auto"/>
          <w:kern w:val="0"/>
          <w:sz w:val="32"/>
          <w:szCs w:val="32"/>
          <w:lang w:bidi="ar"/>
        </w:rPr>
        <w:t>第</w:t>
      </w:r>
      <w:r>
        <w:rPr>
          <w:rFonts w:hint="eastAsia" w:ascii="Times New Roman" w:hAnsi="Times New Roman" w:eastAsia="黑体"/>
          <w:color w:val="auto"/>
          <w:kern w:val="0"/>
          <w:sz w:val="32"/>
          <w:szCs w:val="32"/>
          <w:lang w:bidi="ar"/>
        </w:rPr>
        <w:t>三</w:t>
      </w:r>
      <w:r>
        <w:rPr>
          <w:rFonts w:ascii="Times New Roman" w:hAnsi="Times New Roman" w:eastAsia="黑体"/>
          <w:color w:val="auto"/>
          <w:kern w:val="0"/>
          <w:sz w:val="32"/>
          <w:szCs w:val="32"/>
          <w:lang w:bidi="ar"/>
        </w:rPr>
        <w:t>部分</w:t>
      </w:r>
      <w:r>
        <w:rPr>
          <w:rFonts w:hint="eastAsia" w:ascii="Times New Roman" w:hAnsi="Times New Roman" w:eastAsia="黑体"/>
          <w:color w:val="auto"/>
          <w:kern w:val="0"/>
          <w:sz w:val="32"/>
          <w:szCs w:val="32"/>
          <w:lang w:bidi="ar"/>
        </w:rPr>
        <w:t xml:space="preserve">  </w:t>
      </w:r>
      <w:r>
        <w:rPr>
          <w:rFonts w:ascii="Times New Roman" w:hAnsi="Times New Roman" w:eastAsia="黑体"/>
          <w:color w:val="auto"/>
          <w:kern w:val="0"/>
          <w:sz w:val="32"/>
          <w:szCs w:val="32"/>
          <w:lang w:bidi="ar"/>
        </w:rPr>
        <w:t>名词解释</w:t>
      </w:r>
      <w:r>
        <w:rPr>
          <w:rFonts w:hint="eastAsia" w:ascii="Times New Roman" w:hAnsi="Times New Roman" w:eastAsia="黑体"/>
          <w:color w:val="auto"/>
          <w:kern w:val="0"/>
          <w:sz w:val="32"/>
          <w:szCs w:val="32"/>
          <w:lang w:val="en-US" w:eastAsia="zh-CN" w:bidi="ar"/>
        </w:rPr>
        <w:tab/>
      </w:r>
      <w:r>
        <w:rPr>
          <w:rFonts w:hint="eastAsia" w:ascii="Times New Roman" w:hAnsi="Times New Roman" w:eastAsia="黑体"/>
          <w:color w:val="auto"/>
          <w:kern w:val="0"/>
          <w:sz w:val="32"/>
          <w:szCs w:val="32"/>
          <w:lang w:val="en-US" w:eastAsia="zh-CN" w:bidi="ar"/>
        </w:rPr>
        <w:t>9</w:t>
      </w:r>
    </w:p>
    <w:p w14:paraId="252715EC">
      <w:pPr>
        <w:keepNext w:val="0"/>
        <w:keepLines w:val="0"/>
        <w:pageBreakBefore w:val="0"/>
        <w:tabs>
          <w:tab w:val="left" w:leader="middleDot" w:pos="8400"/>
          <w:tab w:val="left" w:pos="10500"/>
        </w:tabs>
        <w:kinsoku/>
        <w:wordWrap/>
        <w:overflowPunct/>
        <w:topLinePunct w:val="0"/>
        <w:autoSpaceDE/>
        <w:autoSpaceDN/>
        <w:bidi w:val="0"/>
        <w:adjustRightInd/>
        <w:snapToGrid/>
        <w:spacing w:line="560" w:lineRule="exact"/>
        <w:ind w:firstLine="1056" w:firstLineChars="330"/>
        <w:textAlignment w:val="auto"/>
        <w:rPr>
          <w:rFonts w:hint="eastAsia" w:ascii="Times New Roman" w:hAnsi="Times New Roman" w:eastAsia="黑体"/>
          <w:color w:val="auto"/>
          <w:kern w:val="0"/>
          <w:sz w:val="32"/>
          <w:szCs w:val="32"/>
          <w:lang w:val="en-US" w:eastAsia="zh-CN" w:bidi="ar"/>
        </w:rPr>
      </w:pPr>
      <w:r>
        <w:rPr>
          <w:rFonts w:ascii="Times New Roman" w:hAnsi="Times New Roman" w:eastAsia="黑体"/>
          <w:color w:val="auto"/>
          <w:kern w:val="0"/>
          <w:sz w:val="32"/>
          <w:szCs w:val="32"/>
          <w:lang w:bidi="ar"/>
        </w:rPr>
        <w:t>第</w:t>
      </w:r>
      <w:r>
        <w:rPr>
          <w:rFonts w:hint="eastAsia" w:ascii="Times New Roman" w:hAnsi="Times New Roman" w:eastAsia="黑体"/>
          <w:color w:val="auto"/>
          <w:kern w:val="0"/>
          <w:sz w:val="32"/>
          <w:szCs w:val="32"/>
          <w:lang w:bidi="ar"/>
        </w:rPr>
        <w:t>四</w:t>
      </w:r>
      <w:r>
        <w:rPr>
          <w:rFonts w:ascii="Times New Roman" w:hAnsi="Times New Roman" w:eastAsia="黑体"/>
          <w:color w:val="auto"/>
          <w:kern w:val="0"/>
          <w:sz w:val="32"/>
          <w:szCs w:val="32"/>
          <w:lang w:bidi="ar"/>
        </w:rPr>
        <w:t>部分</w:t>
      </w:r>
      <w:r>
        <w:rPr>
          <w:rFonts w:hint="eastAsia" w:ascii="Times New Roman" w:hAnsi="Times New Roman" w:eastAsia="黑体"/>
          <w:color w:val="auto"/>
          <w:kern w:val="0"/>
          <w:sz w:val="32"/>
          <w:szCs w:val="32"/>
          <w:lang w:bidi="ar"/>
        </w:rPr>
        <w:t xml:space="preserve"> </w:t>
      </w:r>
      <w:r>
        <w:rPr>
          <w:rFonts w:ascii="Times New Roman" w:hAnsi="Times New Roman" w:eastAsia="黑体"/>
          <w:color w:val="auto"/>
          <w:kern w:val="0"/>
          <w:sz w:val="32"/>
          <w:szCs w:val="32"/>
          <w:lang w:bidi="ar"/>
        </w:rPr>
        <w:t xml:space="preserve"> </w:t>
      </w:r>
      <w:r>
        <w:rPr>
          <w:rFonts w:hint="eastAsia" w:ascii="Times New Roman" w:hAnsi="Times New Roman" w:eastAsia="黑体"/>
          <w:color w:val="auto"/>
          <w:kern w:val="0"/>
          <w:sz w:val="32"/>
          <w:szCs w:val="32"/>
          <w:lang w:bidi="ar"/>
        </w:rPr>
        <w:t>广安市广安区生态环境局</w:t>
      </w:r>
      <w:r>
        <w:rPr>
          <w:rFonts w:hint="eastAsia" w:ascii="Times New Roman" w:hAnsi="Times New Roman" w:eastAsia="黑体"/>
          <w:color w:val="auto"/>
          <w:kern w:val="0"/>
          <w:sz w:val="32"/>
          <w:szCs w:val="32"/>
          <w:lang w:eastAsia="zh-CN" w:bidi="ar"/>
        </w:rPr>
        <w:t>2026</w:t>
      </w:r>
      <w:r>
        <w:rPr>
          <w:rFonts w:ascii="Times New Roman" w:hAnsi="Times New Roman" w:eastAsia="黑体"/>
          <w:color w:val="auto"/>
          <w:kern w:val="0"/>
          <w:sz w:val="32"/>
          <w:szCs w:val="32"/>
          <w:lang w:bidi="ar"/>
        </w:rPr>
        <w:t>年</w:t>
      </w:r>
      <w:r>
        <w:rPr>
          <w:rFonts w:hint="eastAsia" w:ascii="Times New Roman" w:hAnsi="Times New Roman" w:eastAsia="黑体"/>
          <w:color w:val="auto"/>
          <w:kern w:val="0"/>
          <w:sz w:val="32"/>
          <w:szCs w:val="32"/>
          <w:lang w:bidi="ar"/>
        </w:rPr>
        <w:t>单位预算</w:t>
      </w:r>
      <w:r>
        <w:rPr>
          <w:rFonts w:ascii="Times New Roman" w:hAnsi="Times New Roman" w:eastAsia="黑体"/>
          <w:color w:val="auto"/>
          <w:kern w:val="0"/>
          <w:sz w:val="32"/>
          <w:szCs w:val="32"/>
          <w:lang w:bidi="ar"/>
        </w:rPr>
        <w:t>表</w:t>
      </w:r>
      <w:r>
        <w:rPr>
          <w:rFonts w:hint="eastAsia" w:ascii="Times New Roman" w:hAnsi="Times New Roman" w:eastAsia="黑体"/>
          <w:color w:val="auto"/>
          <w:kern w:val="0"/>
          <w:sz w:val="32"/>
          <w:szCs w:val="32"/>
          <w:lang w:val="en-US" w:eastAsia="zh-CN" w:bidi="ar"/>
        </w:rPr>
        <w:tab/>
      </w:r>
      <w:r>
        <w:rPr>
          <w:rFonts w:hint="eastAsia" w:ascii="Times New Roman" w:hAnsi="Times New Roman" w:eastAsia="黑体"/>
          <w:color w:val="auto"/>
          <w:kern w:val="0"/>
          <w:sz w:val="32"/>
          <w:szCs w:val="32"/>
          <w:lang w:val="en-US" w:eastAsia="zh-CN" w:bidi="ar"/>
        </w:rPr>
        <w:t>12</w:t>
      </w:r>
      <w:r>
        <w:rPr>
          <w:rFonts w:hint="eastAsia" w:ascii="Times New Roman" w:hAnsi="Times New Roman" w:eastAsia="黑体"/>
          <w:color w:val="auto"/>
          <w:kern w:val="0"/>
          <w:sz w:val="32"/>
          <w:szCs w:val="32"/>
          <w:lang w:val="en-US" w:eastAsia="zh-CN" w:bidi="ar"/>
        </w:rPr>
        <w:tab/>
      </w:r>
    </w:p>
    <w:p w14:paraId="41FD4FFA">
      <w:pPr>
        <w:keepNext w:val="0"/>
        <w:keepLines w:val="0"/>
        <w:pageBreakBefore w:val="0"/>
        <w:tabs>
          <w:tab w:val="left" w:leader="middleDot" w:pos="8400"/>
          <w:tab w:val="left" w:pos="10500"/>
        </w:tabs>
        <w:kinsoku/>
        <w:wordWrap/>
        <w:overflowPunct/>
        <w:topLinePunct w:val="0"/>
        <w:autoSpaceDE/>
        <w:autoSpaceDN/>
        <w:bidi w:val="0"/>
        <w:adjustRightInd/>
        <w:snapToGrid/>
        <w:spacing w:line="600" w:lineRule="exac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      表1 单位收支总表</w:t>
      </w:r>
    </w:p>
    <w:p w14:paraId="6B10622E">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表1-1 单位收入总表</w:t>
      </w:r>
    </w:p>
    <w:p w14:paraId="5E35F56B">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表1-2 单位支出总表</w:t>
      </w:r>
    </w:p>
    <w:p w14:paraId="7E2F4DEE">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表2 财政拨款收支</w:t>
      </w:r>
      <w:r>
        <w:rPr>
          <w:rFonts w:hint="eastAsia" w:ascii="Times New Roman" w:hAnsi="Times New Roman" w:eastAsia="仿宋_GB2312"/>
          <w:color w:val="auto"/>
          <w:sz w:val="32"/>
          <w:szCs w:val="32"/>
        </w:rPr>
        <w:t>预算</w:t>
      </w:r>
      <w:r>
        <w:rPr>
          <w:rFonts w:ascii="Times New Roman" w:hAnsi="Times New Roman" w:eastAsia="仿宋_GB2312"/>
          <w:color w:val="auto"/>
          <w:sz w:val="32"/>
          <w:szCs w:val="32"/>
        </w:rPr>
        <w:t>总表</w:t>
      </w:r>
    </w:p>
    <w:p w14:paraId="0ABE0F15">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表2-1财政拨款支出预算表（</w:t>
      </w:r>
      <w:r>
        <w:rPr>
          <w:rFonts w:hint="eastAsia" w:ascii="Times New Roman" w:hAnsi="Times New Roman" w:eastAsia="仿宋_GB2312"/>
          <w:color w:val="auto"/>
          <w:sz w:val="32"/>
          <w:szCs w:val="32"/>
        </w:rPr>
        <w:t>部门</w:t>
      </w:r>
      <w:r>
        <w:rPr>
          <w:rFonts w:ascii="Times New Roman" w:hAnsi="Times New Roman" w:eastAsia="仿宋_GB2312"/>
          <w:color w:val="auto"/>
          <w:sz w:val="32"/>
          <w:szCs w:val="32"/>
        </w:rPr>
        <w:t>经济分类科目）</w:t>
      </w:r>
    </w:p>
    <w:p w14:paraId="60D23E64">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 一般公共预算支出预算表</w:t>
      </w:r>
    </w:p>
    <w:p w14:paraId="20295974">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表3-1 一般公共预算基本支出预算表</w:t>
      </w:r>
    </w:p>
    <w:p w14:paraId="3EC0D537">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表3-2一般公共预算项目支出预算表</w:t>
      </w:r>
    </w:p>
    <w:p w14:paraId="3E77436E">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表3-3 一般公共预算“三公”经费支出预算表</w:t>
      </w:r>
    </w:p>
    <w:p w14:paraId="0A671324">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表4 政府性基金支出预算表</w:t>
      </w:r>
    </w:p>
    <w:p w14:paraId="27292A05">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表4-1 政府性基金预算“三公”经费支出预算表</w:t>
      </w:r>
    </w:p>
    <w:p w14:paraId="72FCAEA5">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表5 国有资本经营预算支出预算表</w:t>
      </w:r>
    </w:p>
    <w:p w14:paraId="4370FC0E">
      <w:pPr>
        <w:pStyle w:val="4"/>
        <w:rPr>
          <w:rFonts w:hint="eastAsia"/>
          <w:color w:val="auto"/>
          <w:sz w:val="48"/>
        </w:rPr>
        <w:sectPr>
          <w:footerReference r:id="rId8" w:type="default"/>
          <w:pgSz w:w="11906" w:h="16838"/>
          <w:pgMar w:top="1418" w:right="1531" w:bottom="1418" w:left="1531" w:header="851" w:footer="1418" w:gutter="0"/>
          <w:pgNumType w:start="1"/>
          <w:cols w:space="0" w:num="1"/>
          <w:docGrid w:type="lines" w:linePitch="312" w:charSpace="0"/>
        </w:sectPr>
      </w:pPr>
    </w:p>
    <w:p w14:paraId="26BB08AD">
      <w:pPr>
        <w:pStyle w:val="4"/>
        <w:rPr>
          <w:rFonts w:hint="eastAsia"/>
          <w:color w:val="auto"/>
          <w:sz w:val="48"/>
        </w:rPr>
      </w:pPr>
    </w:p>
    <w:p w14:paraId="0E1078D3">
      <w:pPr>
        <w:pStyle w:val="4"/>
        <w:rPr>
          <w:rFonts w:hint="eastAsia"/>
          <w:color w:val="auto"/>
          <w:sz w:val="48"/>
        </w:rPr>
      </w:pPr>
    </w:p>
    <w:p w14:paraId="4C3FCFB9">
      <w:pPr>
        <w:pStyle w:val="4"/>
        <w:rPr>
          <w:rFonts w:hint="eastAsia"/>
          <w:color w:val="auto"/>
          <w:sz w:val="48"/>
        </w:rPr>
      </w:pPr>
    </w:p>
    <w:p w14:paraId="4FEDE317">
      <w:pPr>
        <w:pStyle w:val="4"/>
        <w:rPr>
          <w:rFonts w:hint="eastAsia"/>
          <w:color w:val="auto"/>
          <w:sz w:val="48"/>
        </w:rPr>
      </w:pPr>
    </w:p>
    <w:p w14:paraId="37094E80">
      <w:pPr>
        <w:pStyle w:val="4"/>
        <w:rPr>
          <w:rFonts w:hint="eastAsia"/>
          <w:color w:val="auto"/>
          <w:sz w:val="48"/>
        </w:rPr>
      </w:pPr>
    </w:p>
    <w:p w14:paraId="0A527D7D">
      <w:pPr>
        <w:pStyle w:val="4"/>
        <w:rPr>
          <w:rFonts w:hint="eastAsia"/>
          <w:color w:val="auto"/>
          <w:sz w:val="48"/>
        </w:rPr>
      </w:pPr>
    </w:p>
    <w:p w14:paraId="29D9581B">
      <w:pPr>
        <w:pStyle w:val="4"/>
        <w:rPr>
          <w:rFonts w:hint="eastAsia"/>
          <w:color w:val="auto"/>
          <w:sz w:val="48"/>
        </w:rPr>
      </w:pPr>
    </w:p>
    <w:p w14:paraId="5F5ECE6C">
      <w:pPr>
        <w:pStyle w:val="4"/>
        <w:rPr>
          <w:rFonts w:hint="eastAsia"/>
          <w:color w:val="auto"/>
          <w:sz w:val="48"/>
        </w:rPr>
      </w:pPr>
    </w:p>
    <w:p w14:paraId="51354041">
      <w:pPr>
        <w:pStyle w:val="4"/>
        <w:rPr>
          <w:color w:val="auto"/>
          <w:sz w:val="48"/>
        </w:rPr>
      </w:pPr>
      <w:r>
        <w:rPr>
          <w:rFonts w:hint="eastAsia"/>
          <w:color w:val="auto"/>
          <w:sz w:val="48"/>
        </w:rPr>
        <w:t>第一部分  广安市广安区生态环境局概况</w:t>
      </w:r>
    </w:p>
    <w:p w14:paraId="5DCA9A46">
      <w:pPr>
        <w:spacing w:line="600" w:lineRule="exact"/>
        <w:ind w:firstLine="960" w:firstLineChars="300"/>
        <w:rPr>
          <w:rFonts w:ascii="Times New Roman" w:hAnsi="Times New Roman" w:eastAsia="仿宋_GB2312"/>
          <w:color w:val="auto"/>
          <w:sz w:val="32"/>
          <w:szCs w:val="32"/>
        </w:rPr>
      </w:pPr>
    </w:p>
    <w:p w14:paraId="0A799DDF">
      <w:pPr>
        <w:spacing w:line="600" w:lineRule="exact"/>
        <w:ind w:firstLine="960" w:firstLineChars="300"/>
        <w:rPr>
          <w:rFonts w:ascii="Times New Roman" w:hAnsi="Times New Roman" w:eastAsia="仿宋_GB2312"/>
          <w:color w:val="auto"/>
          <w:sz w:val="32"/>
          <w:szCs w:val="32"/>
        </w:rPr>
        <w:sectPr>
          <w:footerReference r:id="rId9" w:type="default"/>
          <w:pgSz w:w="11906" w:h="16838"/>
          <w:pgMar w:top="1418" w:right="1531" w:bottom="1418" w:left="1531" w:header="851" w:footer="1418" w:gutter="0"/>
          <w:pgNumType w:start="1"/>
          <w:cols w:space="0" w:num="1"/>
          <w:docGrid w:type="lines" w:linePitch="312" w:charSpace="0"/>
        </w:sectPr>
      </w:pPr>
    </w:p>
    <w:p w14:paraId="7FE10112">
      <w:pPr>
        <w:spacing w:line="590" w:lineRule="exact"/>
        <w:ind w:firstLine="660" w:firstLineChars="200"/>
        <w:rPr>
          <w:rFonts w:ascii="Times New Roman" w:hAnsi="Times New Roman" w:eastAsia="方正黑体_GBK" w:cs="方正黑体_GBK"/>
          <w:color w:val="auto"/>
          <w:sz w:val="33"/>
          <w:szCs w:val="33"/>
        </w:rPr>
      </w:pPr>
      <w:r>
        <w:rPr>
          <w:rFonts w:hint="eastAsia" w:ascii="Times New Roman" w:hAnsi="Times New Roman" w:eastAsia="方正黑体_GBK" w:cs="方正黑体_GBK"/>
          <w:color w:val="auto"/>
          <w:sz w:val="33"/>
          <w:szCs w:val="33"/>
        </w:rPr>
        <w:t>一、基本职能及主要工作 </w:t>
      </w:r>
    </w:p>
    <w:p w14:paraId="3319EF7A">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（一）广安市广安区生态环境局职能简介 </w:t>
      </w:r>
    </w:p>
    <w:p w14:paraId="671F3761">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rPr>
        <w:t>1.负责建立健全辖区内生态环境基本制度，会同有关部门拟订并组织实施辖区内生态环境政策、规划，并依法组织实施和监督检查</w:t>
      </w:r>
      <w:r>
        <w:rPr>
          <w:rFonts w:hint="eastAsia" w:ascii="Times New Roman" w:hAnsi="Times New Roman" w:eastAsia="方正仿宋_GBK" w:cs="方正仿宋_GBK"/>
          <w:color w:val="auto"/>
          <w:sz w:val="33"/>
          <w:szCs w:val="33"/>
          <w:lang w:eastAsia="zh-CN"/>
        </w:rPr>
        <w:t>。</w:t>
      </w:r>
    </w:p>
    <w:p w14:paraId="0B2626CB">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2.</w:t>
      </w:r>
      <w:r>
        <w:rPr>
          <w:rFonts w:hint="eastAsia" w:ascii="Times New Roman" w:hAnsi="Times New Roman" w:eastAsia="方正仿宋_GBK" w:cs="方正仿宋_GBK"/>
          <w:color w:val="auto"/>
          <w:sz w:val="33"/>
          <w:szCs w:val="33"/>
        </w:rPr>
        <w:t>负责辖区内一般及较大生态环境问题的统筹协调和监督管理</w:t>
      </w:r>
      <w:r>
        <w:rPr>
          <w:rFonts w:hint="eastAsia" w:ascii="Times New Roman" w:hAnsi="Times New Roman" w:eastAsia="方正仿宋_GBK" w:cs="方正仿宋_GBK"/>
          <w:color w:val="auto"/>
          <w:sz w:val="33"/>
          <w:szCs w:val="33"/>
          <w:lang w:eastAsia="zh-CN"/>
        </w:rPr>
        <w:t>。</w:t>
      </w:r>
    </w:p>
    <w:p w14:paraId="613AD625">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3.</w:t>
      </w:r>
      <w:r>
        <w:rPr>
          <w:rFonts w:hint="eastAsia" w:ascii="Times New Roman" w:hAnsi="Times New Roman" w:eastAsia="方正仿宋_GBK" w:cs="方正仿宋_GBK"/>
          <w:color w:val="auto"/>
          <w:sz w:val="33"/>
          <w:szCs w:val="33"/>
        </w:rPr>
        <w:t>负责组织并监督实施全区各类污染物排放总量控制和排污许可制度，承担辖区内污染物减排任务，实施生态环境保护目标责任制</w:t>
      </w:r>
      <w:r>
        <w:rPr>
          <w:rFonts w:hint="eastAsia" w:ascii="Times New Roman" w:hAnsi="Times New Roman" w:eastAsia="方正仿宋_GBK" w:cs="方正仿宋_GBK"/>
          <w:color w:val="auto"/>
          <w:sz w:val="33"/>
          <w:szCs w:val="33"/>
          <w:lang w:eastAsia="zh-CN"/>
        </w:rPr>
        <w:t>。</w:t>
      </w:r>
    </w:p>
    <w:p w14:paraId="5645EDB1">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4.</w:t>
      </w:r>
      <w:r>
        <w:rPr>
          <w:rFonts w:hint="eastAsia" w:ascii="Times New Roman" w:hAnsi="Times New Roman" w:eastAsia="方正仿宋_GBK" w:cs="方正仿宋_GBK"/>
          <w:color w:val="auto"/>
          <w:sz w:val="33"/>
          <w:szCs w:val="33"/>
        </w:rPr>
        <w:t>负责提出辖区内生态环境领域固定资产投资规模和方向、区级财政性资金安排的意见</w:t>
      </w:r>
      <w:r>
        <w:rPr>
          <w:rFonts w:hint="eastAsia" w:ascii="Times New Roman" w:hAnsi="Times New Roman" w:eastAsia="方正仿宋_GBK" w:cs="方正仿宋_GBK"/>
          <w:color w:val="auto"/>
          <w:sz w:val="33"/>
          <w:szCs w:val="33"/>
          <w:lang w:eastAsia="zh-CN"/>
        </w:rPr>
        <w:t>。</w:t>
      </w:r>
    </w:p>
    <w:p w14:paraId="73CAC806">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5.</w:t>
      </w:r>
      <w:r>
        <w:rPr>
          <w:rFonts w:hint="eastAsia" w:ascii="Times New Roman" w:hAnsi="Times New Roman" w:eastAsia="方正仿宋_GBK" w:cs="方正仿宋_GBK"/>
          <w:color w:val="auto"/>
          <w:sz w:val="33"/>
          <w:szCs w:val="33"/>
        </w:rPr>
        <w:t>负责辖区内环境污染防治的监督管理，按职责分工组织开展全区强制性清洁生产审核工作</w:t>
      </w:r>
      <w:r>
        <w:rPr>
          <w:rFonts w:hint="eastAsia" w:ascii="Times New Roman" w:hAnsi="Times New Roman" w:eastAsia="方正仿宋_GBK" w:cs="方正仿宋_GBK"/>
          <w:color w:val="auto"/>
          <w:sz w:val="33"/>
          <w:szCs w:val="33"/>
          <w:lang w:eastAsia="zh-CN"/>
        </w:rPr>
        <w:t>。</w:t>
      </w:r>
    </w:p>
    <w:p w14:paraId="6EA59993">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6</w:t>
      </w:r>
      <w:r>
        <w:rPr>
          <w:rFonts w:hint="eastAsia" w:ascii="Times New Roman" w:hAnsi="Times New Roman" w:eastAsia="方正仿宋_GBK" w:cs="方正仿宋_GBK"/>
          <w:color w:val="auto"/>
          <w:sz w:val="33"/>
          <w:szCs w:val="33"/>
        </w:rPr>
        <w:t>.指导协调和监督辖区内生态保护修复工作，组织编制和监督实施辖区内生态保护规划，组织、指导生态示范创建工作</w:t>
      </w:r>
      <w:r>
        <w:rPr>
          <w:rFonts w:hint="eastAsia" w:ascii="Times New Roman" w:hAnsi="Times New Roman" w:eastAsia="方正仿宋_GBK" w:cs="方正仿宋_GBK"/>
          <w:color w:val="auto"/>
          <w:sz w:val="33"/>
          <w:szCs w:val="33"/>
          <w:lang w:eastAsia="zh-CN"/>
        </w:rPr>
        <w:t>。</w:t>
      </w:r>
    </w:p>
    <w:p w14:paraId="096BF302">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7.</w:t>
      </w:r>
      <w:r>
        <w:rPr>
          <w:rFonts w:hint="eastAsia" w:ascii="Times New Roman" w:hAnsi="Times New Roman" w:eastAsia="方正仿宋_GBK" w:cs="方正仿宋_GBK"/>
          <w:color w:val="auto"/>
          <w:sz w:val="33"/>
          <w:szCs w:val="33"/>
        </w:rPr>
        <w:t>参与辖区内核与辐射安全的监督管理</w:t>
      </w:r>
      <w:r>
        <w:rPr>
          <w:rFonts w:hint="eastAsia" w:ascii="Times New Roman" w:hAnsi="Times New Roman" w:eastAsia="方正仿宋_GBK" w:cs="方正仿宋_GBK"/>
          <w:color w:val="auto"/>
          <w:sz w:val="33"/>
          <w:szCs w:val="33"/>
          <w:lang w:eastAsia="zh-CN"/>
        </w:rPr>
        <w:t>。</w:t>
      </w:r>
    </w:p>
    <w:p w14:paraId="0E3FCF64">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8.</w:t>
      </w:r>
      <w:r>
        <w:rPr>
          <w:rFonts w:hint="eastAsia" w:ascii="Times New Roman" w:hAnsi="Times New Roman" w:eastAsia="方正仿宋_GBK" w:cs="方正仿宋_GBK"/>
          <w:color w:val="auto"/>
          <w:sz w:val="33"/>
          <w:szCs w:val="33"/>
        </w:rPr>
        <w:t>负责辖区内生态环境准入的监督管理，在市生态环境局授权范围内，按规定审批项目环境影响评价文件</w:t>
      </w:r>
      <w:r>
        <w:rPr>
          <w:rFonts w:hint="eastAsia" w:ascii="Times New Roman" w:hAnsi="Times New Roman" w:eastAsia="方正仿宋_GBK" w:cs="方正仿宋_GBK"/>
          <w:color w:val="auto"/>
          <w:sz w:val="33"/>
          <w:szCs w:val="33"/>
          <w:lang w:eastAsia="zh-CN"/>
        </w:rPr>
        <w:t>。</w:t>
      </w:r>
    </w:p>
    <w:p w14:paraId="1124A14E">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9.</w:t>
      </w:r>
      <w:r>
        <w:rPr>
          <w:rFonts w:hint="eastAsia" w:ascii="Times New Roman" w:hAnsi="Times New Roman" w:eastAsia="方正仿宋_GBK" w:cs="方正仿宋_GBK"/>
          <w:color w:val="auto"/>
          <w:sz w:val="33"/>
          <w:szCs w:val="33"/>
        </w:rPr>
        <w:t>组织开展生态环境保护督查工作</w:t>
      </w:r>
      <w:r>
        <w:rPr>
          <w:rFonts w:hint="eastAsia" w:ascii="Times New Roman" w:hAnsi="Times New Roman" w:eastAsia="方正仿宋_GBK" w:cs="方正仿宋_GBK"/>
          <w:color w:val="auto"/>
          <w:sz w:val="33"/>
          <w:szCs w:val="33"/>
          <w:lang w:eastAsia="zh-CN"/>
        </w:rPr>
        <w:t>。</w:t>
      </w:r>
    </w:p>
    <w:p w14:paraId="520381A1">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10.</w:t>
      </w:r>
      <w:r>
        <w:rPr>
          <w:rFonts w:hint="eastAsia" w:ascii="Times New Roman" w:hAnsi="Times New Roman" w:eastAsia="方正仿宋_GBK" w:cs="方正仿宋_GBK"/>
          <w:color w:val="auto"/>
          <w:sz w:val="33"/>
          <w:szCs w:val="33"/>
        </w:rPr>
        <w:t>加强辖区内生态环境监督执法管理、指导工作</w:t>
      </w:r>
      <w:r>
        <w:rPr>
          <w:rFonts w:hint="eastAsia" w:ascii="Times New Roman" w:hAnsi="Times New Roman" w:eastAsia="方正仿宋_GBK" w:cs="方正仿宋_GBK"/>
          <w:color w:val="auto"/>
          <w:sz w:val="33"/>
          <w:szCs w:val="33"/>
          <w:lang w:eastAsia="zh-CN"/>
        </w:rPr>
        <w:t>。</w:t>
      </w:r>
    </w:p>
    <w:p w14:paraId="16AE44BF">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11.</w:t>
      </w:r>
      <w:r>
        <w:rPr>
          <w:rFonts w:hint="eastAsia" w:ascii="Times New Roman" w:hAnsi="Times New Roman" w:eastAsia="方正仿宋_GBK" w:cs="方正仿宋_GBK"/>
          <w:color w:val="auto"/>
          <w:sz w:val="33"/>
          <w:szCs w:val="33"/>
        </w:rPr>
        <w:t>组织指导和协调辖区内生态环境宣传教育工作</w:t>
      </w:r>
      <w:r>
        <w:rPr>
          <w:rFonts w:hint="eastAsia" w:ascii="Times New Roman" w:hAnsi="Times New Roman" w:eastAsia="方正仿宋_GBK" w:cs="方正仿宋_GBK"/>
          <w:color w:val="auto"/>
          <w:sz w:val="33"/>
          <w:szCs w:val="33"/>
          <w:lang w:eastAsia="zh-CN"/>
        </w:rPr>
        <w:t>。</w:t>
      </w:r>
    </w:p>
    <w:p w14:paraId="07F60090">
      <w:pPr>
        <w:spacing w:line="590" w:lineRule="exact"/>
        <w:ind w:firstLine="660" w:firstLineChars="200"/>
        <w:rPr>
          <w:rFonts w:hint="eastAsia" w:ascii="Times New Roman" w:hAnsi="Times New Roman" w:eastAsia="方正仿宋_GBK" w:cs="方正仿宋_GBK"/>
          <w:color w:val="auto"/>
          <w:sz w:val="33"/>
          <w:szCs w:val="33"/>
          <w:lang w:eastAsia="zh-CN"/>
        </w:rPr>
      </w:pPr>
      <w:r>
        <w:rPr>
          <w:rFonts w:hint="eastAsia" w:ascii="Times New Roman" w:hAnsi="Times New Roman" w:eastAsia="方正仿宋_GBK" w:cs="方正仿宋_GBK"/>
          <w:color w:val="auto"/>
          <w:sz w:val="33"/>
          <w:szCs w:val="33"/>
          <w:lang w:val="en-US" w:eastAsia="zh-CN"/>
        </w:rPr>
        <w:t>12.</w:t>
      </w:r>
      <w:r>
        <w:rPr>
          <w:rFonts w:hint="eastAsia" w:ascii="Times New Roman" w:hAnsi="Times New Roman" w:eastAsia="方正仿宋_GBK" w:cs="方正仿宋_GBK"/>
          <w:color w:val="auto"/>
          <w:sz w:val="33"/>
          <w:szCs w:val="33"/>
        </w:rPr>
        <w:t>负责职责范围内的安全生产和职业健康、审批服务便民化等工作</w:t>
      </w:r>
      <w:r>
        <w:rPr>
          <w:rFonts w:hint="eastAsia" w:ascii="Times New Roman" w:hAnsi="Times New Roman" w:eastAsia="方正仿宋_GBK" w:cs="方正仿宋_GBK"/>
          <w:color w:val="auto"/>
          <w:sz w:val="33"/>
          <w:szCs w:val="33"/>
          <w:lang w:eastAsia="zh-CN"/>
        </w:rPr>
        <w:t>。</w:t>
      </w:r>
    </w:p>
    <w:p w14:paraId="4FC85668">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val="en-US" w:eastAsia="zh-CN"/>
        </w:rPr>
        <w:t>13.</w:t>
      </w:r>
      <w:r>
        <w:rPr>
          <w:rFonts w:hint="eastAsia" w:ascii="Times New Roman" w:hAnsi="Times New Roman" w:eastAsia="方正仿宋_GBK" w:cs="方正仿宋_GBK"/>
          <w:color w:val="auto"/>
          <w:sz w:val="33"/>
          <w:szCs w:val="33"/>
        </w:rPr>
        <w:t>完成市生态环境局、区委、区政府交办的其他任务。</w:t>
      </w:r>
    </w:p>
    <w:p w14:paraId="09A61F05">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（二）广安市广安区生态环境局</w:t>
      </w:r>
      <w:r>
        <w:rPr>
          <w:rFonts w:hint="eastAsia" w:ascii="Times New Roman" w:hAnsi="Times New Roman" w:eastAsia="方正楷体_GBK" w:cs="方正楷体_GBK"/>
          <w:b/>
          <w:color w:val="auto"/>
          <w:sz w:val="33"/>
          <w:szCs w:val="33"/>
          <w:lang w:eastAsia="zh-CN"/>
        </w:rPr>
        <w:t>2026</w:t>
      </w:r>
      <w:r>
        <w:rPr>
          <w:rFonts w:hint="eastAsia" w:ascii="Times New Roman" w:hAnsi="Times New Roman" w:eastAsia="方正楷体_GBK" w:cs="方正楷体_GBK"/>
          <w:b/>
          <w:color w:val="auto"/>
          <w:sz w:val="33"/>
          <w:szCs w:val="33"/>
        </w:rPr>
        <w:t>年重要工作</w:t>
      </w:r>
    </w:p>
    <w:p w14:paraId="0B08D011">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持续抓好中省生态环保督察反馈问题整改，确保达到时序进度要求。深入打好蓝天保卫战，加强工业企业废气深度治理，严格管控机动车尾气、餐饮油烟、工地扬尘等污染，积极应对重污染天气。深入打好碧水保卫战，持续抓好“一江六河”等优良水体保护，大力整治肖溪河、蒙溪河等重点小流域，确保国控市控考核断面水质稳定达标。深入打好净土保卫战，强化土壤污染风险分区管控，确保土壤环境质量稳定向好。深入开展环保项目工作。着力谋划，破除堵点，加快推进饮用水源地保护；紧锣密鼓，联合乡镇，加快推动农村环境综合整治项目建设；强化对接，常态化赴省厅对接项目工作，掌握入库新要求、新动向，打好全年项目申报、储备预备仗。</w:t>
      </w:r>
    </w:p>
    <w:p w14:paraId="03328E17">
      <w:pPr>
        <w:spacing w:line="590" w:lineRule="exact"/>
        <w:ind w:firstLine="660" w:firstLineChars="200"/>
        <w:rPr>
          <w:rFonts w:ascii="Times New Roman" w:hAnsi="Times New Roman" w:eastAsia="方正黑体_GBK" w:cs="方正黑体_GBK"/>
          <w:color w:val="auto"/>
          <w:sz w:val="33"/>
          <w:szCs w:val="33"/>
        </w:rPr>
      </w:pPr>
      <w:r>
        <w:rPr>
          <w:rFonts w:hint="eastAsia" w:ascii="Times New Roman" w:hAnsi="Times New Roman" w:eastAsia="方正黑体_GBK" w:cs="方正黑体_GBK"/>
          <w:color w:val="auto"/>
          <w:sz w:val="33"/>
          <w:szCs w:val="33"/>
        </w:rPr>
        <w:t>二、单位预算单位构成情况 </w:t>
      </w:r>
    </w:p>
    <w:p w14:paraId="05BD4884">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广安市广安区生态环境局内设办公室、水生态环境股、大气环境股、政策法规股4个股室；下属财政全额拨款事业单位有广安区环境应急和信息中心、广安区环境监测站；广安市生态环境保护综合行政执法支队下派内设机构1个：广安区生态环境保护综合行政执法大队。</w:t>
      </w:r>
    </w:p>
    <w:p w14:paraId="4EFC3404">
      <w:pPr>
        <w:pStyle w:val="4"/>
        <w:rPr>
          <w:rFonts w:hint="eastAsia"/>
          <w:color w:val="auto"/>
        </w:rPr>
      </w:pPr>
    </w:p>
    <w:p w14:paraId="393ABC59">
      <w:pPr>
        <w:rPr>
          <w:rFonts w:hint="eastAsia"/>
          <w:color w:val="auto"/>
        </w:rPr>
      </w:pPr>
    </w:p>
    <w:p w14:paraId="3A90F16A">
      <w:pPr>
        <w:pStyle w:val="4"/>
        <w:rPr>
          <w:rFonts w:hint="eastAsia"/>
          <w:color w:val="auto"/>
        </w:rPr>
      </w:pPr>
    </w:p>
    <w:p w14:paraId="66D475FD">
      <w:pPr>
        <w:rPr>
          <w:rFonts w:hint="eastAsia"/>
          <w:color w:val="auto"/>
        </w:rPr>
      </w:pPr>
    </w:p>
    <w:p w14:paraId="6037182F">
      <w:pPr>
        <w:pStyle w:val="4"/>
        <w:rPr>
          <w:rFonts w:hint="eastAsia"/>
          <w:color w:val="auto"/>
        </w:rPr>
      </w:pPr>
    </w:p>
    <w:p w14:paraId="65F2F1A9">
      <w:pPr>
        <w:rPr>
          <w:rFonts w:hint="eastAsia"/>
          <w:color w:val="auto"/>
        </w:rPr>
      </w:pPr>
    </w:p>
    <w:p w14:paraId="57B9DAC4">
      <w:pPr>
        <w:pStyle w:val="4"/>
        <w:rPr>
          <w:rFonts w:hint="eastAsia"/>
          <w:color w:val="auto"/>
        </w:rPr>
      </w:pPr>
    </w:p>
    <w:p w14:paraId="66281DE0">
      <w:pPr>
        <w:rPr>
          <w:rFonts w:hint="eastAsia"/>
          <w:color w:val="auto"/>
        </w:rPr>
      </w:pPr>
    </w:p>
    <w:p w14:paraId="1C123D61">
      <w:pPr>
        <w:pStyle w:val="4"/>
        <w:rPr>
          <w:rFonts w:hint="eastAsia"/>
          <w:color w:val="auto"/>
        </w:rPr>
      </w:pPr>
    </w:p>
    <w:p w14:paraId="61B6EC1C">
      <w:pPr>
        <w:rPr>
          <w:rFonts w:hint="eastAsia"/>
          <w:color w:val="auto"/>
        </w:rPr>
      </w:pPr>
    </w:p>
    <w:p w14:paraId="0DE4D54C">
      <w:pPr>
        <w:pStyle w:val="4"/>
        <w:rPr>
          <w:rFonts w:hint="eastAsia"/>
          <w:color w:val="auto"/>
        </w:rPr>
      </w:pPr>
    </w:p>
    <w:p w14:paraId="75CE2747">
      <w:pPr>
        <w:rPr>
          <w:rFonts w:hint="eastAsia"/>
          <w:color w:val="auto"/>
        </w:rPr>
      </w:pPr>
    </w:p>
    <w:p w14:paraId="27772365">
      <w:pPr>
        <w:pStyle w:val="4"/>
        <w:rPr>
          <w:color w:val="auto"/>
        </w:rPr>
      </w:pPr>
    </w:p>
    <w:p w14:paraId="012F4FC0">
      <w:pPr>
        <w:pStyle w:val="4"/>
        <w:rPr>
          <w:color w:val="auto"/>
        </w:rPr>
      </w:pPr>
    </w:p>
    <w:p w14:paraId="4AB1AB56">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398849C8">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447990F5">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773B67F6">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49BBD79D">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3BC545E3">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1AF42FC0">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272D6396">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p>
    <w:p w14:paraId="150016B9">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r>
        <w:rPr>
          <w:rFonts w:hint="eastAsia" w:ascii="Times New Roman" w:hAnsi="Times New Roman" w:eastAsia="方正小标宋简体" w:cs="方正小标宋简体"/>
          <w:color w:val="auto"/>
          <w:sz w:val="52"/>
          <w:szCs w:val="52"/>
          <w:lang w:bidi="ar"/>
        </w:rPr>
        <w:t>第二部分  广安市广安区生态环境局</w:t>
      </w:r>
    </w:p>
    <w:p w14:paraId="5AA1B345">
      <w:pPr>
        <w:pStyle w:val="6"/>
        <w:widowControl/>
        <w:spacing w:before="0" w:beforeAutospacing="0" w:after="0" w:afterAutospacing="0"/>
        <w:jc w:val="center"/>
        <w:outlineLvl w:val="0"/>
        <w:rPr>
          <w:color w:val="auto"/>
        </w:rPr>
      </w:pPr>
      <w:r>
        <w:rPr>
          <w:rFonts w:hint="eastAsia" w:ascii="Times New Roman" w:hAnsi="Times New Roman" w:eastAsia="方正小标宋简体" w:cs="方正小标宋简体"/>
          <w:color w:val="auto"/>
          <w:sz w:val="52"/>
          <w:szCs w:val="52"/>
          <w:lang w:eastAsia="zh-CN" w:bidi="ar"/>
        </w:rPr>
        <w:t>2026</w:t>
      </w:r>
      <w:r>
        <w:rPr>
          <w:rFonts w:hint="eastAsia" w:ascii="宋体" w:hAnsi="宋体" w:eastAsia="宋体" w:cs="宋体"/>
          <w:color w:val="auto"/>
          <w:sz w:val="52"/>
          <w:szCs w:val="52"/>
          <w:lang w:bidi="ar"/>
        </w:rPr>
        <w:t>年单位预算情况说明</w:t>
      </w:r>
      <w:r>
        <w:rPr>
          <w:color w:val="auto"/>
        </w:rPr>
        <w:br w:type="page"/>
      </w:r>
    </w:p>
    <w:p w14:paraId="56AB2244">
      <w:pPr>
        <w:pStyle w:val="15"/>
        <w:numPr>
          <w:ilvl w:val="0"/>
          <w:numId w:val="0"/>
        </w:numPr>
        <w:spacing w:line="590" w:lineRule="exact"/>
        <w:ind w:left="863" w:leftChars="346" w:hanging="136" w:hangingChars="41"/>
        <w:rPr>
          <w:rFonts w:ascii="黑体" w:hAnsi="黑体" w:eastAsia="黑体" w:cs="方正黑体_GBK"/>
          <w:b/>
          <w:color w:val="auto"/>
          <w:sz w:val="33"/>
          <w:szCs w:val="33"/>
        </w:rPr>
      </w:pPr>
      <w:r>
        <w:rPr>
          <w:rFonts w:hint="default" w:ascii="黑体" w:hAnsi="黑体" w:eastAsia="黑体" w:cs="方正黑体_GBK"/>
          <w:b/>
          <w:color w:val="auto"/>
          <w:kern w:val="2"/>
          <w:sz w:val="33"/>
          <w:szCs w:val="33"/>
          <w:lang w:val="en-US" w:eastAsia="zh-CN" w:bidi="ar-SA"/>
        </w:rPr>
        <w:t>一、</w:t>
      </w:r>
      <w:r>
        <w:rPr>
          <w:rFonts w:hint="eastAsia" w:ascii="黑体" w:hAnsi="黑体" w:eastAsia="黑体" w:cs="方正黑体_GBK"/>
          <w:b/>
          <w:color w:val="auto"/>
          <w:sz w:val="33"/>
          <w:szCs w:val="33"/>
        </w:rPr>
        <w:t>收支预算情况</w:t>
      </w:r>
    </w:p>
    <w:p w14:paraId="31B66B74">
      <w:pPr>
        <w:suppressAutoHyphens/>
        <w:bidi w:val="0"/>
        <w:spacing w:line="58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按照综合预算的原则，广安市广安区生态环境局所有收入和支出均纳入单位预算管理。收入包括：一般公共预算拨款收入</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万元；支出包括：社会保障和就业支出、卫生健康支出、节能环保支出。区生态环境局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年收支总预算</w:t>
      </w:r>
      <w:r>
        <w:rPr>
          <w:rFonts w:hint="eastAsia" w:ascii="Times New Roman" w:hAnsi="Times New Roman" w:eastAsia="方正仿宋_GBK" w:cs="方正仿宋_GBK"/>
          <w:color w:val="auto"/>
          <w:sz w:val="33"/>
          <w:szCs w:val="33"/>
          <w:lang w:val="en-US" w:eastAsia="zh-CN"/>
        </w:rPr>
        <w:t>382.69</w:t>
      </w:r>
      <w:r>
        <w:rPr>
          <w:rFonts w:hint="eastAsia" w:ascii="Times New Roman" w:hAnsi="Times New Roman" w:eastAsia="方正仿宋_GBK" w:cs="方正仿宋_GBK"/>
          <w:color w:val="auto"/>
          <w:sz w:val="33"/>
          <w:szCs w:val="33"/>
        </w:rPr>
        <w:t>万元，较</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年收支预算总数</w:t>
      </w:r>
      <w:r>
        <w:rPr>
          <w:rFonts w:hint="eastAsia" w:ascii="Times New Roman" w:hAnsi="Times New Roman" w:eastAsia="方正仿宋_GBK" w:cs="方正仿宋_GBK"/>
          <w:color w:val="auto"/>
          <w:sz w:val="33"/>
          <w:szCs w:val="33"/>
          <w:lang w:val="en-US" w:eastAsia="zh-CN"/>
        </w:rPr>
        <w:t>382.69万元增加26.27</w:t>
      </w:r>
      <w:r>
        <w:rPr>
          <w:rFonts w:hint="eastAsia" w:ascii="Times New Roman" w:hAnsi="Times New Roman" w:eastAsia="方正仿宋_GBK" w:cs="方正仿宋_GBK"/>
          <w:color w:val="auto"/>
          <w:sz w:val="33"/>
          <w:szCs w:val="33"/>
        </w:rPr>
        <w:t>万元，主要原因是</w:t>
      </w:r>
      <w:r>
        <w:rPr>
          <w:rFonts w:hint="eastAsia" w:ascii="Times New Roman" w:hAnsi="Times New Roman" w:eastAsia="方正仿宋_GBK" w:cs="方正仿宋_GBK"/>
          <w:color w:val="auto"/>
          <w:sz w:val="33"/>
          <w:szCs w:val="33"/>
          <w:lang w:val="en-US" w:eastAsia="zh-CN"/>
        </w:rPr>
        <w:t>工资调标、人员调进调出相关预算变动。</w:t>
      </w:r>
    </w:p>
    <w:p w14:paraId="4A6C141F">
      <w:pPr>
        <w:spacing w:line="590" w:lineRule="exact"/>
        <w:ind w:firstLine="663" w:firstLineChars="200"/>
        <w:rPr>
          <w:rFonts w:ascii="楷体" w:hAnsi="楷体" w:eastAsia="楷体" w:cs="方正楷体_GBK"/>
          <w:b/>
          <w:color w:val="auto"/>
          <w:sz w:val="33"/>
          <w:szCs w:val="33"/>
        </w:rPr>
      </w:pPr>
      <w:r>
        <w:rPr>
          <w:rFonts w:hint="eastAsia" w:ascii="楷体" w:hAnsi="楷体" w:eastAsia="楷体" w:cs="方正楷体_GBK"/>
          <w:b/>
          <w:color w:val="auto"/>
          <w:sz w:val="33"/>
          <w:szCs w:val="33"/>
        </w:rPr>
        <w:t>（一）收入预算情况</w:t>
      </w:r>
      <w:r>
        <w:rPr>
          <w:rFonts w:hint="eastAsia" w:ascii="宋体" w:hAnsi="宋体" w:cs="宋体"/>
          <w:b/>
          <w:color w:val="auto"/>
          <w:sz w:val="33"/>
          <w:szCs w:val="33"/>
        </w:rPr>
        <w:t> </w:t>
      </w:r>
    </w:p>
    <w:p w14:paraId="794267CF">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 xml:space="preserve"> 年收入预算</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万元，其中：上年结转0万元，占0%；一般公共预算拨款收入</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万元，占100%。 </w:t>
      </w:r>
    </w:p>
    <w:p w14:paraId="47221D12">
      <w:pPr>
        <w:pStyle w:val="15"/>
        <w:numPr>
          <w:ilvl w:val="0"/>
          <w:numId w:val="1"/>
        </w:numPr>
        <w:spacing w:line="590" w:lineRule="exact"/>
        <w:ind w:firstLineChars="0"/>
        <w:rPr>
          <w:rFonts w:ascii="楷体" w:hAnsi="楷体" w:eastAsia="楷体" w:cs="方正楷体_GBK"/>
          <w:b/>
          <w:color w:val="auto"/>
          <w:sz w:val="33"/>
          <w:szCs w:val="33"/>
        </w:rPr>
      </w:pPr>
      <w:r>
        <w:rPr>
          <w:rFonts w:hint="eastAsia" w:ascii="楷体" w:hAnsi="楷体" w:eastAsia="楷体" w:cs="方正楷体_GBK"/>
          <w:b/>
          <w:color w:val="auto"/>
          <w:sz w:val="33"/>
          <w:szCs w:val="33"/>
        </w:rPr>
        <w:t>支出预算情况</w:t>
      </w:r>
      <w:r>
        <w:rPr>
          <w:rFonts w:hint="eastAsia" w:ascii="宋体" w:hAnsi="宋体" w:cs="宋体"/>
          <w:b/>
          <w:color w:val="auto"/>
          <w:sz w:val="33"/>
          <w:szCs w:val="33"/>
        </w:rPr>
        <w:t> </w:t>
      </w:r>
    </w:p>
    <w:p w14:paraId="46E08D6C">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年支出预算</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万元，其中：基本支出</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万元，占100%，其中人员支出</w:t>
      </w:r>
      <w:r>
        <w:rPr>
          <w:rFonts w:hint="eastAsia" w:ascii="Times New Roman" w:hAnsi="Times New Roman" w:eastAsia="方正仿宋_GBK" w:cs="方正仿宋_GBK"/>
          <w:color w:val="auto"/>
          <w:sz w:val="33"/>
          <w:szCs w:val="33"/>
          <w:lang w:val="en-US" w:eastAsia="zh-CN"/>
        </w:rPr>
        <w:t>314.56</w:t>
      </w:r>
      <w:r>
        <w:rPr>
          <w:rFonts w:hint="eastAsia" w:ascii="Times New Roman" w:hAnsi="Times New Roman" w:eastAsia="方正仿宋_GBK" w:cs="方正仿宋_GBK"/>
          <w:color w:val="auto"/>
          <w:sz w:val="33"/>
          <w:szCs w:val="33"/>
        </w:rPr>
        <w:t>万元，公用经费支出</w:t>
      </w:r>
      <w:r>
        <w:rPr>
          <w:rFonts w:hint="eastAsia" w:ascii="Times New Roman" w:hAnsi="Times New Roman" w:eastAsia="方正仿宋_GBK" w:cs="方正仿宋_GBK"/>
          <w:color w:val="auto"/>
          <w:sz w:val="33"/>
          <w:szCs w:val="33"/>
          <w:lang w:val="en-US" w:eastAsia="zh-CN"/>
        </w:rPr>
        <w:t>94.40</w:t>
      </w:r>
      <w:r>
        <w:rPr>
          <w:rFonts w:hint="eastAsia" w:ascii="Times New Roman" w:hAnsi="Times New Roman" w:eastAsia="方正仿宋_GBK" w:cs="方正仿宋_GBK"/>
          <w:color w:val="auto"/>
          <w:sz w:val="33"/>
          <w:szCs w:val="33"/>
        </w:rPr>
        <w:t>万元；项目支出0万元，占0%。 </w:t>
      </w:r>
    </w:p>
    <w:p w14:paraId="6476FEEA">
      <w:pPr>
        <w:suppressAutoHyphens/>
        <w:spacing w:line="580" w:lineRule="exact"/>
        <w:ind w:firstLine="643" w:firstLineChars="200"/>
        <w:outlineLvl w:val="1"/>
        <w:rPr>
          <w:rFonts w:ascii="黑体" w:hAnsi="黑体" w:eastAsia="黑体"/>
          <w:b/>
          <w:color w:val="auto"/>
          <w:sz w:val="32"/>
        </w:rPr>
      </w:pPr>
      <w:r>
        <w:rPr>
          <w:rFonts w:hint="eastAsia" w:ascii="黑体" w:hAnsi="黑体" w:eastAsia="黑体"/>
          <w:b/>
          <w:color w:val="auto"/>
          <w:sz w:val="32"/>
        </w:rPr>
        <w:t>二、财政拨款收支预算情况说明</w:t>
      </w:r>
    </w:p>
    <w:p w14:paraId="5F000999">
      <w:pPr>
        <w:suppressAutoHyphens/>
        <w:spacing w:line="58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年财政拨款收支总预算</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万元，比</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年收支总预算总数</w:t>
      </w:r>
      <w:r>
        <w:rPr>
          <w:rFonts w:hint="eastAsia" w:ascii="Times New Roman" w:hAnsi="Times New Roman" w:eastAsia="方正仿宋_GBK" w:cs="方正仿宋_GBK"/>
          <w:color w:val="auto"/>
          <w:sz w:val="33"/>
          <w:szCs w:val="33"/>
          <w:lang w:val="en-US" w:eastAsia="zh-CN"/>
        </w:rPr>
        <w:t>增加26.27</w:t>
      </w:r>
      <w:r>
        <w:rPr>
          <w:rFonts w:hint="eastAsia" w:ascii="Times New Roman" w:hAnsi="Times New Roman" w:eastAsia="方正仿宋_GBK" w:cs="方正仿宋_GBK"/>
          <w:color w:val="auto"/>
          <w:sz w:val="33"/>
          <w:szCs w:val="33"/>
        </w:rPr>
        <w:t>万元，主要原因是</w:t>
      </w:r>
      <w:r>
        <w:rPr>
          <w:rFonts w:hint="eastAsia" w:ascii="Times New Roman" w:hAnsi="Times New Roman" w:eastAsia="方正仿宋_GBK" w:cs="方正仿宋_GBK"/>
          <w:color w:val="auto"/>
          <w:sz w:val="33"/>
          <w:szCs w:val="33"/>
          <w:lang w:val="en-US" w:eastAsia="zh-CN"/>
        </w:rPr>
        <w:t>工资调标、人员调进调出相关预算变动。。</w:t>
      </w:r>
    </w:p>
    <w:p w14:paraId="547071E0">
      <w:pPr>
        <w:suppressAutoHyphens/>
        <w:spacing w:line="580" w:lineRule="exact"/>
        <w:ind w:firstLine="660" w:firstLineChars="200"/>
        <w:outlineLvl w:val="1"/>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收入包括：本年一般公共预算拨款收入</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万元；支出包括：社会保障和就业支出</w:t>
      </w:r>
      <w:r>
        <w:rPr>
          <w:rFonts w:hint="eastAsia" w:ascii="Times New Roman" w:hAnsi="Times New Roman" w:eastAsia="方正仿宋_GBK" w:cs="方正仿宋_GBK"/>
          <w:color w:val="auto"/>
          <w:sz w:val="33"/>
          <w:szCs w:val="33"/>
          <w:lang w:val="en-US" w:eastAsia="zh-CN"/>
        </w:rPr>
        <w:t>52.32</w:t>
      </w:r>
      <w:r>
        <w:rPr>
          <w:rFonts w:hint="eastAsia" w:ascii="Times New Roman" w:hAnsi="Times New Roman" w:eastAsia="方正仿宋_GBK" w:cs="方正仿宋_GBK"/>
          <w:color w:val="auto"/>
          <w:sz w:val="33"/>
          <w:szCs w:val="33"/>
        </w:rPr>
        <w:t>万元、卫生健康支出</w:t>
      </w:r>
      <w:r>
        <w:rPr>
          <w:rFonts w:hint="eastAsia" w:ascii="Times New Roman" w:hAnsi="Times New Roman" w:eastAsia="方正仿宋_GBK" w:cs="方正仿宋_GBK"/>
          <w:color w:val="auto"/>
          <w:sz w:val="33"/>
          <w:szCs w:val="33"/>
          <w:lang w:val="en-US" w:eastAsia="zh-CN"/>
        </w:rPr>
        <w:t>22.05</w:t>
      </w:r>
      <w:r>
        <w:rPr>
          <w:rFonts w:hint="eastAsia" w:ascii="Times New Roman" w:hAnsi="Times New Roman" w:eastAsia="方正仿宋_GBK" w:cs="方正仿宋_GBK"/>
          <w:color w:val="auto"/>
          <w:sz w:val="33"/>
          <w:szCs w:val="33"/>
        </w:rPr>
        <w:t>万元、节能环保支出</w:t>
      </w:r>
      <w:r>
        <w:rPr>
          <w:rFonts w:hint="eastAsia" w:ascii="Times New Roman" w:hAnsi="Times New Roman" w:eastAsia="方正仿宋_GBK" w:cs="方正仿宋_GBK"/>
          <w:color w:val="auto"/>
          <w:sz w:val="33"/>
          <w:szCs w:val="33"/>
          <w:lang w:val="en-US" w:eastAsia="zh-CN"/>
        </w:rPr>
        <w:t>334.6</w:t>
      </w:r>
      <w:r>
        <w:rPr>
          <w:rFonts w:hint="eastAsia" w:ascii="Times New Roman" w:hAnsi="Times New Roman" w:eastAsia="方正仿宋_GBK" w:cs="方正仿宋_GBK"/>
          <w:color w:val="auto"/>
          <w:sz w:val="33"/>
          <w:szCs w:val="33"/>
        </w:rPr>
        <w:t>万元。 </w:t>
      </w:r>
    </w:p>
    <w:p w14:paraId="11F23B0D">
      <w:pPr>
        <w:suppressAutoHyphens/>
        <w:spacing w:line="580" w:lineRule="exact"/>
        <w:ind w:firstLine="640" w:firstLineChars="200"/>
        <w:outlineLvl w:val="1"/>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、一般公共预算当年拨款情况</w:t>
      </w:r>
      <w:r>
        <w:rPr>
          <w:rFonts w:hint="eastAsia" w:ascii="Times New Roman" w:hAnsi="Times New Roman" w:eastAsia="黑体"/>
          <w:color w:val="auto"/>
          <w:sz w:val="32"/>
          <w:szCs w:val="32"/>
        </w:rPr>
        <w:t>说明</w:t>
      </w:r>
    </w:p>
    <w:p w14:paraId="6EA55A4B">
      <w:pPr>
        <w:spacing w:line="590" w:lineRule="exact"/>
        <w:ind w:firstLine="663" w:firstLineChars="200"/>
        <w:rPr>
          <w:rFonts w:ascii="楷体" w:hAnsi="楷体" w:eastAsia="楷体" w:cs="方正仿宋_GBK"/>
          <w:b/>
          <w:color w:val="auto"/>
          <w:sz w:val="33"/>
          <w:szCs w:val="33"/>
        </w:rPr>
      </w:pPr>
      <w:r>
        <w:rPr>
          <w:rFonts w:hint="eastAsia" w:ascii="楷体" w:hAnsi="楷体" w:eastAsia="楷体" w:cs="方正楷体_GBK"/>
          <w:b/>
          <w:color w:val="auto"/>
          <w:sz w:val="33"/>
          <w:szCs w:val="33"/>
        </w:rPr>
        <w:t>（一）一般公共预算当年拨款规模变化情况</w:t>
      </w:r>
      <w:r>
        <w:rPr>
          <w:rFonts w:hint="eastAsia" w:ascii="宋体" w:hAnsi="宋体" w:cs="宋体"/>
          <w:b/>
          <w:color w:val="auto"/>
          <w:sz w:val="33"/>
          <w:szCs w:val="33"/>
        </w:rPr>
        <w:t> </w:t>
      </w:r>
    </w:p>
    <w:p w14:paraId="720F212C">
      <w:pPr>
        <w:suppressAutoHyphens/>
        <w:spacing w:line="58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年一般公共预算当年拨款</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万元，比</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年预</w:t>
      </w:r>
      <w:r>
        <w:rPr>
          <w:rFonts w:hint="eastAsia" w:ascii="Times New Roman" w:hAnsi="Times New Roman" w:eastAsia="方正仿宋_GBK" w:cs="方正仿宋_GBK"/>
          <w:color w:val="auto"/>
          <w:sz w:val="33"/>
          <w:szCs w:val="33"/>
          <w:lang w:val="en-US" w:eastAsia="zh-CN"/>
        </w:rPr>
        <w:t>算数增加13.99万元，</w:t>
      </w:r>
      <w:r>
        <w:rPr>
          <w:rFonts w:hint="eastAsia" w:ascii="Times New Roman" w:hAnsi="Times New Roman" w:eastAsia="方正仿宋_GBK" w:cs="方正仿宋_GBK"/>
          <w:color w:val="auto"/>
          <w:sz w:val="33"/>
          <w:szCs w:val="33"/>
        </w:rPr>
        <w:t>主要原因是</w:t>
      </w:r>
      <w:r>
        <w:rPr>
          <w:rFonts w:hint="eastAsia" w:ascii="Times New Roman" w:hAnsi="Times New Roman" w:eastAsia="方正仿宋_GBK" w:cs="方正仿宋_GBK"/>
          <w:color w:val="auto"/>
          <w:sz w:val="33"/>
          <w:szCs w:val="33"/>
          <w:lang w:val="en-US" w:eastAsia="zh-CN"/>
        </w:rPr>
        <w:t>人员退休，减少了相关预算支出。</w:t>
      </w:r>
    </w:p>
    <w:p w14:paraId="06B46844">
      <w:pPr>
        <w:spacing w:line="590" w:lineRule="exact"/>
        <w:ind w:firstLine="663" w:firstLineChars="200"/>
        <w:rPr>
          <w:rFonts w:ascii="楷体" w:hAnsi="楷体" w:eastAsia="楷体" w:cs="方正楷体_GBK"/>
          <w:b/>
          <w:color w:val="auto"/>
          <w:sz w:val="33"/>
          <w:szCs w:val="33"/>
        </w:rPr>
      </w:pPr>
      <w:r>
        <w:rPr>
          <w:rFonts w:hint="eastAsia" w:ascii="楷体" w:hAnsi="楷体" w:eastAsia="楷体" w:cs="方正楷体_GBK"/>
          <w:b/>
          <w:color w:val="auto"/>
          <w:sz w:val="33"/>
          <w:szCs w:val="33"/>
        </w:rPr>
        <w:t>（二）一般公共预算当年拨款结构情况</w:t>
      </w:r>
      <w:r>
        <w:rPr>
          <w:rFonts w:hint="eastAsia" w:ascii="宋体" w:hAnsi="宋体" w:cs="宋体"/>
          <w:b/>
          <w:color w:val="auto"/>
          <w:sz w:val="33"/>
          <w:szCs w:val="33"/>
        </w:rPr>
        <w:t> </w:t>
      </w:r>
    </w:p>
    <w:p w14:paraId="611F59E6">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社会保障和就业支出</w:t>
      </w:r>
      <w:r>
        <w:rPr>
          <w:rFonts w:hint="eastAsia" w:ascii="Times New Roman" w:hAnsi="Times New Roman" w:eastAsia="方正仿宋_GBK" w:cs="方正仿宋_GBK"/>
          <w:color w:val="auto"/>
          <w:sz w:val="33"/>
          <w:szCs w:val="33"/>
          <w:lang w:val="en-US" w:eastAsia="zh-CN"/>
        </w:rPr>
        <w:t>52.32</w:t>
      </w:r>
      <w:r>
        <w:rPr>
          <w:rFonts w:hint="eastAsia" w:ascii="Times New Roman" w:hAnsi="Times New Roman" w:eastAsia="方正仿宋_GBK" w:cs="方正仿宋_GBK"/>
          <w:color w:val="auto"/>
          <w:sz w:val="33"/>
          <w:szCs w:val="33"/>
        </w:rPr>
        <w:t>万元，占</w:t>
      </w:r>
      <w:r>
        <w:rPr>
          <w:rFonts w:hint="eastAsia" w:ascii="Times New Roman" w:hAnsi="Times New Roman" w:eastAsia="方正仿宋_GBK" w:cs="方正仿宋_GBK"/>
          <w:color w:val="auto"/>
          <w:sz w:val="33"/>
          <w:szCs w:val="33"/>
          <w:lang w:val="en-US" w:eastAsia="zh-CN"/>
        </w:rPr>
        <w:t>12.79</w:t>
      </w:r>
      <w:r>
        <w:rPr>
          <w:rFonts w:hint="eastAsia" w:ascii="Times New Roman" w:hAnsi="Times New Roman" w:eastAsia="方正仿宋_GBK" w:cs="方正仿宋_GBK"/>
          <w:color w:val="auto"/>
          <w:sz w:val="33"/>
          <w:szCs w:val="33"/>
        </w:rPr>
        <w:t>% ;卫生健康支出</w:t>
      </w:r>
      <w:r>
        <w:rPr>
          <w:rFonts w:hint="eastAsia" w:ascii="Times New Roman" w:hAnsi="Times New Roman" w:eastAsia="方正仿宋_GBK" w:cs="方正仿宋_GBK"/>
          <w:color w:val="auto"/>
          <w:sz w:val="33"/>
          <w:szCs w:val="33"/>
          <w:lang w:val="en-US" w:eastAsia="zh-CN"/>
        </w:rPr>
        <w:t>22.05</w:t>
      </w:r>
      <w:r>
        <w:rPr>
          <w:rFonts w:hint="eastAsia" w:ascii="Times New Roman" w:hAnsi="Times New Roman" w:eastAsia="方正仿宋_GBK" w:cs="方正仿宋_GBK"/>
          <w:color w:val="auto"/>
          <w:sz w:val="33"/>
          <w:szCs w:val="33"/>
        </w:rPr>
        <w:t>万元,占5.</w:t>
      </w:r>
      <w:r>
        <w:rPr>
          <w:rFonts w:hint="eastAsia" w:ascii="Times New Roman" w:hAnsi="Times New Roman" w:eastAsia="方正仿宋_GBK" w:cs="方正仿宋_GBK"/>
          <w:color w:val="auto"/>
          <w:sz w:val="33"/>
          <w:szCs w:val="33"/>
          <w:lang w:val="en-US" w:eastAsia="zh-CN"/>
        </w:rPr>
        <w:t>39</w:t>
      </w:r>
      <w:r>
        <w:rPr>
          <w:rFonts w:hint="eastAsia" w:ascii="Times New Roman" w:hAnsi="Times New Roman" w:eastAsia="方正仿宋_GBK" w:cs="方正仿宋_GBK"/>
          <w:color w:val="auto"/>
          <w:sz w:val="33"/>
          <w:szCs w:val="33"/>
        </w:rPr>
        <w:t>%;节能环保支出</w:t>
      </w:r>
      <w:r>
        <w:rPr>
          <w:rFonts w:hint="eastAsia" w:ascii="Times New Roman" w:hAnsi="Times New Roman" w:eastAsia="方正仿宋_GBK" w:cs="方正仿宋_GBK"/>
          <w:color w:val="auto"/>
          <w:sz w:val="33"/>
          <w:szCs w:val="33"/>
          <w:lang w:val="en-US" w:eastAsia="zh-CN"/>
        </w:rPr>
        <w:t>334.6</w:t>
      </w:r>
      <w:r>
        <w:rPr>
          <w:rFonts w:hint="eastAsia" w:ascii="Times New Roman" w:hAnsi="Times New Roman" w:eastAsia="方正仿宋_GBK" w:cs="方正仿宋_GBK"/>
          <w:color w:val="auto"/>
          <w:sz w:val="33"/>
          <w:szCs w:val="33"/>
        </w:rPr>
        <w:t>万元，占</w:t>
      </w:r>
      <w:r>
        <w:rPr>
          <w:rFonts w:hint="eastAsia" w:ascii="Times New Roman" w:hAnsi="Times New Roman" w:eastAsia="方正仿宋_GBK" w:cs="方正仿宋_GBK"/>
          <w:color w:val="auto"/>
          <w:sz w:val="33"/>
          <w:szCs w:val="33"/>
          <w:lang w:val="en-US" w:eastAsia="zh-CN"/>
        </w:rPr>
        <w:t>81.82</w:t>
      </w:r>
      <w:r>
        <w:rPr>
          <w:rFonts w:hint="eastAsia" w:ascii="Times New Roman" w:hAnsi="Times New Roman" w:eastAsia="方正仿宋_GBK" w:cs="方正仿宋_GBK"/>
          <w:color w:val="auto"/>
          <w:sz w:val="33"/>
          <w:szCs w:val="33"/>
        </w:rPr>
        <w:t>%。 </w:t>
      </w:r>
    </w:p>
    <w:p w14:paraId="16DA6188">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（三）一般公共预算当年拨款具体使用情况 </w:t>
      </w:r>
    </w:p>
    <w:p w14:paraId="14709F7F">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1.社会保障和就业支出（类）行政事业单位养老支出（款）机关事业单位基本养老保险缴费支出（项）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w:t>
      </w:r>
      <w:r>
        <w:rPr>
          <w:rFonts w:hint="eastAsia" w:ascii="Times New Roman" w:hAnsi="Times New Roman" w:eastAsia="方正仿宋_GBK" w:cs="方正仿宋_GBK"/>
          <w:color w:val="auto"/>
          <w:sz w:val="33"/>
          <w:szCs w:val="33"/>
          <w:lang w:val="en-US" w:eastAsia="zh-CN"/>
        </w:rPr>
        <w:t>52.32</w:t>
      </w:r>
      <w:r>
        <w:rPr>
          <w:rFonts w:hint="eastAsia" w:ascii="Times New Roman" w:hAnsi="Times New Roman" w:eastAsia="方正仿宋_GBK" w:cs="方正仿宋_GBK"/>
          <w:color w:val="auto"/>
          <w:sz w:val="33"/>
          <w:szCs w:val="33"/>
        </w:rPr>
        <w:t>万元，主要用于由单位缴纳的基本养老保险费支出。 </w:t>
      </w:r>
    </w:p>
    <w:p w14:paraId="6D8E873B">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2.卫生健康支出（类）行政事业单位医疗（款）行政单位医疗（项）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w:t>
      </w:r>
      <w:r>
        <w:rPr>
          <w:rFonts w:hint="eastAsia" w:ascii="Times New Roman" w:hAnsi="Times New Roman" w:eastAsia="方正仿宋_GBK" w:cs="方正仿宋_GBK"/>
          <w:color w:val="auto"/>
          <w:sz w:val="33"/>
          <w:szCs w:val="33"/>
          <w:lang w:val="en-US" w:eastAsia="zh-CN"/>
        </w:rPr>
        <w:t>9.49</w:t>
      </w:r>
      <w:r>
        <w:rPr>
          <w:rFonts w:hint="eastAsia" w:ascii="Times New Roman" w:hAnsi="Times New Roman" w:eastAsia="方正仿宋_GBK" w:cs="方正仿宋_GBK"/>
          <w:color w:val="auto"/>
          <w:sz w:val="33"/>
          <w:szCs w:val="33"/>
        </w:rPr>
        <w:t>万元，主要用于单位按照规定标准为职工缴纳的基本医疗保险支出。 </w:t>
      </w:r>
    </w:p>
    <w:p w14:paraId="755AA07D">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val="en-US" w:eastAsia="zh-CN"/>
        </w:rPr>
        <w:t>3</w:t>
      </w:r>
      <w:r>
        <w:rPr>
          <w:rFonts w:hint="eastAsia" w:ascii="Times New Roman" w:hAnsi="Times New Roman" w:eastAsia="方正仿宋_GBK" w:cs="方正仿宋_GBK"/>
          <w:color w:val="auto"/>
          <w:sz w:val="33"/>
          <w:szCs w:val="33"/>
        </w:rPr>
        <w:t>.卫生健康支出（类）行政事业单位医疗（款）</w:t>
      </w:r>
      <w:r>
        <w:rPr>
          <w:rFonts w:hint="eastAsia" w:ascii="Times New Roman" w:hAnsi="Times New Roman" w:eastAsia="方正仿宋_GBK" w:cs="方正仿宋_GBK"/>
          <w:color w:val="auto"/>
          <w:sz w:val="33"/>
          <w:szCs w:val="33"/>
          <w:lang w:val="en-US" w:eastAsia="zh-CN"/>
        </w:rPr>
        <w:t>事业</w:t>
      </w:r>
      <w:r>
        <w:rPr>
          <w:rFonts w:hint="eastAsia" w:ascii="Times New Roman" w:hAnsi="Times New Roman" w:eastAsia="方正仿宋_GBK" w:cs="方正仿宋_GBK"/>
          <w:color w:val="auto"/>
          <w:sz w:val="33"/>
          <w:szCs w:val="33"/>
        </w:rPr>
        <w:t>单位医疗（项）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w:t>
      </w:r>
      <w:r>
        <w:rPr>
          <w:rFonts w:hint="eastAsia" w:ascii="Times New Roman" w:hAnsi="Times New Roman" w:eastAsia="方正仿宋_GBK" w:cs="方正仿宋_GBK"/>
          <w:color w:val="auto"/>
          <w:sz w:val="33"/>
          <w:szCs w:val="33"/>
          <w:lang w:val="en-US" w:eastAsia="zh-CN"/>
        </w:rPr>
        <w:t>5.69</w:t>
      </w:r>
      <w:r>
        <w:rPr>
          <w:rFonts w:hint="eastAsia" w:ascii="Times New Roman" w:hAnsi="Times New Roman" w:eastAsia="方正仿宋_GBK" w:cs="方正仿宋_GBK"/>
          <w:color w:val="auto"/>
          <w:sz w:val="33"/>
          <w:szCs w:val="33"/>
        </w:rPr>
        <w:t>万元，主要用于单位按照规定标准为职工缴纳的基本医疗保险支出。</w:t>
      </w:r>
    </w:p>
    <w:p w14:paraId="0D4EAD61">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val="en-US" w:eastAsia="zh-CN"/>
        </w:rPr>
        <w:t>4</w:t>
      </w:r>
      <w:r>
        <w:rPr>
          <w:rFonts w:hint="eastAsia" w:ascii="Times New Roman" w:hAnsi="Times New Roman" w:eastAsia="方正仿宋_GBK" w:cs="方正仿宋_GBK"/>
          <w:color w:val="auto"/>
          <w:sz w:val="33"/>
          <w:szCs w:val="33"/>
        </w:rPr>
        <w:t>.卫生健康支出（类）行政事业单位医疗（款）公务员医疗补助（项）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年预算数为6.</w:t>
      </w:r>
      <w:r>
        <w:rPr>
          <w:rFonts w:hint="eastAsia" w:ascii="Times New Roman" w:hAnsi="Times New Roman" w:eastAsia="方正仿宋_GBK" w:cs="方正仿宋_GBK"/>
          <w:color w:val="auto"/>
          <w:sz w:val="33"/>
          <w:szCs w:val="33"/>
          <w:lang w:val="en-US" w:eastAsia="zh-CN"/>
        </w:rPr>
        <w:t>87</w:t>
      </w:r>
      <w:r>
        <w:rPr>
          <w:rFonts w:hint="eastAsia" w:ascii="Times New Roman" w:hAnsi="Times New Roman" w:eastAsia="方正仿宋_GBK" w:cs="方正仿宋_GBK"/>
          <w:color w:val="auto"/>
          <w:sz w:val="33"/>
          <w:szCs w:val="33"/>
        </w:rPr>
        <w:t>万元，主要用于单位按照规定标准为职工缴纳的</w:t>
      </w:r>
      <w:r>
        <w:rPr>
          <w:rFonts w:hint="eastAsia" w:ascii="Times New Roman" w:hAnsi="Times New Roman" w:eastAsia="方正仿宋_GBK" w:cs="方正仿宋_GBK"/>
          <w:color w:val="auto"/>
          <w:sz w:val="33"/>
          <w:szCs w:val="33"/>
          <w:lang w:val="en-US" w:eastAsia="zh-CN"/>
        </w:rPr>
        <w:t>补充</w:t>
      </w:r>
      <w:r>
        <w:rPr>
          <w:rFonts w:hint="eastAsia" w:ascii="Times New Roman" w:hAnsi="Times New Roman" w:eastAsia="方正仿宋_GBK" w:cs="方正仿宋_GBK"/>
          <w:color w:val="auto"/>
          <w:sz w:val="33"/>
          <w:szCs w:val="33"/>
        </w:rPr>
        <w:t>医疗保险支出。</w:t>
      </w:r>
    </w:p>
    <w:p w14:paraId="52821993">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val="en-US" w:eastAsia="zh-CN"/>
        </w:rPr>
        <w:t>5</w:t>
      </w:r>
      <w:r>
        <w:rPr>
          <w:rFonts w:hint="eastAsia" w:ascii="Times New Roman" w:hAnsi="Times New Roman" w:eastAsia="方正仿宋_GBK" w:cs="方正仿宋_GBK"/>
          <w:color w:val="auto"/>
          <w:sz w:val="33"/>
          <w:szCs w:val="33"/>
        </w:rPr>
        <w:t>.节能环保支出（类）环境保护管理事务（款）行政运行（项）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w:t>
      </w:r>
      <w:r>
        <w:rPr>
          <w:rFonts w:hint="eastAsia" w:ascii="Times New Roman" w:hAnsi="Times New Roman" w:eastAsia="方正仿宋_GBK" w:cs="方正仿宋_GBK"/>
          <w:color w:val="auto"/>
          <w:sz w:val="33"/>
          <w:szCs w:val="33"/>
          <w:lang w:val="en-US" w:eastAsia="zh-CN"/>
        </w:rPr>
        <w:t>217.81</w:t>
      </w:r>
      <w:r>
        <w:rPr>
          <w:rFonts w:hint="eastAsia" w:ascii="Times New Roman" w:hAnsi="Times New Roman" w:eastAsia="方正仿宋_GBK" w:cs="方正仿宋_GBK"/>
          <w:color w:val="auto"/>
          <w:sz w:val="33"/>
          <w:szCs w:val="33"/>
        </w:rPr>
        <w:t>万元，主要用于行政人员的工资津贴发放及机关运行所产生的水费、电费、气费、日常培训费、会议费、办公费、工会会费、福利费等基本支出。 </w:t>
      </w:r>
    </w:p>
    <w:p w14:paraId="5469F984">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val="en-US" w:eastAsia="zh-CN"/>
        </w:rPr>
        <w:t>6</w:t>
      </w:r>
      <w:r>
        <w:rPr>
          <w:rFonts w:hint="eastAsia" w:ascii="Times New Roman" w:hAnsi="Times New Roman" w:eastAsia="方正仿宋_GBK" w:cs="方正仿宋_GBK"/>
          <w:color w:val="auto"/>
          <w:sz w:val="33"/>
          <w:szCs w:val="33"/>
        </w:rPr>
        <w:t>.节能环保支出（类）环境保护管理事务（款）其他环境保护管理事务支出（项）</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年预算数为</w:t>
      </w:r>
      <w:r>
        <w:rPr>
          <w:rFonts w:hint="eastAsia" w:ascii="Times New Roman" w:hAnsi="Times New Roman" w:eastAsia="方正仿宋_GBK" w:cs="方正仿宋_GBK"/>
          <w:color w:val="auto"/>
          <w:sz w:val="33"/>
          <w:szCs w:val="33"/>
          <w:lang w:val="en-US" w:eastAsia="zh-CN"/>
        </w:rPr>
        <w:t>116.79</w:t>
      </w:r>
      <w:r>
        <w:rPr>
          <w:rFonts w:hint="eastAsia" w:ascii="Times New Roman" w:hAnsi="Times New Roman" w:eastAsia="方正仿宋_GBK" w:cs="方正仿宋_GBK"/>
          <w:color w:val="auto"/>
          <w:sz w:val="33"/>
          <w:szCs w:val="33"/>
        </w:rPr>
        <w:t>万元，主要用于事业人员的工资津贴发放及机关运行所产生的水费、电费、气费、日常培训费、会议费、办公费、工会会费、福利费等基本支出。</w:t>
      </w:r>
    </w:p>
    <w:p w14:paraId="186C4F63">
      <w:pPr>
        <w:spacing w:line="590" w:lineRule="exact"/>
        <w:ind w:firstLine="663" w:firstLineChars="200"/>
        <w:rPr>
          <w:rFonts w:ascii="Times New Roman" w:hAnsi="Times New Roman" w:eastAsia="方正黑体_GBK" w:cs="方正黑体_GBK"/>
          <w:b/>
          <w:bCs/>
          <w:color w:val="auto"/>
          <w:sz w:val="33"/>
          <w:szCs w:val="33"/>
        </w:rPr>
      </w:pPr>
      <w:r>
        <w:rPr>
          <w:rFonts w:hint="eastAsia" w:ascii="Times New Roman" w:hAnsi="Times New Roman" w:eastAsia="方正黑体_GBK" w:cs="方正黑体_GBK"/>
          <w:b/>
          <w:bCs/>
          <w:color w:val="auto"/>
          <w:sz w:val="33"/>
          <w:szCs w:val="33"/>
        </w:rPr>
        <w:t>四、一般公共预算基本支出情况说明 </w:t>
      </w:r>
    </w:p>
    <w:p w14:paraId="23FFE237">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年一般公共预算基本支出</w:t>
      </w:r>
      <w:r>
        <w:rPr>
          <w:rFonts w:hint="eastAsia" w:ascii="Times New Roman" w:hAnsi="Times New Roman" w:eastAsia="方正仿宋_GBK" w:cs="方正仿宋_GBK"/>
          <w:color w:val="auto"/>
          <w:sz w:val="33"/>
          <w:szCs w:val="33"/>
          <w:lang w:val="en-US" w:eastAsia="zh-CN"/>
        </w:rPr>
        <w:t>408.96</w:t>
      </w:r>
      <w:r>
        <w:rPr>
          <w:rFonts w:hint="eastAsia" w:ascii="Times New Roman" w:hAnsi="Times New Roman" w:eastAsia="方正仿宋_GBK" w:cs="方正仿宋_GBK"/>
          <w:color w:val="auto"/>
          <w:sz w:val="33"/>
          <w:szCs w:val="33"/>
        </w:rPr>
        <w:t>万元，其中： </w:t>
      </w:r>
    </w:p>
    <w:p w14:paraId="5E227E77">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人员经费</w:t>
      </w:r>
      <w:r>
        <w:rPr>
          <w:rFonts w:hint="eastAsia" w:ascii="Times New Roman" w:hAnsi="Times New Roman" w:eastAsia="方正仿宋_GBK" w:cs="方正仿宋_GBK"/>
          <w:color w:val="auto"/>
          <w:sz w:val="33"/>
          <w:szCs w:val="33"/>
          <w:lang w:val="en-US" w:eastAsia="zh-CN"/>
        </w:rPr>
        <w:t>314.56</w:t>
      </w:r>
      <w:r>
        <w:rPr>
          <w:rFonts w:hint="eastAsia" w:ascii="Times New Roman" w:hAnsi="Times New Roman" w:eastAsia="方正仿宋_GBK" w:cs="方正仿宋_GBK"/>
          <w:color w:val="auto"/>
          <w:sz w:val="33"/>
          <w:szCs w:val="33"/>
        </w:rPr>
        <w:t>万元，主要包括：基本工资、津贴补贴、</w:t>
      </w:r>
      <w:r>
        <w:rPr>
          <w:rFonts w:hint="eastAsia" w:ascii="Times New Roman" w:hAnsi="Times New Roman" w:eastAsia="方正仿宋_GBK" w:cs="方正仿宋_GBK"/>
          <w:color w:val="auto"/>
          <w:sz w:val="33"/>
          <w:szCs w:val="33"/>
          <w:lang w:val="en-US" w:eastAsia="zh-CN"/>
        </w:rPr>
        <w:t>绩效工资、奖金、</w:t>
      </w:r>
      <w:r>
        <w:rPr>
          <w:rFonts w:hint="eastAsia" w:ascii="Times New Roman" w:hAnsi="Times New Roman" w:eastAsia="方正仿宋_GBK" w:cs="方正仿宋_GBK"/>
          <w:color w:val="auto"/>
          <w:sz w:val="33"/>
          <w:szCs w:val="33"/>
        </w:rPr>
        <w:t>机关事业单位基本养老保险缴费、职工基本医疗保险缴费、其他社会保险缴费</w:t>
      </w:r>
      <w:r>
        <w:rPr>
          <w:rFonts w:hint="eastAsia" w:ascii="Times New Roman" w:hAnsi="Times New Roman" w:eastAsia="方正仿宋_GBK" w:cs="方正仿宋_GBK"/>
          <w:color w:val="auto"/>
          <w:sz w:val="33"/>
          <w:szCs w:val="33"/>
          <w:lang w:val="en-US" w:eastAsia="zh-CN"/>
        </w:rPr>
        <w:t>等</w:t>
      </w:r>
      <w:r>
        <w:rPr>
          <w:rFonts w:hint="eastAsia" w:ascii="Times New Roman" w:hAnsi="Times New Roman" w:eastAsia="方正仿宋_GBK" w:cs="方正仿宋_GBK"/>
          <w:color w:val="auto"/>
          <w:sz w:val="33"/>
          <w:szCs w:val="33"/>
        </w:rPr>
        <w:t>。</w:t>
      </w:r>
    </w:p>
    <w:p w14:paraId="739A9FE0">
      <w:pPr>
        <w:spacing w:line="590" w:lineRule="exact"/>
        <w:ind w:firstLine="660" w:firstLineChars="200"/>
        <w:rPr>
          <w:rFonts w:hint="eastAsia" w:ascii="Times New Roman" w:hAnsi="Times New Roman" w:eastAsia="方正仿宋_GBK" w:cs="方正仿宋_GBK"/>
          <w:color w:val="auto"/>
          <w:sz w:val="33"/>
          <w:szCs w:val="33"/>
          <w:lang w:val="en-US" w:eastAsia="zh-CN"/>
        </w:rPr>
      </w:pPr>
      <w:r>
        <w:rPr>
          <w:rFonts w:hint="eastAsia" w:ascii="Times New Roman" w:hAnsi="Times New Roman" w:eastAsia="方正仿宋_GBK" w:cs="方正仿宋_GBK"/>
          <w:color w:val="auto"/>
          <w:sz w:val="33"/>
          <w:szCs w:val="33"/>
        </w:rPr>
        <w:t>公用经费</w:t>
      </w:r>
      <w:r>
        <w:rPr>
          <w:rFonts w:hint="eastAsia" w:ascii="Times New Roman" w:hAnsi="Times New Roman" w:eastAsia="方正仿宋_GBK" w:cs="方正仿宋_GBK"/>
          <w:color w:val="auto"/>
          <w:sz w:val="33"/>
          <w:szCs w:val="33"/>
          <w:lang w:val="en-US" w:eastAsia="zh-CN"/>
        </w:rPr>
        <w:t>94.40</w:t>
      </w:r>
      <w:r>
        <w:rPr>
          <w:rFonts w:hint="eastAsia" w:ascii="Times New Roman" w:hAnsi="Times New Roman" w:eastAsia="方正仿宋_GBK" w:cs="方正仿宋_GBK"/>
          <w:color w:val="auto"/>
          <w:sz w:val="33"/>
          <w:szCs w:val="33"/>
        </w:rPr>
        <w:t>万元，主要包括：办公费、印刷费、水费、电费、邮电费、维修费、物管费、差旅费、</w:t>
      </w:r>
      <w:r>
        <w:rPr>
          <w:rFonts w:hint="eastAsia" w:ascii="Times New Roman" w:hAnsi="Times New Roman" w:eastAsia="方正仿宋_GBK" w:cs="方正仿宋_GBK"/>
          <w:color w:val="auto"/>
          <w:sz w:val="33"/>
          <w:szCs w:val="33"/>
          <w:lang w:val="en-US" w:eastAsia="zh-CN"/>
        </w:rPr>
        <w:t>会议费、公务接待费、</w:t>
      </w:r>
      <w:r>
        <w:rPr>
          <w:rFonts w:hint="eastAsia" w:ascii="Times New Roman" w:hAnsi="Times New Roman" w:eastAsia="方正仿宋_GBK" w:cs="方正仿宋_GBK"/>
          <w:color w:val="auto"/>
          <w:sz w:val="33"/>
          <w:szCs w:val="33"/>
        </w:rPr>
        <w:t>其他交通费、工会经费、福利费</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lang w:val="en-US" w:eastAsia="zh-CN"/>
        </w:rPr>
        <w:t>党建经费、其他商品服务支出</w:t>
      </w:r>
      <w:r>
        <w:rPr>
          <w:rFonts w:hint="eastAsia" w:ascii="Times New Roman" w:hAnsi="Times New Roman" w:eastAsia="方正仿宋_GBK" w:cs="方正仿宋_GBK"/>
          <w:color w:val="auto"/>
          <w:sz w:val="33"/>
          <w:szCs w:val="33"/>
        </w:rPr>
        <w:t xml:space="preserve">等。  </w:t>
      </w:r>
    </w:p>
    <w:p w14:paraId="477DC288">
      <w:pPr>
        <w:spacing w:line="590" w:lineRule="exact"/>
        <w:ind w:firstLine="660" w:firstLineChars="200"/>
        <w:rPr>
          <w:rFonts w:ascii="Times New Roman" w:hAnsi="Times New Roman" w:eastAsia="方正黑体_GBK" w:cs="方正黑体_GBK"/>
          <w:color w:val="auto"/>
          <w:sz w:val="33"/>
          <w:szCs w:val="33"/>
        </w:rPr>
      </w:pPr>
      <w:r>
        <w:rPr>
          <w:rFonts w:hint="eastAsia" w:ascii="Times New Roman" w:hAnsi="Times New Roman" w:eastAsia="方正黑体_GBK" w:cs="方正黑体_GBK"/>
          <w:color w:val="auto"/>
          <w:sz w:val="33"/>
          <w:szCs w:val="33"/>
        </w:rPr>
        <w:t>五、“三公”经费财政拨款预算安排情况说明</w:t>
      </w:r>
    </w:p>
    <w:p w14:paraId="761B6A1F">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年“三公”经费财政拨款预算</w:t>
      </w:r>
      <w:r>
        <w:rPr>
          <w:rFonts w:hint="eastAsia" w:ascii="Times New Roman" w:hAnsi="Times New Roman" w:eastAsia="方正仿宋_GBK" w:cs="方正仿宋_GBK"/>
          <w:color w:val="auto"/>
          <w:sz w:val="33"/>
          <w:szCs w:val="33"/>
          <w:lang w:val="en-US" w:eastAsia="zh-CN"/>
        </w:rPr>
        <w:t>4.66</w:t>
      </w:r>
      <w:r>
        <w:rPr>
          <w:rFonts w:hint="eastAsia" w:ascii="Times New Roman" w:hAnsi="Times New Roman" w:eastAsia="方正仿宋_GBK" w:cs="方正仿宋_GBK"/>
          <w:color w:val="auto"/>
          <w:sz w:val="33"/>
          <w:szCs w:val="33"/>
        </w:rPr>
        <w:t>万元，其中：因公出国（境）经费0万元，公务接待费</w:t>
      </w:r>
      <w:r>
        <w:rPr>
          <w:rFonts w:hint="eastAsia" w:ascii="Times New Roman" w:hAnsi="Times New Roman" w:eastAsia="方正仿宋_GBK" w:cs="方正仿宋_GBK"/>
          <w:color w:val="auto"/>
          <w:sz w:val="33"/>
          <w:szCs w:val="33"/>
          <w:lang w:val="en-US" w:eastAsia="zh-CN"/>
        </w:rPr>
        <w:t>4.66</w:t>
      </w:r>
      <w:r>
        <w:rPr>
          <w:rFonts w:hint="eastAsia" w:ascii="Times New Roman" w:hAnsi="Times New Roman" w:eastAsia="方正仿宋_GBK" w:cs="方正仿宋_GBK"/>
          <w:color w:val="auto"/>
          <w:sz w:val="33"/>
          <w:szCs w:val="33"/>
        </w:rPr>
        <w:t>万元，公务用车购置及运行维护费0万元。 </w:t>
      </w:r>
    </w:p>
    <w:p w14:paraId="2A43BB65">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（一）因公出国（境）经费</w:t>
      </w:r>
      <w:r>
        <w:rPr>
          <w:rFonts w:hint="eastAsia" w:ascii="Times New Roman" w:hAnsi="Times New Roman" w:eastAsia="方正仿宋_GBK" w:cs="方正仿宋_GBK"/>
          <w:color w:val="auto"/>
          <w:sz w:val="33"/>
          <w:szCs w:val="33"/>
          <w:lang w:val="en-US" w:eastAsia="zh-CN"/>
        </w:rPr>
        <w:t>与</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年预算数持平，主要原因是</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年和</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年均无因公出国（境）经费计划。 </w:t>
      </w:r>
    </w:p>
    <w:p w14:paraId="788F4788">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（二）公务接待费</w:t>
      </w:r>
      <w:r>
        <w:rPr>
          <w:rFonts w:hint="eastAsia" w:ascii="Times New Roman" w:hAnsi="Times New Roman" w:eastAsia="方正仿宋_GBK" w:cs="方正仿宋_GBK"/>
          <w:color w:val="auto"/>
          <w:sz w:val="33"/>
          <w:szCs w:val="33"/>
          <w:lang w:val="en-US" w:eastAsia="zh-CN"/>
        </w:rPr>
        <w:t>与</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年预算数</w:t>
      </w:r>
      <w:r>
        <w:rPr>
          <w:rFonts w:hint="eastAsia" w:ascii="Times New Roman" w:hAnsi="Times New Roman" w:eastAsia="方正仿宋_GBK" w:cs="方正仿宋_GBK"/>
          <w:color w:val="auto"/>
          <w:sz w:val="33"/>
          <w:szCs w:val="33"/>
          <w:lang w:val="en-US" w:eastAsia="zh-CN"/>
        </w:rPr>
        <w:t>持平</w:t>
      </w:r>
      <w:r>
        <w:rPr>
          <w:rFonts w:hint="eastAsia" w:ascii="Times New Roman" w:hAnsi="Times New Roman" w:eastAsia="方正仿宋_GBK" w:cs="方正仿宋_GBK"/>
          <w:color w:val="auto"/>
          <w:sz w:val="33"/>
          <w:szCs w:val="33"/>
        </w:rPr>
        <w:t>。</w:t>
      </w:r>
    </w:p>
    <w:p w14:paraId="06BEEC9F">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年公务接待费计划用于省、区（县）项目检查、执法调研等接待支出。 </w:t>
      </w:r>
    </w:p>
    <w:p w14:paraId="41C782C2">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（三）公务用车购置及运行维护费与</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年预算持平。 主要原因是</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年和</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年公务用车购置及运行维护费预算数均为0万元。</w:t>
      </w:r>
    </w:p>
    <w:p w14:paraId="5BFF8A64">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单位现有公务用车</w:t>
      </w:r>
      <w:r>
        <w:rPr>
          <w:rFonts w:hint="eastAsia" w:ascii="Times New Roman" w:hAnsi="Times New Roman" w:eastAsia="方正仿宋_GBK" w:cs="方正仿宋_GBK"/>
          <w:color w:val="auto"/>
          <w:sz w:val="33"/>
          <w:szCs w:val="33"/>
          <w:lang w:val="en-US" w:eastAsia="zh-CN"/>
        </w:rPr>
        <w:t>2</w:t>
      </w:r>
      <w:r>
        <w:rPr>
          <w:rFonts w:hint="eastAsia" w:ascii="Times New Roman" w:hAnsi="Times New Roman" w:eastAsia="方正仿宋_GBK" w:cs="方正仿宋_GBK"/>
          <w:color w:val="auto"/>
          <w:sz w:val="33"/>
          <w:szCs w:val="33"/>
        </w:rPr>
        <w:t>辆，</w:t>
      </w:r>
      <w:r>
        <w:rPr>
          <w:rFonts w:ascii="Times New Roman" w:hAnsi="Times New Roman" w:eastAsia="方正仿宋_GBK" w:cs="方正仿宋_GBK"/>
          <w:color w:val="auto"/>
          <w:sz w:val="33"/>
          <w:szCs w:val="33"/>
        </w:rPr>
        <w:t>其中：轿车</w:t>
      </w:r>
      <w:r>
        <w:rPr>
          <w:rFonts w:hint="eastAsia" w:ascii="Times New Roman" w:hAnsi="Times New Roman" w:eastAsia="方正仿宋_GBK" w:cs="方正仿宋_GBK"/>
          <w:color w:val="auto"/>
          <w:sz w:val="33"/>
          <w:szCs w:val="33"/>
          <w:lang w:val="en-US" w:eastAsia="zh-CN"/>
        </w:rPr>
        <w:t>0</w:t>
      </w:r>
      <w:r>
        <w:rPr>
          <w:rFonts w:ascii="Times New Roman" w:hAnsi="Times New Roman" w:eastAsia="方正仿宋_GBK" w:cs="方正仿宋_GBK"/>
          <w:color w:val="auto"/>
          <w:sz w:val="33"/>
          <w:szCs w:val="33"/>
        </w:rPr>
        <w:t>辆，旅行车（含商务车）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辆，越野车</w:t>
      </w:r>
      <w:r>
        <w:rPr>
          <w:rFonts w:hint="eastAsia" w:ascii="Times New Roman" w:hAnsi="Times New Roman" w:eastAsia="方正仿宋_GBK" w:cs="方正仿宋_GBK"/>
          <w:color w:val="auto"/>
          <w:sz w:val="33"/>
          <w:szCs w:val="33"/>
          <w:lang w:val="en-US" w:eastAsia="zh-CN"/>
        </w:rPr>
        <w:t>2</w:t>
      </w:r>
      <w:r>
        <w:rPr>
          <w:rFonts w:ascii="Times New Roman" w:hAnsi="Times New Roman" w:eastAsia="方正仿宋_GBK" w:cs="方正仿宋_GBK"/>
          <w:color w:val="auto"/>
          <w:sz w:val="33"/>
          <w:szCs w:val="33"/>
        </w:rPr>
        <w:t>辆，大型客、货车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w:t>
      </w:r>
    </w:p>
    <w:p w14:paraId="22B03777">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ascii="Times New Roman" w:hAnsi="Times New Roman" w:eastAsia="方正仿宋_GBK" w:cs="方正仿宋_GBK"/>
          <w:color w:val="auto"/>
          <w:sz w:val="33"/>
          <w:szCs w:val="33"/>
        </w:rPr>
        <w:t>年安排公务用车购置费</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万元，拟购置公务用车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辆，其中：轿车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辆，旅行车（含商务车）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辆，越野车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辆，大型客、货车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w:t>
      </w:r>
    </w:p>
    <w:p w14:paraId="13264E9C">
      <w:pPr>
        <w:suppressAutoHyphens/>
        <w:bidi w:val="0"/>
        <w:spacing w:line="580" w:lineRule="exact"/>
        <w:ind w:firstLine="640"/>
        <w:rPr>
          <w:rFonts w:hint="default" w:ascii="Times New Roman" w:hAnsi="Times New Roman" w:eastAsia="方正仿宋_GBK" w:cs="方正仿宋_GBK"/>
          <w:color w:val="auto"/>
          <w:sz w:val="33"/>
          <w:szCs w:val="33"/>
          <w:lang w:val="en-US" w:eastAsia="zh-CN"/>
        </w:rPr>
      </w:pP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年安排公务用车运行维护费0万元，用于0</w:t>
      </w:r>
      <w:r>
        <w:rPr>
          <w:rFonts w:ascii="Times New Roman" w:hAnsi="Times New Roman" w:eastAsia="方正仿宋_GBK" w:cs="方正仿宋_GBK"/>
          <w:color w:val="auto"/>
          <w:sz w:val="33"/>
          <w:szCs w:val="33"/>
        </w:rPr>
        <w:t>辆公务用车燃油、维修、保险等方面支出，主要保障</w:t>
      </w:r>
      <w:r>
        <w:rPr>
          <w:rFonts w:hint="eastAsia" w:ascii="Times New Roman" w:hAnsi="Times New Roman" w:eastAsia="方正仿宋_GBK" w:cs="方正仿宋_GBK"/>
          <w:color w:val="auto"/>
          <w:sz w:val="33"/>
          <w:szCs w:val="33"/>
        </w:rPr>
        <w:t>日常执法业务</w:t>
      </w:r>
      <w:r>
        <w:rPr>
          <w:rFonts w:ascii="Times New Roman" w:hAnsi="Times New Roman" w:eastAsia="方正仿宋_GBK" w:cs="方正仿宋_GBK"/>
          <w:color w:val="auto"/>
          <w:sz w:val="33"/>
          <w:szCs w:val="33"/>
        </w:rPr>
        <w:t>等工作开展。</w:t>
      </w:r>
      <w:r>
        <w:rPr>
          <w:rFonts w:hint="eastAsia" w:ascii="Times New Roman" w:hAnsi="Times New Roman" w:eastAsia="方正仿宋_GBK" w:cs="方正仿宋_GBK"/>
          <w:color w:val="auto"/>
          <w:sz w:val="33"/>
          <w:szCs w:val="33"/>
          <w:lang w:val="en-US" w:eastAsia="zh-CN"/>
        </w:rPr>
        <w:t>主要原因是本单位车无编制。</w:t>
      </w:r>
    </w:p>
    <w:p w14:paraId="3733E24D">
      <w:pPr>
        <w:spacing w:line="590" w:lineRule="exact"/>
        <w:ind w:firstLine="660" w:firstLineChars="200"/>
        <w:rPr>
          <w:rFonts w:ascii="Times New Roman" w:hAnsi="Times New Roman" w:eastAsia="方正黑体_GBK" w:cs="方正黑体_GBK"/>
          <w:color w:val="auto"/>
          <w:sz w:val="33"/>
          <w:szCs w:val="33"/>
        </w:rPr>
      </w:pPr>
      <w:r>
        <w:rPr>
          <w:rFonts w:hint="eastAsia" w:ascii="Times New Roman" w:hAnsi="Times New Roman" w:eastAsia="方正黑体_GBK" w:cs="方正黑体_GBK"/>
          <w:color w:val="auto"/>
          <w:sz w:val="33"/>
          <w:szCs w:val="33"/>
        </w:rPr>
        <w:t>六、政府性基金预算支出情况说明 </w:t>
      </w:r>
    </w:p>
    <w:p w14:paraId="6DA6207D">
      <w:pPr>
        <w:suppressAutoHyphens/>
        <w:spacing w:line="580" w:lineRule="exact"/>
        <w:ind w:firstLine="660" w:firstLineChars="200"/>
        <w:outlineLvl w:val="1"/>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年没有使用政府性基金预算拨款安排的支出。</w:t>
      </w:r>
    </w:p>
    <w:p w14:paraId="49A23D6A">
      <w:pPr>
        <w:suppressAutoHyphens/>
        <w:spacing w:line="580" w:lineRule="exact"/>
        <w:ind w:firstLine="660" w:firstLineChars="200"/>
        <w:outlineLvl w:val="1"/>
        <w:rPr>
          <w:rFonts w:ascii="Times New Roman" w:hAnsi="Times New Roman" w:eastAsia="黑体"/>
          <w:color w:val="auto"/>
          <w:sz w:val="32"/>
          <w:szCs w:val="32"/>
        </w:rPr>
      </w:pPr>
      <w:r>
        <w:rPr>
          <w:rFonts w:hint="eastAsia" w:ascii="Times New Roman" w:hAnsi="Times New Roman" w:eastAsia="方正仿宋_GBK" w:cs="方正仿宋_GBK"/>
          <w:color w:val="auto"/>
          <w:sz w:val="33"/>
          <w:szCs w:val="33"/>
        </w:rPr>
        <w:t> </w:t>
      </w:r>
      <w:r>
        <w:rPr>
          <w:rFonts w:hint="eastAsia" w:ascii="Times New Roman" w:hAnsi="Times New Roman" w:eastAsia="黑体"/>
          <w:color w:val="auto"/>
          <w:sz w:val="32"/>
          <w:szCs w:val="32"/>
        </w:rPr>
        <w:t>七</w:t>
      </w:r>
      <w:r>
        <w:rPr>
          <w:rFonts w:ascii="Times New Roman" w:hAnsi="Times New Roman" w:eastAsia="黑体"/>
          <w:color w:val="auto"/>
          <w:sz w:val="32"/>
          <w:szCs w:val="32"/>
        </w:rPr>
        <w:t>、国有资本经营预算情况说明</w:t>
      </w:r>
    </w:p>
    <w:p w14:paraId="245FB6CC">
      <w:pPr>
        <w:suppressAutoHyphens/>
        <w:spacing w:line="580" w:lineRule="exact"/>
        <w:ind w:firstLine="660" w:firstLineChars="200"/>
        <w:rPr>
          <w:rFonts w:ascii="Times New Roman" w:hAnsi="Times New Roman" w:eastAsia="仿宋_GB2312"/>
          <w:color w:val="auto"/>
          <w:sz w:val="32"/>
          <w:szCs w:val="32"/>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ascii="Times New Roman" w:hAnsi="Times New Roman" w:eastAsia="方正仿宋_GBK" w:cs="方正仿宋_GBK"/>
          <w:color w:val="auto"/>
          <w:sz w:val="33"/>
          <w:szCs w:val="33"/>
        </w:rPr>
        <w:t>年没有使用国有资本经营预算拨款安排的支出。</w:t>
      </w:r>
    </w:p>
    <w:p w14:paraId="707B874B">
      <w:pPr>
        <w:spacing w:line="590" w:lineRule="exact"/>
        <w:ind w:firstLine="660" w:firstLineChars="200"/>
        <w:rPr>
          <w:rFonts w:ascii="Times New Roman" w:hAnsi="Times New Roman" w:eastAsia="方正黑体_GBK" w:cs="方正黑体_GBK"/>
          <w:color w:val="auto"/>
          <w:sz w:val="33"/>
          <w:szCs w:val="33"/>
        </w:rPr>
      </w:pPr>
      <w:r>
        <w:rPr>
          <w:rFonts w:hint="eastAsia" w:ascii="Times New Roman" w:hAnsi="Times New Roman" w:eastAsia="方正黑体_GBK" w:cs="方正黑体_GBK"/>
          <w:color w:val="auto"/>
          <w:sz w:val="33"/>
          <w:szCs w:val="33"/>
        </w:rPr>
        <w:t>八、其他重要事项的情况说明 </w:t>
      </w:r>
    </w:p>
    <w:p w14:paraId="0DBD4D32">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（一）机关运行经费 </w:t>
      </w:r>
    </w:p>
    <w:p w14:paraId="1B45B0E9">
      <w:pPr>
        <w:suppressAutoHyphens/>
        <w:spacing w:line="58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年，区生态环境局机关运行经费财政拨款预算为</w:t>
      </w:r>
      <w:r>
        <w:rPr>
          <w:rFonts w:hint="eastAsia" w:ascii="Times New Roman" w:hAnsi="Times New Roman" w:eastAsia="方正仿宋_GBK" w:cs="方正仿宋_GBK"/>
          <w:color w:val="auto"/>
          <w:sz w:val="33"/>
          <w:szCs w:val="33"/>
          <w:lang w:val="en-US" w:eastAsia="zh-CN"/>
        </w:rPr>
        <w:t>94.4</w:t>
      </w:r>
      <w:r>
        <w:rPr>
          <w:rFonts w:hint="eastAsia" w:ascii="Times New Roman" w:hAnsi="Times New Roman" w:eastAsia="方正仿宋_GBK" w:cs="方正仿宋_GBK"/>
          <w:color w:val="auto"/>
          <w:sz w:val="33"/>
          <w:szCs w:val="33"/>
        </w:rPr>
        <w:t>万元，较</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年预算</w:t>
      </w:r>
      <w:r>
        <w:rPr>
          <w:rFonts w:hint="eastAsia" w:ascii="Times New Roman" w:hAnsi="Times New Roman" w:eastAsia="方正仿宋_GBK" w:cs="方正仿宋_GBK"/>
          <w:color w:val="auto"/>
          <w:sz w:val="33"/>
          <w:szCs w:val="33"/>
          <w:lang w:val="en-US" w:eastAsia="zh-CN"/>
        </w:rPr>
        <w:t>增加0.73</w:t>
      </w:r>
      <w:r>
        <w:rPr>
          <w:rFonts w:hint="eastAsia" w:ascii="Times New Roman" w:hAnsi="Times New Roman" w:eastAsia="方正仿宋_GBK" w:cs="方正仿宋_GBK"/>
          <w:color w:val="auto"/>
          <w:sz w:val="33"/>
          <w:szCs w:val="33"/>
        </w:rPr>
        <w:t>万元，</w:t>
      </w:r>
      <w:r>
        <w:rPr>
          <w:rFonts w:hint="eastAsia" w:ascii="Times New Roman" w:hAnsi="Times New Roman" w:eastAsia="方正仿宋_GBK" w:cs="方正仿宋_GBK"/>
          <w:color w:val="auto"/>
          <w:sz w:val="33"/>
          <w:szCs w:val="33"/>
          <w:lang w:val="en-US" w:eastAsia="zh-CN"/>
        </w:rPr>
        <w:t>增加0.77</w:t>
      </w:r>
      <w:r>
        <w:rPr>
          <w:rFonts w:hint="eastAsia" w:ascii="Times New Roman" w:hAnsi="Times New Roman" w:eastAsia="方正仿宋_GBK" w:cs="方正仿宋_GBK"/>
          <w:color w:val="auto"/>
          <w:sz w:val="33"/>
          <w:szCs w:val="33"/>
        </w:rPr>
        <w:t>%，主要原因</w:t>
      </w:r>
      <w:r>
        <w:rPr>
          <w:rFonts w:hint="eastAsia" w:ascii="Times New Roman" w:hAnsi="Times New Roman" w:eastAsia="方正仿宋_GBK" w:cs="方正仿宋_GBK"/>
          <w:color w:val="auto"/>
          <w:sz w:val="33"/>
          <w:szCs w:val="33"/>
          <w:lang w:val="en-US" w:eastAsia="zh-CN"/>
        </w:rPr>
        <w:t>是人员调整变动</w:t>
      </w:r>
      <w:r>
        <w:rPr>
          <w:rFonts w:hint="eastAsia" w:ascii="Times New Roman" w:hAnsi="Times New Roman" w:eastAsia="方正仿宋_GBK" w:cs="方正仿宋_GBK"/>
          <w:color w:val="auto"/>
          <w:sz w:val="33"/>
          <w:szCs w:val="33"/>
        </w:rPr>
        <w:t>。</w:t>
      </w:r>
    </w:p>
    <w:p w14:paraId="7656C62F">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（二）政府采购情况 </w:t>
      </w:r>
    </w:p>
    <w:p w14:paraId="2776C83F">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区生态环境局</w:t>
      </w: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年无政府采购项目，未安排政府采购预算。 </w:t>
      </w:r>
    </w:p>
    <w:p w14:paraId="04988E1D">
      <w:pPr>
        <w:spacing w:line="590" w:lineRule="exact"/>
        <w:ind w:firstLine="663" w:firstLineChars="200"/>
        <w:rPr>
          <w:rFonts w:ascii="Times New Roman" w:hAnsi="Times New Roman" w:eastAsia="方正楷体_GBK" w:cs="方正楷体_GBK"/>
          <w:b/>
          <w:color w:val="auto"/>
          <w:sz w:val="33"/>
          <w:szCs w:val="33"/>
        </w:rPr>
      </w:pPr>
      <w:r>
        <w:rPr>
          <w:rFonts w:hint="eastAsia" w:ascii="Times New Roman" w:hAnsi="Times New Roman" w:eastAsia="方正楷体_GBK" w:cs="方正楷体_GBK"/>
          <w:b/>
          <w:color w:val="auto"/>
          <w:sz w:val="33"/>
          <w:szCs w:val="33"/>
        </w:rPr>
        <w:t>（三）国有资产占有使用情况 </w:t>
      </w:r>
    </w:p>
    <w:p w14:paraId="30ADBBBC">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截至</w:t>
      </w:r>
      <w:r>
        <w:rPr>
          <w:rFonts w:hint="eastAsia" w:ascii="Times New Roman" w:hAnsi="Times New Roman" w:eastAsia="方正仿宋_GBK" w:cs="方正仿宋_GBK"/>
          <w:color w:val="auto"/>
          <w:sz w:val="33"/>
          <w:szCs w:val="33"/>
          <w:lang w:eastAsia="zh-CN"/>
        </w:rPr>
        <w:t>2025</w:t>
      </w:r>
      <w:r>
        <w:rPr>
          <w:rFonts w:hint="eastAsia" w:ascii="Times New Roman" w:hAnsi="Times New Roman" w:eastAsia="方正仿宋_GBK" w:cs="方正仿宋_GBK"/>
          <w:color w:val="auto"/>
          <w:sz w:val="33"/>
          <w:szCs w:val="33"/>
        </w:rPr>
        <w:t>年底，区生态环境局预算单位共有车辆</w:t>
      </w:r>
      <w:r>
        <w:rPr>
          <w:rFonts w:hint="eastAsia" w:ascii="Times New Roman" w:hAnsi="Times New Roman" w:eastAsia="方正仿宋_GBK" w:cs="方正仿宋_GBK"/>
          <w:color w:val="auto"/>
          <w:sz w:val="33"/>
          <w:szCs w:val="33"/>
          <w:lang w:val="en-US" w:eastAsia="zh-CN"/>
        </w:rPr>
        <w:t>2</w:t>
      </w:r>
      <w:r>
        <w:rPr>
          <w:rFonts w:hint="eastAsia" w:ascii="Times New Roman" w:hAnsi="Times New Roman" w:eastAsia="方正仿宋_GBK" w:cs="方正仿宋_GBK"/>
          <w:color w:val="auto"/>
          <w:sz w:val="33"/>
          <w:szCs w:val="33"/>
        </w:rPr>
        <w:t>辆，</w:t>
      </w:r>
      <w:r>
        <w:rPr>
          <w:rFonts w:ascii="Times New Roman" w:hAnsi="Times New Roman" w:eastAsia="方正仿宋_GBK" w:cs="方正仿宋_GBK"/>
          <w:color w:val="auto"/>
          <w:sz w:val="33"/>
          <w:szCs w:val="33"/>
        </w:rPr>
        <w:t>其中，定向保障用车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辆、执法执勤用车</w:t>
      </w:r>
      <w:r>
        <w:rPr>
          <w:rFonts w:hint="eastAsia" w:ascii="Times New Roman" w:hAnsi="Times New Roman" w:eastAsia="方正仿宋_GBK" w:cs="方正仿宋_GBK"/>
          <w:color w:val="auto"/>
          <w:sz w:val="33"/>
          <w:szCs w:val="33"/>
          <w:lang w:val="en-US" w:eastAsia="zh-CN"/>
        </w:rPr>
        <w:t>2</w:t>
      </w:r>
      <w:r>
        <w:rPr>
          <w:rFonts w:ascii="Times New Roman" w:hAnsi="Times New Roman" w:eastAsia="方正仿宋_GBK" w:cs="方正仿宋_GBK"/>
          <w:color w:val="auto"/>
          <w:sz w:val="33"/>
          <w:szCs w:val="33"/>
        </w:rPr>
        <w:t>辆。单位价值200万元以上大型设备</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台。</w:t>
      </w:r>
    </w:p>
    <w:p w14:paraId="57D04AEF">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ascii="Times New Roman" w:hAnsi="Times New Roman" w:eastAsia="方正仿宋_GBK" w:cs="方正仿宋_GBK"/>
          <w:color w:val="auto"/>
          <w:sz w:val="33"/>
          <w:szCs w:val="33"/>
        </w:rPr>
        <w:t>年单位预算安排车辆购置经费</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万元。其中，财政拨款预算安排</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万元，非财政拨款安排</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万元。拟购置定向保障用车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辆、执法执勤用车</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辆。</w:t>
      </w:r>
    </w:p>
    <w:p w14:paraId="3E615812">
      <w:pPr>
        <w:suppressAutoHyphens/>
        <w:bidi w:val="0"/>
        <w:spacing w:line="580" w:lineRule="exact"/>
        <w:ind w:firstLine="660" w:firstLineChars="200"/>
        <w:outlineLvl w:val="2"/>
        <w:rPr>
          <w:rFonts w:hint="default" w:ascii="Times New Roman" w:hAnsi="Times New Roman" w:eastAsia="方正楷体_GBK" w:cs="方正楷体_GBK"/>
          <w:b/>
          <w:color w:val="auto"/>
          <w:sz w:val="33"/>
          <w:szCs w:val="33"/>
          <w:lang w:eastAsia="zh-CN"/>
        </w:rPr>
      </w:pPr>
      <w:r>
        <w:rPr>
          <w:rFonts w:hint="eastAsia" w:ascii="Times New Roman" w:hAnsi="Times New Roman" w:eastAsia="方正仿宋_GBK" w:cs="方正仿宋_GBK"/>
          <w:color w:val="auto"/>
          <w:sz w:val="33"/>
          <w:szCs w:val="33"/>
          <w:lang w:eastAsia="zh-CN"/>
        </w:rPr>
        <w:t>2026</w:t>
      </w:r>
      <w:r>
        <w:rPr>
          <w:rFonts w:ascii="Times New Roman" w:hAnsi="Times New Roman" w:eastAsia="方正仿宋_GBK" w:cs="方正仿宋_GBK"/>
          <w:color w:val="auto"/>
          <w:sz w:val="33"/>
          <w:szCs w:val="33"/>
        </w:rPr>
        <w:t>年单位预算未安排购置车辆及单位价值200万元以上大型设备。</w:t>
      </w:r>
      <w:r>
        <w:rPr>
          <w:rFonts w:hint="eastAsia" w:ascii="Times New Roman" w:hAnsi="Times New Roman" w:eastAsia="方正仿宋_GBK" w:cs="方正仿宋_GBK"/>
          <w:color w:val="auto"/>
          <w:sz w:val="33"/>
          <w:szCs w:val="33"/>
        </w:rPr>
        <w:br w:type="textWrapping"/>
      </w:r>
      <w:r>
        <w:rPr>
          <w:rFonts w:hint="eastAsia" w:ascii="Times New Roman" w:hAnsi="Times New Roman" w:eastAsia="方正楷体_GBK" w:cs="方正楷体_GBK"/>
          <w:b/>
          <w:color w:val="auto"/>
          <w:sz w:val="33"/>
          <w:szCs w:val="33"/>
        </w:rPr>
        <w:t xml:space="preserve"> </w:t>
      </w:r>
      <w:r>
        <w:rPr>
          <w:rFonts w:hint="eastAsia" w:ascii="Times New Roman" w:hAnsi="Times New Roman" w:eastAsia="方正楷体_GBK" w:cs="方正楷体_GBK"/>
          <w:b/>
          <w:color w:val="auto"/>
          <w:sz w:val="33"/>
          <w:szCs w:val="33"/>
          <w:lang w:val="en-US" w:eastAsia="zh-CN"/>
        </w:rPr>
        <w:t xml:space="preserve"> </w:t>
      </w:r>
      <w:r>
        <w:rPr>
          <w:rFonts w:hint="default" w:ascii="Times New Roman" w:hAnsi="Times New Roman" w:eastAsia="方正楷体_GBK" w:cs="方正楷体_GBK"/>
          <w:b/>
          <w:color w:val="auto"/>
          <w:sz w:val="33"/>
          <w:szCs w:val="33"/>
        </w:rPr>
        <w:t>（四）</w:t>
      </w:r>
      <w:r>
        <w:rPr>
          <w:rFonts w:hint="default" w:ascii="Times New Roman" w:hAnsi="Times New Roman" w:eastAsia="方正楷体_GBK" w:cs="方正楷体_GBK"/>
          <w:b/>
          <w:color w:val="auto"/>
          <w:sz w:val="33"/>
          <w:szCs w:val="33"/>
          <w:lang w:eastAsia="zh-CN"/>
        </w:rPr>
        <w:t>预算绩效情况</w:t>
      </w:r>
    </w:p>
    <w:p w14:paraId="24337D86">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ascii="Times New Roman" w:hAnsi="Times New Roman" w:eastAsia="方正仿宋_GBK" w:cs="方正仿宋_GBK"/>
          <w:color w:val="auto"/>
          <w:sz w:val="33"/>
          <w:szCs w:val="33"/>
        </w:rPr>
        <w:t>年</w:t>
      </w:r>
      <w:r>
        <w:rPr>
          <w:rFonts w:hint="eastAsia" w:ascii="Times New Roman" w:hAnsi="Times New Roman" w:eastAsia="方正仿宋_GBK" w:cs="方正仿宋_GBK"/>
          <w:color w:val="auto"/>
          <w:sz w:val="33"/>
          <w:szCs w:val="33"/>
        </w:rPr>
        <w:t>区生态环境局</w:t>
      </w:r>
      <w:r>
        <w:rPr>
          <w:rFonts w:ascii="Times New Roman" w:hAnsi="Times New Roman" w:eastAsia="方正仿宋_GBK" w:cs="方正仿宋_GBK"/>
          <w:color w:val="auto"/>
          <w:sz w:val="33"/>
          <w:szCs w:val="33"/>
        </w:rPr>
        <w:t>开展绩效目标管理的项目</w:t>
      </w:r>
      <w:r>
        <w:rPr>
          <w:rFonts w:hint="eastAsia" w:ascii="Times New Roman" w:hAnsi="Times New Roman" w:eastAsia="方正仿宋_GBK" w:cs="方正仿宋_GBK"/>
          <w:color w:val="auto"/>
          <w:sz w:val="33"/>
          <w:szCs w:val="33"/>
          <w:lang w:val="en-US" w:eastAsia="zh-CN"/>
        </w:rPr>
        <w:t>14</w:t>
      </w:r>
      <w:r>
        <w:rPr>
          <w:rFonts w:ascii="Times New Roman" w:hAnsi="Times New Roman" w:eastAsia="方正仿宋_GBK" w:cs="方正仿宋_GBK"/>
          <w:color w:val="auto"/>
          <w:sz w:val="33"/>
          <w:szCs w:val="33"/>
        </w:rPr>
        <w:t>个，涉及预算</w:t>
      </w:r>
      <w:r>
        <w:rPr>
          <w:rFonts w:hint="eastAsia" w:ascii="Times New Roman" w:hAnsi="Times New Roman" w:eastAsia="方正仿宋_GBK" w:cs="方正仿宋_GBK"/>
          <w:color w:val="auto"/>
          <w:sz w:val="33"/>
          <w:szCs w:val="33"/>
          <w:lang w:val="en-US" w:eastAsia="zh-CN"/>
        </w:rPr>
        <w:t>408.96</w:t>
      </w:r>
      <w:r>
        <w:rPr>
          <w:rFonts w:ascii="Times New Roman" w:hAnsi="Times New Roman" w:eastAsia="方正仿宋_GBK" w:cs="方正仿宋_GBK"/>
          <w:color w:val="auto"/>
          <w:sz w:val="33"/>
          <w:szCs w:val="33"/>
        </w:rPr>
        <w:t>万元。其中：人员类项目</w:t>
      </w:r>
      <w:r>
        <w:rPr>
          <w:rFonts w:hint="eastAsia" w:ascii="Times New Roman" w:hAnsi="Times New Roman" w:eastAsia="方正仿宋_GBK" w:cs="方正仿宋_GBK"/>
          <w:color w:val="auto"/>
          <w:sz w:val="33"/>
          <w:szCs w:val="33"/>
          <w:lang w:val="en-US" w:eastAsia="zh-CN"/>
        </w:rPr>
        <w:t>13</w:t>
      </w:r>
      <w:r>
        <w:rPr>
          <w:rFonts w:ascii="Times New Roman" w:hAnsi="Times New Roman" w:eastAsia="方正仿宋_GBK" w:cs="方正仿宋_GBK"/>
          <w:color w:val="auto"/>
          <w:sz w:val="33"/>
          <w:szCs w:val="33"/>
        </w:rPr>
        <w:t>个，涉及预算</w:t>
      </w:r>
      <w:r>
        <w:rPr>
          <w:rFonts w:hint="eastAsia" w:ascii="Times New Roman" w:hAnsi="Times New Roman" w:eastAsia="方正仿宋_GBK" w:cs="方正仿宋_GBK"/>
          <w:color w:val="auto"/>
          <w:sz w:val="33"/>
          <w:szCs w:val="33"/>
          <w:lang w:val="en-US" w:eastAsia="zh-CN"/>
        </w:rPr>
        <w:t>314.56</w:t>
      </w:r>
      <w:r>
        <w:rPr>
          <w:rFonts w:ascii="Times New Roman" w:hAnsi="Times New Roman" w:eastAsia="方正仿宋_GBK" w:cs="方正仿宋_GBK"/>
          <w:color w:val="auto"/>
          <w:sz w:val="33"/>
          <w:szCs w:val="33"/>
        </w:rPr>
        <w:t>万元；运转类项目</w:t>
      </w:r>
      <w:r>
        <w:rPr>
          <w:rFonts w:hint="eastAsia" w:ascii="Times New Roman" w:hAnsi="Times New Roman" w:eastAsia="方正仿宋_GBK" w:cs="方正仿宋_GBK"/>
          <w:color w:val="auto"/>
          <w:sz w:val="33"/>
          <w:szCs w:val="33"/>
          <w:lang w:val="en-US" w:eastAsia="zh-CN"/>
        </w:rPr>
        <w:t>1</w:t>
      </w:r>
      <w:r>
        <w:rPr>
          <w:rFonts w:ascii="Times New Roman" w:hAnsi="Times New Roman" w:eastAsia="方正仿宋_GBK" w:cs="方正仿宋_GBK"/>
          <w:color w:val="auto"/>
          <w:sz w:val="33"/>
          <w:szCs w:val="33"/>
        </w:rPr>
        <w:t>个，涉及预算</w:t>
      </w:r>
      <w:r>
        <w:rPr>
          <w:rFonts w:hint="eastAsia" w:ascii="Times New Roman" w:hAnsi="Times New Roman" w:eastAsia="方正仿宋_GBK" w:cs="方正仿宋_GBK"/>
          <w:color w:val="auto"/>
          <w:sz w:val="33"/>
          <w:szCs w:val="33"/>
          <w:lang w:val="en-US" w:eastAsia="zh-CN"/>
        </w:rPr>
        <w:t>94.4</w:t>
      </w:r>
      <w:r>
        <w:rPr>
          <w:rFonts w:ascii="Times New Roman" w:hAnsi="Times New Roman" w:eastAsia="方正仿宋_GBK" w:cs="方正仿宋_GBK"/>
          <w:color w:val="auto"/>
          <w:sz w:val="33"/>
          <w:szCs w:val="33"/>
        </w:rPr>
        <w:t>万元；特定目标类项目</w:t>
      </w:r>
      <w:r>
        <w:rPr>
          <w:rFonts w:hint="eastAsia" w:ascii="Times New Roman" w:hAnsi="Times New Roman" w:eastAsia="方正仿宋_GBK" w:cs="方正仿宋_GBK"/>
          <w:color w:val="auto"/>
          <w:sz w:val="33"/>
          <w:szCs w:val="33"/>
          <w:lang w:val="en-US" w:eastAsia="zh-CN"/>
        </w:rPr>
        <w:t>0</w:t>
      </w:r>
      <w:r>
        <w:rPr>
          <w:rFonts w:ascii="Times New Roman" w:hAnsi="Times New Roman" w:eastAsia="方正仿宋_GBK" w:cs="方正仿宋_GBK"/>
          <w:color w:val="auto"/>
          <w:sz w:val="33"/>
          <w:szCs w:val="33"/>
        </w:rPr>
        <w:t>个，涉及预算</w:t>
      </w:r>
      <w:r>
        <w:rPr>
          <w:rFonts w:hint="eastAsia" w:ascii="Times New Roman" w:hAnsi="Times New Roman" w:eastAsia="方正仿宋_GBK" w:cs="方正仿宋_GBK"/>
          <w:color w:val="auto"/>
          <w:sz w:val="33"/>
          <w:szCs w:val="33"/>
        </w:rPr>
        <w:t>0</w:t>
      </w:r>
      <w:r>
        <w:rPr>
          <w:rFonts w:ascii="Times New Roman" w:hAnsi="Times New Roman" w:eastAsia="方正仿宋_GBK" w:cs="方正仿宋_GBK"/>
          <w:color w:val="auto"/>
          <w:sz w:val="33"/>
          <w:szCs w:val="33"/>
        </w:rPr>
        <w:t>万元。</w:t>
      </w:r>
    </w:p>
    <w:p w14:paraId="6BB4220A">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年区生态环境局有整体绩效目标，</w:t>
      </w:r>
      <w:r>
        <w:rPr>
          <w:rFonts w:hint="eastAsia" w:ascii="Times New Roman" w:hAnsi="Times New Roman" w:eastAsia="方正仿宋_GBK" w:cs="方正仿宋_GBK"/>
          <w:color w:val="auto"/>
          <w:sz w:val="33"/>
          <w:szCs w:val="33"/>
          <w:lang w:val="en-US" w:eastAsia="zh-CN"/>
        </w:rPr>
        <w:t>无</w:t>
      </w:r>
      <w:r>
        <w:rPr>
          <w:rFonts w:hint="eastAsia" w:ascii="Times New Roman" w:hAnsi="Times New Roman" w:eastAsia="方正仿宋_GBK" w:cs="方正仿宋_GBK"/>
          <w:color w:val="auto"/>
          <w:sz w:val="33"/>
          <w:szCs w:val="33"/>
        </w:rPr>
        <w:t>项目绩效目标，市财政主要保障基本支出，大部分项目经费由广安区财政局保障。</w:t>
      </w:r>
    </w:p>
    <w:p w14:paraId="705A779D">
      <w:pPr>
        <w:pStyle w:val="4"/>
        <w:rPr>
          <w:rFonts w:hint="eastAsia"/>
          <w:color w:val="auto"/>
        </w:rPr>
      </w:pPr>
    </w:p>
    <w:p w14:paraId="492CDBEB">
      <w:pPr>
        <w:rPr>
          <w:rFonts w:hint="eastAsia"/>
          <w:color w:val="auto"/>
        </w:rPr>
      </w:pPr>
    </w:p>
    <w:p w14:paraId="1AD8CA18">
      <w:pPr>
        <w:pStyle w:val="4"/>
        <w:rPr>
          <w:rFonts w:hint="eastAsia"/>
          <w:color w:val="auto"/>
        </w:rPr>
      </w:pPr>
    </w:p>
    <w:p w14:paraId="776C15EA">
      <w:pPr>
        <w:jc w:val="center"/>
        <w:outlineLvl w:val="0"/>
        <w:rPr>
          <w:rFonts w:hint="eastAsia" w:ascii="Times New Roman" w:hAnsi="Times New Roman" w:eastAsia="方正小标宋简体" w:cs="方正小标宋简体"/>
          <w:color w:val="auto"/>
          <w:kern w:val="0"/>
          <w:sz w:val="52"/>
          <w:szCs w:val="52"/>
          <w:lang w:bidi="ar"/>
        </w:rPr>
      </w:pPr>
    </w:p>
    <w:p w14:paraId="0E095D47">
      <w:pPr>
        <w:jc w:val="center"/>
        <w:outlineLvl w:val="0"/>
        <w:rPr>
          <w:rFonts w:hint="eastAsia" w:ascii="Times New Roman" w:hAnsi="Times New Roman" w:eastAsia="方正小标宋简体" w:cs="方正小标宋简体"/>
          <w:color w:val="auto"/>
          <w:kern w:val="0"/>
          <w:sz w:val="52"/>
          <w:szCs w:val="52"/>
          <w:lang w:bidi="ar"/>
        </w:rPr>
      </w:pPr>
    </w:p>
    <w:p w14:paraId="32599388">
      <w:pPr>
        <w:jc w:val="center"/>
        <w:outlineLvl w:val="0"/>
        <w:rPr>
          <w:rFonts w:hint="eastAsia" w:ascii="Times New Roman" w:hAnsi="Times New Roman" w:eastAsia="方正小标宋简体" w:cs="方正小标宋简体"/>
          <w:color w:val="auto"/>
          <w:kern w:val="0"/>
          <w:sz w:val="52"/>
          <w:szCs w:val="52"/>
          <w:lang w:bidi="ar"/>
        </w:rPr>
      </w:pPr>
    </w:p>
    <w:p w14:paraId="3DDB95AE">
      <w:pPr>
        <w:jc w:val="center"/>
        <w:outlineLvl w:val="0"/>
        <w:rPr>
          <w:rFonts w:hint="eastAsia" w:ascii="Times New Roman" w:hAnsi="Times New Roman" w:eastAsia="方正小标宋简体" w:cs="方正小标宋简体"/>
          <w:color w:val="auto"/>
          <w:kern w:val="0"/>
          <w:sz w:val="52"/>
          <w:szCs w:val="52"/>
          <w:lang w:bidi="ar"/>
        </w:rPr>
      </w:pPr>
    </w:p>
    <w:p w14:paraId="7358A4D9">
      <w:pPr>
        <w:jc w:val="center"/>
        <w:outlineLvl w:val="0"/>
        <w:rPr>
          <w:rFonts w:hint="eastAsia" w:ascii="Times New Roman" w:hAnsi="Times New Roman" w:eastAsia="方正小标宋简体" w:cs="方正小标宋简体"/>
          <w:color w:val="auto"/>
          <w:kern w:val="0"/>
          <w:sz w:val="52"/>
          <w:szCs w:val="52"/>
          <w:lang w:bidi="ar"/>
        </w:rPr>
      </w:pPr>
    </w:p>
    <w:p w14:paraId="089CFF2A">
      <w:pPr>
        <w:jc w:val="center"/>
        <w:outlineLvl w:val="0"/>
        <w:rPr>
          <w:rFonts w:hint="eastAsia" w:ascii="Times New Roman" w:hAnsi="Times New Roman" w:eastAsia="方正小标宋简体" w:cs="方正小标宋简体"/>
          <w:color w:val="auto"/>
          <w:kern w:val="0"/>
          <w:sz w:val="52"/>
          <w:szCs w:val="52"/>
          <w:lang w:bidi="ar"/>
        </w:rPr>
      </w:pPr>
    </w:p>
    <w:p w14:paraId="29E53D5E">
      <w:pPr>
        <w:jc w:val="center"/>
        <w:outlineLvl w:val="0"/>
        <w:rPr>
          <w:rFonts w:hint="eastAsia" w:ascii="Times New Roman" w:hAnsi="Times New Roman" w:eastAsia="方正小标宋简体" w:cs="方正小标宋简体"/>
          <w:color w:val="auto"/>
          <w:kern w:val="0"/>
          <w:sz w:val="52"/>
          <w:szCs w:val="52"/>
          <w:lang w:bidi="ar"/>
        </w:rPr>
      </w:pPr>
    </w:p>
    <w:p w14:paraId="3FFF6B20">
      <w:pPr>
        <w:numPr>
          <w:ilvl w:val="0"/>
          <w:numId w:val="2"/>
        </w:numPr>
        <w:jc w:val="center"/>
        <w:outlineLvl w:val="0"/>
        <w:rPr>
          <w:rFonts w:hint="eastAsia" w:ascii="Times New Roman" w:hAnsi="Times New Roman" w:eastAsia="方正小标宋简体" w:cs="方正小标宋简体"/>
          <w:color w:val="auto"/>
          <w:kern w:val="0"/>
          <w:sz w:val="52"/>
          <w:szCs w:val="52"/>
          <w:lang w:bidi="ar"/>
        </w:rPr>
      </w:pPr>
      <w:r>
        <w:rPr>
          <w:rFonts w:hint="eastAsia" w:ascii="Times New Roman" w:hAnsi="Times New Roman" w:eastAsia="方正小标宋简体" w:cs="方正小标宋简体"/>
          <w:color w:val="auto"/>
          <w:kern w:val="0"/>
          <w:sz w:val="52"/>
          <w:szCs w:val="52"/>
          <w:lang w:bidi="ar"/>
        </w:rPr>
        <w:t xml:space="preserve"> 名词解释</w:t>
      </w:r>
    </w:p>
    <w:p w14:paraId="73E10AB3">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4B030B7E">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78AE2D27">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302440CC">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59FBF4CE">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1EDFD988">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7AC06C4F">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5B3EFE0A">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21135B0E">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751255B0">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7B439EF9">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47D3FF2F">
      <w:pPr>
        <w:widowControl w:val="0"/>
        <w:numPr>
          <w:ilvl w:val="0"/>
          <w:numId w:val="0"/>
        </w:numPr>
        <w:jc w:val="center"/>
        <w:outlineLvl w:val="0"/>
        <w:rPr>
          <w:rFonts w:hint="eastAsia" w:ascii="Times New Roman" w:hAnsi="Times New Roman" w:eastAsia="方正小标宋简体" w:cs="方正小标宋简体"/>
          <w:color w:val="auto"/>
          <w:kern w:val="0"/>
          <w:sz w:val="52"/>
          <w:szCs w:val="52"/>
          <w:lang w:bidi="ar"/>
        </w:rPr>
      </w:pPr>
    </w:p>
    <w:p w14:paraId="54E375AD">
      <w:pPr>
        <w:pStyle w:val="4"/>
        <w:rPr>
          <w:rFonts w:hint="eastAsia"/>
          <w:color w:val="auto"/>
        </w:rPr>
      </w:pPr>
    </w:p>
    <w:p w14:paraId="1B936E9A">
      <w:pPr>
        <w:rPr>
          <w:color w:val="auto"/>
        </w:rPr>
      </w:pPr>
    </w:p>
    <w:p w14:paraId="51EC07F5">
      <w:pPr>
        <w:rPr>
          <w:color w:val="auto"/>
        </w:rPr>
      </w:pPr>
    </w:p>
    <w:p w14:paraId="175F2522">
      <w:pPr>
        <w:rPr>
          <w:color w:val="auto"/>
        </w:rPr>
      </w:pPr>
    </w:p>
    <w:p w14:paraId="14FDDE68">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1.一般公共预算拨款收入：指市级财政当年拨付的资金。</w:t>
      </w:r>
    </w:p>
    <w:p w14:paraId="1DED6D46">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2.上年结转：指以前年度尚未完成，结转到本年仍按原规定用途继续使用的资金。</w:t>
      </w:r>
    </w:p>
    <w:p w14:paraId="2CF59AE1">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3.卫生健康支出（类）行政事业单位医疗（款）行政单位医疗（项），主要指行政单位基本医疗保险缴费经费。</w:t>
      </w:r>
    </w:p>
    <w:p w14:paraId="344BB392">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4.卫生健康支出（类）行政事业单位医疗（款）事业单位医疗（项），主要指事业单位基本医疗保险缴费经费。</w:t>
      </w:r>
    </w:p>
    <w:p w14:paraId="4B723026">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5卫生健康支出（类）行政事业单位医疗（款）公务员医疗补助（项），主要指公务员医疗补助经费。</w:t>
      </w:r>
    </w:p>
    <w:p w14:paraId="322C1A5D">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6.节能环保支出（类）环境保护管理事务（款）行政运行（项）主要指行政单位用于保障机构正常运行、开展日常工作的基本支出。</w:t>
      </w:r>
    </w:p>
    <w:p w14:paraId="669F7988">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7.节能环保支出（类）环境监测与监察（款）建设项目环评审查与监督（项），主要指生态环境部门对建设类规划、建设项目的环境影响评价、评审，建设项目“三同时”监理、验收等方面的支出。</w:t>
      </w:r>
    </w:p>
    <w:p w14:paraId="470B5931">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8.节能环保支出（类）环境监测与监察（款）其他环境监测与监察支出（项），主要指除建设项目环评审查与监督、核与辐射安全监督等方面的支出。</w:t>
      </w:r>
    </w:p>
    <w:p w14:paraId="6D728C15">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9.节能环保支出（类）污染防治（款）大气（项），主要指治理空气污染、汽车尾气、酸雨、二氧化硫、沙尘暴等方面的支出。</w:t>
      </w:r>
    </w:p>
    <w:p w14:paraId="3C020908">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10.基本支出：指为保证机构正常运转，完成日常工作任务而发生的人员支出和公用支出。</w:t>
      </w:r>
    </w:p>
    <w:p w14:paraId="1D8104DE">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11.项目支出：指在基本支出之外为完成特定行政任务和事业发展目标所发生的支出。</w:t>
      </w:r>
    </w:p>
    <w:p w14:paraId="6212CB7E">
      <w:pPr>
        <w:spacing w:line="590" w:lineRule="exact"/>
        <w:ind w:firstLine="660" w:firstLineChars="2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12.“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993BD7">
      <w:pPr>
        <w:spacing w:line="590" w:lineRule="exact"/>
        <w:ind w:firstLine="660" w:firstLineChars="200"/>
        <w:rPr>
          <w:rFonts w:hint="eastAsia"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13.机关运行经费：为保障行政单位（包含参照《中华人民共和国公务员法》管理的事业单位）运行用于购买货物和服务的各项资金。包括办公及印刷费、邮电费、</w:t>
      </w:r>
      <w:r>
        <w:rPr>
          <w:rFonts w:hint="eastAsia" w:ascii="Times New Roman" w:hAnsi="Times New Roman" w:eastAsia="方正仿宋_GBK" w:cs="方正仿宋_GBK"/>
          <w:color w:val="auto"/>
          <w:sz w:val="33"/>
          <w:szCs w:val="33"/>
          <w:lang w:val="en-US" w:eastAsia="zh-CN"/>
        </w:rPr>
        <w:t>公务接待费、交通费、</w:t>
      </w:r>
      <w:r>
        <w:rPr>
          <w:rFonts w:hint="eastAsia" w:ascii="Times New Roman" w:hAnsi="Times New Roman" w:eastAsia="方正仿宋_GBK" w:cs="方正仿宋_GBK"/>
          <w:color w:val="auto"/>
          <w:sz w:val="33"/>
          <w:szCs w:val="33"/>
        </w:rPr>
        <w:t>差旅费、会议费</w:t>
      </w:r>
      <w:r>
        <w:rPr>
          <w:rFonts w:hint="eastAsia" w:ascii="Times New Roman" w:hAnsi="Times New Roman" w:eastAsia="方正仿宋_GBK" w:cs="方正仿宋_GBK"/>
          <w:color w:val="auto"/>
          <w:sz w:val="33"/>
          <w:szCs w:val="33"/>
          <w:lang w:eastAsia="zh-CN"/>
        </w:rPr>
        <w:t>、</w:t>
      </w:r>
      <w:r>
        <w:rPr>
          <w:rFonts w:hint="eastAsia" w:ascii="Times New Roman" w:hAnsi="Times New Roman" w:eastAsia="方正仿宋_GBK" w:cs="方正仿宋_GBK"/>
          <w:color w:val="auto"/>
          <w:sz w:val="33"/>
          <w:szCs w:val="33"/>
        </w:rPr>
        <w:t>一般设备购置费等费用开支。</w:t>
      </w:r>
    </w:p>
    <w:p w14:paraId="0573ABA2">
      <w:pPr>
        <w:pStyle w:val="4"/>
        <w:rPr>
          <w:rFonts w:hint="eastAsia"/>
          <w:color w:val="auto"/>
        </w:rPr>
      </w:pPr>
    </w:p>
    <w:p w14:paraId="0FCC0864">
      <w:pPr>
        <w:rPr>
          <w:rFonts w:hint="eastAsia"/>
          <w:color w:val="auto"/>
        </w:rPr>
      </w:pPr>
    </w:p>
    <w:p w14:paraId="280D3F02">
      <w:pPr>
        <w:pStyle w:val="4"/>
        <w:rPr>
          <w:rFonts w:hint="eastAsia"/>
          <w:color w:val="auto"/>
        </w:rPr>
      </w:pPr>
    </w:p>
    <w:p w14:paraId="275D4EE8">
      <w:pPr>
        <w:rPr>
          <w:rFonts w:hint="eastAsia"/>
          <w:color w:val="auto"/>
        </w:rPr>
      </w:pPr>
    </w:p>
    <w:p w14:paraId="6B0472C8">
      <w:pPr>
        <w:pStyle w:val="4"/>
        <w:rPr>
          <w:rFonts w:hint="eastAsia"/>
          <w:color w:val="auto"/>
        </w:rPr>
      </w:pPr>
    </w:p>
    <w:p w14:paraId="5C9C832C">
      <w:pPr>
        <w:rPr>
          <w:rFonts w:hint="eastAsia"/>
          <w:color w:val="auto"/>
        </w:rPr>
      </w:pPr>
    </w:p>
    <w:p w14:paraId="63DCB0FC">
      <w:pPr>
        <w:pStyle w:val="4"/>
        <w:rPr>
          <w:rFonts w:hint="eastAsia"/>
          <w:color w:val="auto"/>
        </w:rPr>
      </w:pPr>
    </w:p>
    <w:p w14:paraId="454BAA2A">
      <w:pPr>
        <w:rPr>
          <w:rFonts w:hint="eastAsia"/>
          <w:color w:val="auto"/>
        </w:rPr>
      </w:pPr>
    </w:p>
    <w:p w14:paraId="33C61AB9">
      <w:pPr>
        <w:pStyle w:val="4"/>
        <w:rPr>
          <w:rFonts w:hint="eastAsia"/>
          <w:color w:val="auto"/>
        </w:rPr>
      </w:pPr>
    </w:p>
    <w:p w14:paraId="17B0F8F8">
      <w:pPr>
        <w:rPr>
          <w:rFonts w:hint="eastAsia"/>
          <w:color w:val="auto"/>
        </w:rPr>
      </w:pPr>
    </w:p>
    <w:p w14:paraId="3AD200EC">
      <w:pPr>
        <w:pStyle w:val="4"/>
        <w:rPr>
          <w:rFonts w:hint="eastAsia"/>
          <w:color w:val="auto"/>
        </w:rPr>
      </w:pPr>
    </w:p>
    <w:p w14:paraId="132044AC">
      <w:pPr>
        <w:rPr>
          <w:rFonts w:hint="eastAsia"/>
          <w:color w:val="auto"/>
        </w:rPr>
      </w:pPr>
    </w:p>
    <w:p w14:paraId="6C21E14A">
      <w:pPr>
        <w:pStyle w:val="4"/>
        <w:rPr>
          <w:rFonts w:hint="eastAsia"/>
          <w:color w:val="auto"/>
        </w:rPr>
      </w:pPr>
    </w:p>
    <w:p w14:paraId="075FAEBE">
      <w:pPr>
        <w:rPr>
          <w:rFonts w:hint="eastAsia"/>
          <w:color w:val="auto"/>
        </w:rPr>
      </w:pPr>
    </w:p>
    <w:p w14:paraId="792724FD">
      <w:pPr>
        <w:pStyle w:val="4"/>
        <w:rPr>
          <w:rFonts w:hint="eastAsia"/>
          <w:color w:val="auto"/>
        </w:rPr>
      </w:pPr>
    </w:p>
    <w:p w14:paraId="6FF33597">
      <w:pPr>
        <w:rPr>
          <w:rFonts w:hint="eastAsia"/>
          <w:color w:val="auto"/>
        </w:rPr>
      </w:pPr>
    </w:p>
    <w:p w14:paraId="50B0FBAE">
      <w:pPr>
        <w:pStyle w:val="4"/>
        <w:rPr>
          <w:rFonts w:hint="eastAsia"/>
          <w:color w:val="auto"/>
        </w:rPr>
      </w:pPr>
    </w:p>
    <w:p w14:paraId="019861A3">
      <w:pPr>
        <w:rPr>
          <w:rFonts w:hint="eastAsia"/>
          <w:color w:val="auto"/>
        </w:rPr>
      </w:pPr>
    </w:p>
    <w:p w14:paraId="0403A4FB">
      <w:pPr>
        <w:pStyle w:val="4"/>
        <w:rPr>
          <w:rFonts w:hint="eastAsia"/>
          <w:color w:val="auto"/>
        </w:rPr>
      </w:pPr>
    </w:p>
    <w:p w14:paraId="44C53637">
      <w:pPr>
        <w:rPr>
          <w:rFonts w:hint="eastAsia"/>
          <w:color w:val="auto"/>
        </w:rPr>
      </w:pPr>
    </w:p>
    <w:p w14:paraId="621E8638">
      <w:pPr>
        <w:pStyle w:val="4"/>
        <w:rPr>
          <w:rFonts w:hint="eastAsia"/>
          <w:color w:val="auto"/>
        </w:rPr>
      </w:pPr>
    </w:p>
    <w:p w14:paraId="616959E5">
      <w:pPr>
        <w:rPr>
          <w:rFonts w:hint="eastAsia"/>
          <w:color w:val="auto"/>
        </w:rPr>
      </w:pPr>
    </w:p>
    <w:p w14:paraId="482C4BFF">
      <w:pPr>
        <w:pStyle w:val="4"/>
        <w:rPr>
          <w:rFonts w:hint="eastAsia"/>
          <w:color w:val="auto"/>
        </w:rPr>
      </w:pPr>
    </w:p>
    <w:p w14:paraId="2356D33B">
      <w:pPr>
        <w:rPr>
          <w:rFonts w:hint="eastAsia"/>
          <w:color w:val="auto"/>
        </w:rPr>
      </w:pPr>
    </w:p>
    <w:p w14:paraId="5DD275DC">
      <w:pPr>
        <w:pStyle w:val="4"/>
        <w:rPr>
          <w:rFonts w:hint="eastAsia"/>
          <w:color w:val="auto"/>
        </w:rPr>
      </w:pPr>
    </w:p>
    <w:p w14:paraId="7DC1F84C">
      <w:pPr>
        <w:rPr>
          <w:rFonts w:hint="eastAsia"/>
          <w:color w:val="auto"/>
        </w:rPr>
      </w:pPr>
    </w:p>
    <w:p w14:paraId="36813BBA">
      <w:pPr>
        <w:pStyle w:val="4"/>
        <w:rPr>
          <w:rFonts w:hint="eastAsia"/>
          <w:color w:val="auto"/>
        </w:rPr>
      </w:pPr>
    </w:p>
    <w:p w14:paraId="45C38DC4">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r>
        <w:rPr>
          <w:rFonts w:hint="eastAsia" w:ascii="Times New Roman" w:hAnsi="Times New Roman" w:eastAsia="方正小标宋简体" w:cs="方正小标宋简体"/>
          <w:color w:val="auto"/>
          <w:sz w:val="52"/>
          <w:szCs w:val="52"/>
          <w:lang w:bidi="ar"/>
        </w:rPr>
        <w:t>第四部分  广安市广安区生态环境局</w:t>
      </w:r>
    </w:p>
    <w:p w14:paraId="45C02972">
      <w:pPr>
        <w:pStyle w:val="6"/>
        <w:widowControl/>
        <w:spacing w:before="0" w:beforeAutospacing="0" w:after="0" w:afterAutospacing="0"/>
        <w:jc w:val="center"/>
        <w:outlineLvl w:val="0"/>
        <w:rPr>
          <w:rFonts w:hint="eastAsia" w:ascii="Times New Roman" w:hAnsi="Times New Roman" w:eastAsia="方正小标宋简体" w:cs="方正小标宋简体"/>
          <w:color w:val="auto"/>
          <w:sz w:val="52"/>
          <w:szCs w:val="52"/>
          <w:lang w:bidi="ar"/>
        </w:rPr>
      </w:pPr>
      <w:r>
        <w:rPr>
          <w:rFonts w:hint="eastAsia" w:ascii="Times New Roman" w:hAnsi="Times New Roman" w:eastAsia="方正小标宋简体" w:cs="方正小标宋简体"/>
          <w:color w:val="auto"/>
          <w:sz w:val="52"/>
          <w:szCs w:val="52"/>
          <w:lang w:val="en-US" w:eastAsia="zh-CN" w:bidi="ar"/>
        </w:rPr>
        <w:t xml:space="preserve">         </w:t>
      </w:r>
      <w:r>
        <w:rPr>
          <w:rFonts w:hint="eastAsia" w:ascii="Times New Roman" w:hAnsi="Times New Roman" w:eastAsia="方正小标宋简体" w:cs="方正小标宋简体"/>
          <w:color w:val="auto"/>
          <w:sz w:val="52"/>
          <w:szCs w:val="52"/>
          <w:lang w:eastAsia="zh-CN" w:bidi="ar"/>
        </w:rPr>
        <w:t>2026</w:t>
      </w:r>
      <w:r>
        <w:rPr>
          <w:rFonts w:hint="eastAsia" w:ascii="Times New Roman" w:hAnsi="Times New Roman" w:eastAsia="方正小标宋简体" w:cs="方正小标宋简体"/>
          <w:color w:val="auto"/>
          <w:sz w:val="52"/>
          <w:szCs w:val="52"/>
          <w:lang w:bidi="ar"/>
        </w:rPr>
        <w:t>年单位预算表</w:t>
      </w:r>
    </w:p>
    <w:p w14:paraId="45295778">
      <w:pPr>
        <w:pStyle w:val="4"/>
        <w:rPr>
          <w:rFonts w:hint="eastAsia"/>
          <w:color w:val="auto"/>
        </w:rPr>
      </w:pPr>
    </w:p>
    <w:p w14:paraId="0B8D1922">
      <w:pPr>
        <w:rPr>
          <w:rFonts w:hint="eastAsia"/>
          <w:color w:val="auto"/>
        </w:rPr>
      </w:pPr>
    </w:p>
    <w:p w14:paraId="1EDC000E">
      <w:pPr>
        <w:pStyle w:val="4"/>
        <w:rPr>
          <w:rFonts w:hint="eastAsia"/>
          <w:color w:val="auto"/>
        </w:rPr>
      </w:pPr>
    </w:p>
    <w:p w14:paraId="72759292">
      <w:pPr>
        <w:rPr>
          <w:rFonts w:hint="eastAsia"/>
          <w:color w:val="auto"/>
        </w:rPr>
      </w:pPr>
    </w:p>
    <w:p w14:paraId="11836438">
      <w:pPr>
        <w:pStyle w:val="4"/>
        <w:rPr>
          <w:rFonts w:hint="eastAsia"/>
          <w:color w:val="auto"/>
        </w:rPr>
      </w:pPr>
    </w:p>
    <w:p w14:paraId="1BAD81FD">
      <w:pPr>
        <w:rPr>
          <w:rFonts w:hint="eastAsia"/>
          <w:color w:val="auto"/>
        </w:rPr>
      </w:pPr>
    </w:p>
    <w:p w14:paraId="1FA535D0">
      <w:pPr>
        <w:pStyle w:val="4"/>
        <w:rPr>
          <w:rFonts w:hint="eastAsia"/>
          <w:color w:val="auto"/>
        </w:rPr>
      </w:pPr>
    </w:p>
    <w:p w14:paraId="485AC5A5">
      <w:pPr>
        <w:rPr>
          <w:rFonts w:hint="eastAsia"/>
          <w:color w:val="auto"/>
        </w:rPr>
      </w:pPr>
    </w:p>
    <w:p w14:paraId="1B8FB5D0">
      <w:pPr>
        <w:pStyle w:val="4"/>
        <w:rPr>
          <w:rFonts w:hint="eastAsia"/>
          <w:color w:val="auto"/>
        </w:rPr>
      </w:pPr>
    </w:p>
    <w:p w14:paraId="633170AA">
      <w:pPr>
        <w:rPr>
          <w:rFonts w:hint="eastAsia"/>
          <w:color w:val="auto"/>
        </w:rPr>
      </w:pPr>
    </w:p>
    <w:p w14:paraId="1E3F84A8">
      <w:pPr>
        <w:pStyle w:val="4"/>
        <w:rPr>
          <w:rFonts w:hint="eastAsia"/>
          <w:color w:val="auto"/>
        </w:rPr>
      </w:pPr>
    </w:p>
    <w:p w14:paraId="1BB2AA45">
      <w:pPr>
        <w:rPr>
          <w:rFonts w:hint="eastAsia"/>
          <w:color w:val="auto"/>
        </w:rPr>
      </w:pPr>
    </w:p>
    <w:p w14:paraId="774EC526">
      <w:pPr>
        <w:pStyle w:val="4"/>
        <w:rPr>
          <w:rFonts w:hint="eastAsia"/>
          <w:color w:val="auto"/>
        </w:rPr>
      </w:pPr>
    </w:p>
    <w:p w14:paraId="3DC7168E">
      <w:pPr>
        <w:rPr>
          <w:rFonts w:hint="eastAsia"/>
          <w:color w:val="auto"/>
        </w:rPr>
      </w:pPr>
    </w:p>
    <w:p w14:paraId="0F0B5827">
      <w:pPr>
        <w:pStyle w:val="4"/>
        <w:rPr>
          <w:rFonts w:hint="eastAsia"/>
          <w:color w:val="auto"/>
        </w:rPr>
      </w:pPr>
    </w:p>
    <w:p w14:paraId="6018D715">
      <w:pPr>
        <w:rPr>
          <w:rFonts w:hint="eastAsia"/>
          <w:color w:val="auto"/>
        </w:rPr>
      </w:pPr>
    </w:p>
    <w:p w14:paraId="2AE51F08">
      <w:pPr>
        <w:pStyle w:val="4"/>
        <w:rPr>
          <w:rFonts w:hint="eastAsia"/>
          <w:color w:val="auto"/>
        </w:rPr>
      </w:pPr>
    </w:p>
    <w:p w14:paraId="5594E429">
      <w:pPr>
        <w:rPr>
          <w:rFonts w:hint="eastAsia"/>
          <w:color w:val="auto"/>
        </w:rPr>
      </w:pPr>
    </w:p>
    <w:p w14:paraId="43792A72">
      <w:pPr>
        <w:pStyle w:val="4"/>
        <w:rPr>
          <w:rFonts w:hint="eastAsia"/>
          <w:color w:val="auto"/>
        </w:rPr>
      </w:pPr>
    </w:p>
    <w:p w14:paraId="20406DDF">
      <w:pPr>
        <w:rPr>
          <w:rFonts w:hint="eastAsia"/>
          <w:color w:val="auto"/>
        </w:rPr>
      </w:pPr>
    </w:p>
    <w:p w14:paraId="02F386AD">
      <w:pPr>
        <w:pStyle w:val="4"/>
        <w:rPr>
          <w:rFonts w:hint="eastAsia"/>
          <w:color w:val="auto"/>
        </w:rPr>
      </w:pPr>
    </w:p>
    <w:p w14:paraId="5380FFB1">
      <w:pPr>
        <w:rPr>
          <w:rFonts w:hint="eastAsia"/>
          <w:color w:val="auto"/>
        </w:rPr>
      </w:pPr>
    </w:p>
    <w:p w14:paraId="2F74351C">
      <w:pPr>
        <w:pStyle w:val="4"/>
        <w:rPr>
          <w:rFonts w:hint="eastAsia"/>
          <w:color w:val="auto"/>
        </w:rPr>
      </w:pPr>
    </w:p>
    <w:p w14:paraId="02F00518">
      <w:pPr>
        <w:rPr>
          <w:rFonts w:hint="eastAsia"/>
          <w:color w:val="auto"/>
        </w:rPr>
      </w:pPr>
    </w:p>
    <w:p w14:paraId="5318523E">
      <w:pPr>
        <w:pStyle w:val="4"/>
        <w:rPr>
          <w:rFonts w:hint="eastAsia"/>
          <w:color w:val="auto"/>
        </w:rPr>
      </w:pPr>
    </w:p>
    <w:p w14:paraId="15254034">
      <w:pPr>
        <w:rPr>
          <w:rFonts w:hint="eastAsia"/>
          <w:color w:val="auto"/>
        </w:rPr>
      </w:pPr>
    </w:p>
    <w:p w14:paraId="13A61094">
      <w:pPr>
        <w:pStyle w:val="4"/>
        <w:rPr>
          <w:rFonts w:hint="eastAsia"/>
          <w:color w:val="auto"/>
        </w:rPr>
      </w:pPr>
    </w:p>
    <w:p w14:paraId="64FD236F">
      <w:pPr>
        <w:rPr>
          <w:rFonts w:hint="eastAsia"/>
          <w:color w:val="auto"/>
        </w:rPr>
      </w:pPr>
    </w:p>
    <w:p w14:paraId="291FBA0B">
      <w:pPr>
        <w:pStyle w:val="4"/>
        <w:rPr>
          <w:rFonts w:hint="eastAsia"/>
          <w:color w:val="auto"/>
        </w:rPr>
      </w:pPr>
    </w:p>
    <w:p w14:paraId="68B2B014">
      <w:pPr>
        <w:rPr>
          <w:rFonts w:hint="eastAsia"/>
          <w:color w:val="auto"/>
        </w:rPr>
      </w:pPr>
    </w:p>
    <w:p w14:paraId="7346C03E">
      <w:pPr>
        <w:pStyle w:val="4"/>
        <w:rPr>
          <w:rFonts w:hint="eastAsia"/>
          <w:color w:val="auto"/>
        </w:rPr>
      </w:pPr>
    </w:p>
    <w:p w14:paraId="4A3419FC">
      <w:pPr>
        <w:rPr>
          <w:color w:val="auto"/>
        </w:rPr>
      </w:pPr>
    </w:p>
    <w:p w14:paraId="16C4EC05">
      <w:pPr>
        <w:pStyle w:val="11"/>
        <w:rPr>
          <w:rFonts w:ascii="Times New Roman" w:hAnsi="Times New Roman" w:eastAsia="方正仿宋_GBK" w:cs="方正仿宋_GBK"/>
          <w:color w:val="auto"/>
          <w:sz w:val="33"/>
          <w:szCs w:val="33"/>
        </w:rPr>
      </w:pPr>
    </w:p>
    <w:p w14:paraId="07049E41">
      <w:pPr>
        <w:spacing w:line="600" w:lineRule="exact"/>
        <w:rPr>
          <w:rFonts w:ascii="Times New Roman" w:hAnsi="Times New Roman" w:eastAsia="仿宋_GB2312"/>
          <w:color w:val="auto"/>
          <w:sz w:val="32"/>
          <w:szCs w:val="32"/>
        </w:rPr>
      </w:pPr>
      <w:r>
        <w:rPr>
          <w:rFonts w:hint="eastAsia" w:ascii="Times New Roman" w:hAnsi="Times New Roman" w:eastAsia="方正仿宋_GBK" w:cs="方正仿宋_GBK"/>
          <w:color w:val="auto"/>
          <w:sz w:val="33"/>
          <w:szCs w:val="33"/>
        </w:rPr>
        <w:t>附件：</w:t>
      </w:r>
      <w:r>
        <w:rPr>
          <w:rFonts w:ascii="Times New Roman" w:hAnsi="Times New Roman" w:eastAsia="仿宋_GB2312"/>
          <w:color w:val="auto"/>
          <w:sz w:val="32"/>
          <w:szCs w:val="32"/>
        </w:rPr>
        <w:t>表1 单位收支总表</w:t>
      </w:r>
    </w:p>
    <w:p w14:paraId="7CD02C45">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表1-1 单位收入总表</w:t>
      </w:r>
    </w:p>
    <w:p w14:paraId="0C8231F7">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表1-2 单位支出总表</w:t>
      </w:r>
    </w:p>
    <w:p w14:paraId="5568A99F">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表2 财政拨款收支</w:t>
      </w:r>
      <w:r>
        <w:rPr>
          <w:rFonts w:hint="eastAsia" w:ascii="Times New Roman" w:hAnsi="Times New Roman" w:eastAsia="仿宋_GB2312"/>
          <w:color w:val="auto"/>
          <w:sz w:val="32"/>
          <w:szCs w:val="32"/>
        </w:rPr>
        <w:t>预算</w:t>
      </w:r>
      <w:r>
        <w:rPr>
          <w:rFonts w:ascii="Times New Roman" w:hAnsi="Times New Roman" w:eastAsia="仿宋_GB2312"/>
          <w:color w:val="auto"/>
          <w:sz w:val="32"/>
          <w:szCs w:val="32"/>
        </w:rPr>
        <w:t>总表</w:t>
      </w:r>
    </w:p>
    <w:p w14:paraId="62AA7173">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表2-1财政拨款支出预算表（</w:t>
      </w:r>
      <w:r>
        <w:rPr>
          <w:rFonts w:hint="eastAsia" w:ascii="Times New Roman" w:hAnsi="Times New Roman" w:eastAsia="仿宋_GB2312"/>
          <w:color w:val="auto"/>
          <w:sz w:val="32"/>
          <w:szCs w:val="32"/>
        </w:rPr>
        <w:t>部门</w:t>
      </w:r>
      <w:r>
        <w:rPr>
          <w:rFonts w:ascii="Times New Roman" w:hAnsi="Times New Roman" w:eastAsia="仿宋_GB2312"/>
          <w:color w:val="auto"/>
          <w:sz w:val="32"/>
          <w:szCs w:val="32"/>
        </w:rPr>
        <w:t>经济分类科目）</w:t>
      </w:r>
    </w:p>
    <w:p w14:paraId="4468D8BC">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 一般公共预算支出预算表</w:t>
      </w:r>
    </w:p>
    <w:p w14:paraId="6AD7C551">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表3-1 一般公共预算基本支出预算表</w:t>
      </w:r>
    </w:p>
    <w:p w14:paraId="74057AC3">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表3-2一般公共预算项目支出预算表</w:t>
      </w:r>
    </w:p>
    <w:p w14:paraId="3E36FC9C">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表3-3 一般公共预算“三公”经费支出预算表</w:t>
      </w:r>
    </w:p>
    <w:p w14:paraId="71075511">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表4 政府性基金支出预算表</w:t>
      </w:r>
    </w:p>
    <w:p w14:paraId="74F9AF39">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表4-1 政府性基金预算“三公”经费支出预算表</w:t>
      </w:r>
    </w:p>
    <w:p w14:paraId="0538AAFA">
      <w:pPr>
        <w:spacing w:line="600" w:lineRule="exact"/>
        <w:ind w:firstLine="960" w:firstLineChars="300"/>
        <w:rPr>
          <w:rFonts w:ascii="Times New Roman" w:hAnsi="Times New Roman" w:eastAsia="仿宋_GB2312"/>
          <w:color w:val="auto"/>
          <w:sz w:val="32"/>
          <w:szCs w:val="32"/>
        </w:rPr>
      </w:pPr>
      <w:r>
        <w:rPr>
          <w:rFonts w:ascii="Times New Roman" w:hAnsi="Times New Roman" w:eastAsia="仿宋_GB2312"/>
          <w:color w:val="auto"/>
          <w:sz w:val="32"/>
          <w:szCs w:val="32"/>
        </w:rPr>
        <w:t>表5 国有资本经营预算支出预算表</w:t>
      </w:r>
    </w:p>
    <w:p w14:paraId="3C5E6094">
      <w:pPr>
        <w:pStyle w:val="2"/>
        <w:rPr>
          <w:rFonts w:ascii="Times New Roman" w:hAnsi="Times New Roman" w:eastAsia="方正仿宋_GBK" w:cs="方正仿宋_GBK"/>
          <w:color w:val="auto"/>
          <w:sz w:val="33"/>
          <w:szCs w:val="33"/>
        </w:rPr>
      </w:pPr>
    </w:p>
    <w:p w14:paraId="6666B848">
      <w:pPr>
        <w:spacing w:line="590" w:lineRule="exact"/>
        <w:rPr>
          <w:rFonts w:ascii="Times New Roman" w:hAnsi="Times New Roman" w:eastAsia="方正仿宋_GBK" w:cs="方正仿宋_GBK"/>
          <w:color w:val="auto"/>
          <w:sz w:val="33"/>
          <w:szCs w:val="33"/>
        </w:rPr>
      </w:pPr>
    </w:p>
    <w:p w14:paraId="26A2DE62">
      <w:pPr>
        <w:spacing w:line="590" w:lineRule="exact"/>
        <w:ind w:firstLine="4950" w:firstLineChars="1500"/>
        <w:rPr>
          <w:rFonts w:ascii="Times New Roman" w:hAnsi="Times New Roman" w:eastAsia="方正仿宋_GBK" w:cs="方正仿宋_GBK"/>
          <w:color w:val="auto"/>
          <w:sz w:val="33"/>
          <w:szCs w:val="33"/>
        </w:rPr>
      </w:pPr>
      <w:r>
        <w:rPr>
          <w:rFonts w:hint="eastAsia" w:ascii="Times New Roman" w:hAnsi="Times New Roman" w:eastAsia="方正仿宋_GBK" w:cs="方正仿宋_GBK"/>
          <w:color w:val="auto"/>
          <w:sz w:val="33"/>
          <w:szCs w:val="33"/>
        </w:rPr>
        <w:t>广安市广安区生态环境局</w:t>
      </w:r>
    </w:p>
    <w:p w14:paraId="48AA659B">
      <w:pPr>
        <w:spacing w:line="590" w:lineRule="exact"/>
        <w:ind w:firstLine="5610" w:firstLineChars="1700"/>
        <w:rPr>
          <w:rFonts w:ascii="Times New Roman" w:hAnsi="Times New Roman" w:eastAsia="方正仿宋_GBK" w:cs="方正仿宋_GBK"/>
          <w:color w:val="auto"/>
          <w:sz w:val="33"/>
          <w:szCs w:val="33"/>
        </w:rPr>
      </w:pPr>
      <w:bookmarkStart w:id="0" w:name="_GoBack"/>
      <w:bookmarkEnd w:id="0"/>
      <w:r>
        <w:rPr>
          <w:rFonts w:hint="eastAsia" w:ascii="Times New Roman" w:hAnsi="Times New Roman" w:eastAsia="方正仿宋_GBK" w:cs="方正仿宋_GBK"/>
          <w:color w:val="auto"/>
          <w:sz w:val="33"/>
          <w:szCs w:val="33"/>
          <w:lang w:eastAsia="zh-CN"/>
        </w:rPr>
        <w:t>2026</w:t>
      </w:r>
      <w:r>
        <w:rPr>
          <w:rFonts w:hint="eastAsia" w:ascii="Times New Roman" w:hAnsi="Times New Roman" w:eastAsia="方正仿宋_GBK" w:cs="方正仿宋_GBK"/>
          <w:color w:val="auto"/>
          <w:sz w:val="33"/>
          <w:szCs w:val="33"/>
        </w:rPr>
        <w:t>年</w:t>
      </w:r>
      <w:r>
        <w:rPr>
          <w:rFonts w:hint="eastAsia" w:ascii="Times New Roman" w:hAnsi="Times New Roman" w:eastAsia="方正仿宋_GBK" w:cs="方正仿宋_GBK"/>
          <w:color w:val="auto"/>
          <w:sz w:val="33"/>
          <w:szCs w:val="33"/>
          <w:lang w:val="en-US" w:eastAsia="zh-CN"/>
        </w:rPr>
        <w:t>3</w:t>
      </w:r>
      <w:r>
        <w:rPr>
          <w:rFonts w:hint="eastAsia" w:ascii="Times New Roman" w:hAnsi="Times New Roman" w:eastAsia="方正仿宋_GBK" w:cs="方正仿宋_GBK"/>
          <w:color w:val="auto"/>
          <w:sz w:val="33"/>
          <w:szCs w:val="33"/>
        </w:rPr>
        <w:t>月</w:t>
      </w:r>
      <w:r>
        <w:rPr>
          <w:rFonts w:hint="eastAsia" w:ascii="Times New Roman" w:hAnsi="Times New Roman" w:eastAsia="方正仿宋_GBK" w:cs="方正仿宋_GBK"/>
          <w:color w:val="auto"/>
          <w:sz w:val="33"/>
          <w:szCs w:val="33"/>
          <w:lang w:val="en-US" w:eastAsia="zh-CN"/>
        </w:rPr>
        <w:t>12</w:t>
      </w:r>
      <w:r>
        <w:rPr>
          <w:rFonts w:hint="eastAsia" w:ascii="Times New Roman" w:hAnsi="Times New Roman" w:eastAsia="方正仿宋_GBK" w:cs="方正仿宋_GBK"/>
          <w:color w:val="auto"/>
          <w:sz w:val="33"/>
          <w:szCs w:val="33"/>
        </w:rPr>
        <w:t>日</w:t>
      </w:r>
    </w:p>
    <w:sectPr>
      <w:footerReference r:id="rId10" w:type="default"/>
      <w:pgSz w:w="11906" w:h="16838"/>
      <w:pgMar w:top="1418" w:right="1531" w:bottom="1418" w:left="1531" w:header="851" w:footer="1418"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0F90">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02D0D3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4C1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19C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75EB">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286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E99342">
                          <w:pPr>
                            <w:pStyle w:val="4"/>
                            <w:ind w:left="283" w:right="283"/>
                            <w:rPr>
                              <w:rStyle w:val="9"/>
                              <w:rFonts w:ascii="Times New Roman" w:hAnsi="Times New Roman"/>
                              <w:sz w:val="28"/>
                              <w:szCs w:val="28"/>
                            </w:rPr>
                          </w:pPr>
                          <w:r>
                            <w:rPr>
                              <w:rStyle w:val="9"/>
                              <w:rFonts w:hint="eastAsia" w:asciiTheme="majorEastAsia" w:hAnsiTheme="majorEastAsia" w:eastAsiaTheme="majorEastAsia" w:cstheme="majorEastAsia"/>
                              <w:sz w:val="28"/>
                              <w:szCs w:val="28"/>
                            </w:rPr>
                            <w:t xml:space="preserve">— </w:t>
                          </w:r>
                          <w:r>
                            <w:rPr>
                              <w:rStyle w:val="9"/>
                              <w:rFonts w:ascii="Times New Roman" w:hAnsi="Times New Roman" w:eastAsiaTheme="majorEastAsia"/>
                              <w:sz w:val="28"/>
                              <w:szCs w:val="28"/>
                            </w:rPr>
                            <w:fldChar w:fldCharType="begin"/>
                          </w:r>
                          <w:r>
                            <w:rPr>
                              <w:rStyle w:val="9"/>
                              <w:rFonts w:ascii="Times New Roman" w:hAnsi="Times New Roman" w:eastAsiaTheme="majorEastAsia"/>
                              <w:sz w:val="28"/>
                              <w:szCs w:val="28"/>
                            </w:rPr>
                            <w:instrText xml:space="preserve">PAGE  </w:instrText>
                          </w:r>
                          <w:r>
                            <w:rPr>
                              <w:rStyle w:val="9"/>
                              <w:rFonts w:ascii="Times New Roman" w:hAnsi="Times New Roman" w:eastAsiaTheme="majorEastAsia"/>
                              <w:sz w:val="28"/>
                              <w:szCs w:val="28"/>
                            </w:rPr>
                            <w:fldChar w:fldCharType="separate"/>
                          </w:r>
                          <w:r>
                            <w:rPr>
                              <w:rStyle w:val="9"/>
                              <w:rFonts w:ascii="Times New Roman" w:hAnsi="Times New Roman" w:eastAsiaTheme="majorEastAsia"/>
                              <w:sz w:val="28"/>
                              <w:szCs w:val="28"/>
                            </w:rPr>
                            <w:t>15</w:t>
                          </w:r>
                          <w:r>
                            <w:rPr>
                              <w:rStyle w:val="9"/>
                              <w:rFonts w:ascii="Times New Roman" w:hAnsi="Times New Roman" w:eastAsiaTheme="majorEastAsia"/>
                              <w:sz w:val="28"/>
                              <w:szCs w:val="28"/>
                            </w:rPr>
                            <w:fldChar w:fldCharType="end"/>
                          </w:r>
                          <w:r>
                            <w:rPr>
                              <w:rStyle w:val="9"/>
                              <w:rFonts w:hint="eastAsia" w:asciiTheme="majorEastAsia" w:hAnsiTheme="majorEastAsia" w:eastAsiaTheme="majorEastAsia" w:cstheme="majorEastAsia"/>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2oMQBAACQ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S2oMQBAACQAwAADgAAAAAAAAABACAAAAAeAQAAZHJzL2Uyb0RvYy54bWxQ&#10;SwUGAAAAAAYABgBZAQAAVAUAAAAA&#10;">
              <v:fill on="f" focussize="0,0"/>
              <v:stroke on="f"/>
              <v:imagedata o:title=""/>
              <o:lock v:ext="edit" aspectratio="f"/>
              <v:textbox inset="0mm,0mm,0mm,0mm" style="mso-fit-shape-to-text:t;">
                <w:txbxContent>
                  <w:p w14:paraId="17E99342">
                    <w:pPr>
                      <w:pStyle w:val="4"/>
                      <w:ind w:left="283" w:right="283"/>
                      <w:rPr>
                        <w:rStyle w:val="9"/>
                        <w:rFonts w:ascii="Times New Roman" w:hAnsi="Times New Roman"/>
                        <w:sz w:val="28"/>
                        <w:szCs w:val="28"/>
                      </w:rPr>
                    </w:pPr>
                    <w:r>
                      <w:rPr>
                        <w:rStyle w:val="9"/>
                        <w:rFonts w:hint="eastAsia" w:asciiTheme="majorEastAsia" w:hAnsiTheme="majorEastAsia" w:eastAsiaTheme="majorEastAsia" w:cstheme="majorEastAsia"/>
                        <w:sz w:val="28"/>
                        <w:szCs w:val="28"/>
                      </w:rPr>
                      <w:t xml:space="preserve">— </w:t>
                    </w:r>
                    <w:r>
                      <w:rPr>
                        <w:rStyle w:val="9"/>
                        <w:rFonts w:ascii="Times New Roman" w:hAnsi="Times New Roman" w:eastAsiaTheme="majorEastAsia"/>
                        <w:sz w:val="28"/>
                        <w:szCs w:val="28"/>
                      </w:rPr>
                      <w:fldChar w:fldCharType="begin"/>
                    </w:r>
                    <w:r>
                      <w:rPr>
                        <w:rStyle w:val="9"/>
                        <w:rFonts w:ascii="Times New Roman" w:hAnsi="Times New Roman" w:eastAsiaTheme="majorEastAsia"/>
                        <w:sz w:val="28"/>
                        <w:szCs w:val="28"/>
                      </w:rPr>
                      <w:instrText xml:space="preserve">PAGE  </w:instrText>
                    </w:r>
                    <w:r>
                      <w:rPr>
                        <w:rStyle w:val="9"/>
                        <w:rFonts w:ascii="Times New Roman" w:hAnsi="Times New Roman" w:eastAsiaTheme="majorEastAsia"/>
                        <w:sz w:val="28"/>
                        <w:szCs w:val="28"/>
                      </w:rPr>
                      <w:fldChar w:fldCharType="separate"/>
                    </w:r>
                    <w:r>
                      <w:rPr>
                        <w:rStyle w:val="9"/>
                        <w:rFonts w:ascii="Times New Roman" w:hAnsi="Times New Roman" w:eastAsiaTheme="majorEastAsia"/>
                        <w:sz w:val="28"/>
                        <w:szCs w:val="28"/>
                      </w:rPr>
                      <w:t>15</w:t>
                    </w:r>
                    <w:r>
                      <w:rPr>
                        <w:rStyle w:val="9"/>
                        <w:rFonts w:ascii="Times New Roman" w:hAnsi="Times New Roman" w:eastAsiaTheme="majorEastAsia"/>
                        <w:sz w:val="28"/>
                        <w:szCs w:val="28"/>
                      </w:rPr>
                      <w:fldChar w:fldCharType="end"/>
                    </w:r>
                    <w:r>
                      <w:rPr>
                        <w:rStyle w:val="9"/>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7F1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810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7A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D5034"/>
    <w:multiLevelType w:val="multilevel"/>
    <w:tmpl w:val="321D5034"/>
    <w:lvl w:ilvl="0" w:tentative="0">
      <w:start w:val="2"/>
      <w:numFmt w:val="japaneseCounting"/>
      <w:lvlText w:val="（%1）"/>
      <w:lvlJc w:val="left"/>
      <w:pPr>
        <w:ind w:left="1743" w:hanging="1080"/>
      </w:pPr>
      <w:rPr>
        <w:rFonts w:hint="default"/>
      </w:rPr>
    </w:lvl>
    <w:lvl w:ilvl="1" w:tentative="0">
      <w:start w:val="1"/>
      <w:numFmt w:val="lowerLetter"/>
      <w:lvlText w:val="%2)"/>
      <w:lvlJc w:val="left"/>
      <w:pPr>
        <w:ind w:left="1503" w:hanging="420"/>
      </w:pPr>
    </w:lvl>
    <w:lvl w:ilvl="2" w:tentative="0">
      <w:start w:val="1"/>
      <w:numFmt w:val="lowerRoman"/>
      <w:lvlText w:val="%3."/>
      <w:lvlJc w:val="right"/>
      <w:pPr>
        <w:ind w:left="1923" w:hanging="420"/>
      </w:pPr>
    </w:lvl>
    <w:lvl w:ilvl="3" w:tentative="0">
      <w:start w:val="1"/>
      <w:numFmt w:val="decimal"/>
      <w:lvlText w:val="%4."/>
      <w:lvlJc w:val="left"/>
      <w:pPr>
        <w:ind w:left="2343" w:hanging="420"/>
      </w:pPr>
    </w:lvl>
    <w:lvl w:ilvl="4" w:tentative="0">
      <w:start w:val="1"/>
      <w:numFmt w:val="lowerLetter"/>
      <w:lvlText w:val="%5)"/>
      <w:lvlJc w:val="left"/>
      <w:pPr>
        <w:ind w:left="2763" w:hanging="420"/>
      </w:pPr>
    </w:lvl>
    <w:lvl w:ilvl="5" w:tentative="0">
      <w:start w:val="1"/>
      <w:numFmt w:val="lowerRoman"/>
      <w:lvlText w:val="%6."/>
      <w:lvlJc w:val="right"/>
      <w:pPr>
        <w:ind w:left="3183" w:hanging="420"/>
      </w:pPr>
    </w:lvl>
    <w:lvl w:ilvl="6" w:tentative="0">
      <w:start w:val="1"/>
      <w:numFmt w:val="decimal"/>
      <w:lvlText w:val="%7."/>
      <w:lvlJc w:val="left"/>
      <w:pPr>
        <w:ind w:left="3603" w:hanging="420"/>
      </w:pPr>
    </w:lvl>
    <w:lvl w:ilvl="7" w:tentative="0">
      <w:start w:val="1"/>
      <w:numFmt w:val="lowerLetter"/>
      <w:lvlText w:val="%8)"/>
      <w:lvlJc w:val="left"/>
      <w:pPr>
        <w:ind w:left="4023" w:hanging="420"/>
      </w:pPr>
    </w:lvl>
    <w:lvl w:ilvl="8" w:tentative="0">
      <w:start w:val="1"/>
      <w:numFmt w:val="lowerRoman"/>
      <w:lvlText w:val="%9."/>
      <w:lvlJc w:val="right"/>
      <w:pPr>
        <w:ind w:left="4443" w:hanging="420"/>
      </w:pPr>
    </w:lvl>
  </w:abstractNum>
  <w:abstractNum w:abstractNumId="1">
    <w:nsid w:val="424BD3D3"/>
    <w:multiLevelType w:val="singleLevel"/>
    <w:tmpl w:val="424BD3D3"/>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64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NmIzY2JkYzMxM2M4Y2UzOTdlODIzZDFkM2U3YjkifQ=="/>
  </w:docVars>
  <w:rsids>
    <w:rsidRoot w:val="0044197D"/>
    <w:rsid w:val="001C3500"/>
    <w:rsid w:val="00356C91"/>
    <w:rsid w:val="0040705A"/>
    <w:rsid w:val="00431756"/>
    <w:rsid w:val="0044197D"/>
    <w:rsid w:val="00480E75"/>
    <w:rsid w:val="004E149B"/>
    <w:rsid w:val="00503C6F"/>
    <w:rsid w:val="005535C6"/>
    <w:rsid w:val="005A02E9"/>
    <w:rsid w:val="005B5F31"/>
    <w:rsid w:val="006A6CAE"/>
    <w:rsid w:val="006B76D7"/>
    <w:rsid w:val="0076722C"/>
    <w:rsid w:val="007D1BE3"/>
    <w:rsid w:val="007F6228"/>
    <w:rsid w:val="008203E0"/>
    <w:rsid w:val="00833474"/>
    <w:rsid w:val="009C4404"/>
    <w:rsid w:val="00A60F79"/>
    <w:rsid w:val="00A95836"/>
    <w:rsid w:val="00B164B0"/>
    <w:rsid w:val="00B63E50"/>
    <w:rsid w:val="00B765CE"/>
    <w:rsid w:val="00BC28EF"/>
    <w:rsid w:val="00C84C21"/>
    <w:rsid w:val="00CD4AD1"/>
    <w:rsid w:val="00D51FAD"/>
    <w:rsid w:val="00DD0C00"/>
    <w:rsid w:val="00EA40E8"/>
    <w:rsid w:val="00FB2E47"/>
    <w:rsid w:val="00FB4AB4"/>
    <w:rsid w:val="00FC3D62"/>
    <w:rsid w:val="0131760D"/>
    <w:rsid w:val="01571C2D"/>
    <w:rsid w:val="01695955"/>
    <w:rsid w:val="01BA53A6"/>
    <w:rsid w:val="01F12EFC"/>
    <w:rsid w:val="0205616A"/>
    <w:rsid w:val="0244321A"/>
    <w:rsid w:val="02532161"/>
    <w:rsid w:val="02982137"/>
    <w:rsid w:val="029A0C90"/>
    <w:rsid w:val="02A841DC"/>
    <w:rsid w:val="02C941D1"/>
    <w:rsid w:val="03172234"/>
    <w:rsid w:val="03684021"/>
    <w:rsid w:val="04113F89"/>
    <w:rsid w:val="04464B07"/>
    <w:rsid w:val="046D11CB"/>
    <w:rsid w:val="04E741D8"/>
    <w:rsid w:val="04F04BC2"/>
    <w:rsid w:val="05B2462A"/>
    <w:rsid w:val="05F24530"/>
    <w:rsid w:val="06046B61"/>
    <w:rsid w:val="06601F8B"/>
    <w:rsid w:val="066462A5"/>
    <w:rsid w:val="068434BC"/>
    <w:rsid w:val="06C50397"/>
    <w:rsid w:val="07015696"/>
    <w:rsid w:val="07242CE9"/>
    <w:rsid w:val="0785622D"/>
    <w:rsid w:val="07B63183"/>
    <w:rsid w:val="07F44AC3"/>
    <w:rsid w:val="080C7F9E"/>
    <w:rsid w:val="080D78BB"/>
    <w:rsid w:val="08617D09"/>
    <w:rsid w:val="08836BD0"/>
    <w:rsid w:val="090E6DE2"/>
    <w:rsid w:val="09102448"/>
    <w:rsid w:val="091526D8"/>
    <w:rsid w:val="091A7535"/>
    <w:rsid w:val="091B453F"/>
    <w:rsid w:val="092B3E59"/>
    <w:rsid w:val="09944328"/>
    <w:rsid w:val="09E141F0"/>
    <w:rsid w:val="0A3C6E91"/>
    <w:rsid w:val="0A6C29DF"/>
    <w:rsid w:val="0AB70FA0"/>
    <w:rsid w:val="0ABF5336"/>
    <w:rsid w:val="0AC47546"/>
    <w:rsid w:val="0AEA4EFA"/>
    <w:rsid w:val="0B065FC2"/>
    <w:rsid w:val="0B1B08F4"/>
    <w:rsid w:val="0B632278"/>
    <w:rsid w:val="0B8F3ED1"/>
    <w:rsid w:val="0B97764D"/>
    <w:rsid w:val="0B9D0A82"/>
    <w:rsid w:val="0BE560F6"/>
    <w:rsid w:val="0C216E2C"/>
    <w:rsid w:val="0C3A3B1B"/>
    <w:rsid w:val="0C6674D8"/>
    <w:rsid w:val="0D471659"/>
    <w:rsid w:val="0DBA73EF"/>
    <w:rsid w:val="0DCD1019"/>
    <w:rsid w:val="0DD161DB"/>
    <w:rsid w:val="0DE52922"/>
    <w:rsid w:val="0DED5218"/>
    <w:rsid w:val="0E8E7F58"/>
    <w:rsid w:val="0EE50ABC"/>
    <w:rsid w:val="0F2D0D30"/>
    <w:rsid w:val="0F3C72DC"/>
    <w:rsid w:val="0F7951D6"/>
    <w:rsid w:val="0FDE750E"/>
    <w:rsid w:val="10315DED"/>
    <w:rsid w:val="104F2FCF"/>
    <w:rsid w:val="10963D8A"/>
    <w:rsid w:val="109F244D"/>
    <w:rsid w:val="10A02A15"/>
    <w:rsid w:val="10B702A1"/>
    <w:rsid w:val="10EE0730"/>
    <w:rsid w:val="10F20D97"/>
    <w:rsid w:val="10F66AD9"/>
    <w:rsid w:val="111C6DDA"/>
    <w:rsid w:val="112453F4"/>
    <w:rsid w:val="11EE5A02"/>
    <w:rsid w:val="120C79AB"/>
    <w:rsid w:val="123D5A1C"/>
    <w:rsid w:val="124A7168"/>
    <w:rsid w:val="12714ACF"/>
    <w:rsid w:val="130B4624"/>
    <w:rsid w:val="13CF716E"/>
    <w:rsid w:val="13D83083"/>
    <w:rsid w:val="14524026"/>
    <w:rsid w:val="146B3E5D"/>
    <w:rsid w:val="14700951"/>
    <w:rsid w:val="148A26A1"/>
    <w:rsid w:val="149617D4"/>
    <w:rsid w:val="15C356E2"/>
    <w:rsid w:val="15E62A03"/>
    <w:rsid w:val="161E7ADB"/>
    <w:rsid w:val="169B69FB"/>
    <w:rsid w:val="16E54E36"/>
    <w:rsid w:val="17221F62"/>
    <w:rsid w:val="173F63A1"/>
    <w:rsid w:val="17667DE9"/>
    <w:rsid w:val="17824C23"/>
    <w:rsid w:val="180C429B"/>
    <w:rsid w:val="18102229"/>
    <w:rsid w:val="183A3D66"/>
    <w:rsid w:val="185C55CE"/>
    <w:rsid w:val="186A34DB"/>
    <w:rsid w:val="18857053"/>
    <w:rsid w:val="189820E7"/>
    <w:rsid w:val="18B54B84"/>
    <w:rsid w:val="18B9078D"/>
    <w:rsid w:val="18D34AA9"/>
    <w:rsid w:val="190214DC"/>
    <w:rsid w:val="193873E2"/>
    <w:rsid w:val="195070D3"/>
    <w:rsid w:val="198504C9"/>
    <w:rsid w:val="19BC7FBD"/>
    <w:rsid w:val="1A6F016E"/>
    <w:rsid w:val="1ABC0491"/>
    <w:rsid w:val="1AE6196C"/>
    <w:rsid w:val="1B157B5C"/>
    <w:rsid w:val="1BB177EF"/>
    <w:rsid w:val="1C5863BD"/>
    <w:rsid w:val="1C615035"/>
    <w:rsid w:val="1CF9721E"/>
    <w:rsid w:val="1CFA2C51"/>
    <w:rsid w:val="1D44500A"/>
    <w:rsid w:val="1D6F0CA2"/>
    <w:rsid w:val="1DD6711C"/>
    <w:rsid w:val="1E6F4A6E"/>
    <w:rsid w:val="1E9F4F5F"/>
    <w:rsid w:val="1EAB7CF8"/>
    <w:rsid w:val="1EF74148"/>
    <w:rsid w:val="1F0C567A"/>
    <w:rsid w:val="1F257391"/>
    <w:rsid w:val="1F3F5AEF"/>
    <w:rsid w:val="1FCC7839"/>
    <w:rsid w:val="201553A4"/>
    <w:rsid w:val="202851BE"/>
    <w:rsid w:val="20404EF1"/>
    <w:rsid w:val="204B3336"/>
    <w:rsid w:val="208E4638"/>
    <w:rsid w:val="20FB271C"/>
    <w:rsid w:val="216F7310"/>
    <w:rsid w:val="21730507"/>
    <w:rsid w:val="21A91D49"/>
    <w:rsid w:val="21AA5D7A"/>
    <w:rsid w:val="21E94E53"/>
    <w:rsid w:val="221C5C74"/>
    <w:rsid w:val="223B07F0"/>
    <w:rsid w:val="23326C99"/>
    <w:rsid w:val="23544827"/>
    <w:rsid w:val="23552968"/>
    <w:rsid w:val="236B4A12"/>
    <w:rsid w:val="237968C0"/>
    <w:rsid w:val="23C86365"/>
    <w:rsid w:val="241324D6"/>
    <w:rsid w:val="243655FD"/>
    <w:rsid w:val="246C2EE2"/>
    <w:rsid w:val="249D460A"/>
    <w:rsid w:val="24BE2E69"/>
    <w:rsid w:val="24C2279A"/>
    <w:rsid w:val="24D65902"/>
    <w:rsid w:val="265A748A"/>
    <w:rsid w:val="267442D0"/>
    <w:rsid w:val="26900ED5"/>
    <w:rsid w:val="26C1503C"/>
    <w:rsid w:val="26DE5BEE"/>
    <w:rsid w:val="26E31B3E"/>
    <w:rsid w:val="26F50602"/>
    <w:rsid w:val="27083025"/>
    <w:rsid w:val="270A73BA"/>
    <w:rsid w:val="272555CB"/>
    <w:rsid w:val="27F63619"/>
    <w:rsid w:val="282D0AAB"/>
    <w:rsid w:val="287C5295"/>
    <w:rsid w:val="28BC1696"/>
    <w:rsid w:val="28CA46E1"/>
    <w:rsid w:val="29491A44"/>
    <w:rsid w:val="29590036"/>
    <w:rsid w:val="296C128F"/>
    <w:rsid w:val="29F14BDA"/>
    <w:rsid w:val="2A1C00AF"/>
    <w:rsid w:val="2A251405"/>
    <w:rsid w:val="2A4547AB"/>
    <w:rsid w:val="2AF37AC4"/>
    <w:rsid w:val="2B4029D3"/>
    <w:rsid w:val="2BAF29D6"/>
    <w:rsid w:val="2BB52EE0"/>
    <w:rsid w:val="2BD34CD6"/>
    <w:rsid w:val="2C1C4314"/>
    <w:rsid w:val="2C6119FE"/>
    <w:rsid w:val="2C83552E"/>
    <w:rsid w:val="2CA64AB8"/>
    <w:rsid w:val="2CFF3248"/>
    <w:rsid w:val="2D353F0A"/>
    <w:rsid w:val="2D3F783E"/>
    <w:rsid w:val="2D7050C6"/>
    <w:rsid w:val="2DAE116B"/>
    <w:rsid w:val="2E3D4EC0"/>
    <w:rsid w:val="2EC26C41"/>
    <w:rsid w:val="2EE307BE"/>
    <w:rsid w:val="2EEA1131"/>
    <w:rsid w:val="2EF2697B"/>
    <w:rsid w:val="2EFD1330"/>
    <w:rsid w:val="2F587D47"/>
    <w:rsid w:val="2F6D6CA4"/>
    <w:rsid w:val="2F810C09"/>
    <w:rsid w:val="2FEA0AEA"/>
    <w:rsid w:val="307F46DD"/>
    <w:rsid w:val="3083227A"/>
    <w:rsid w:val="30A00124"/>
    <w:rsid w:val="30A10F1C"/>
    <w:rsid w:val="30FB1DA5"/>
    <w:rsid w:val="312814CF"/>
    <w:rsid w:val="318836E5"/>
    <w:rsid w:val="31EC2BA0"/>
    <w:rsid w:val="31EF5F5D"/>
    <w:rsid w:val="320A705C"/>
    <w:rsid w:val="322A3A59"/>
    <w:rsid w:val="322E3871"/>
    <w:rsid w:val="324A4137"/>
    <w:rsid w:val="325D6512"/>
    <w:rsid w:val="32855D90"/>
    <w:rsid w:val="32A377C6"/>
    <w:rsid w:val="33030FA2"/>
    <w:rsid w:val="33271E75"/>
    <w:rsid w:val="334D5A38"/>
    <w:rsid w:val="33F702EF"/>
    <w:rsid w:val="340E3917"/>
    <w:rsid w:val="34745D33"/>
    <w:rsid w:val="34C3672B"/>
    <w:rsid w:val="34D31D91"/>
    <w:rsid w:val="34F30AB6"/>
    <w:rsid w:val="34F93F18"/>
    <w:rsid w:val="34FA0097"/>
    <w:rsid w:val="35441312"/>
    <w:rsid w:val="356914BA"/>
    <w:rsid w:val="35ED19A9"/>
    <w:rsid w:val="35F025CC"/>
    <w:rsid w:val="35FF348B"/>
    <w:rsid w:val="36A91D74"/>
    <w:rsid w:val="374026BB"/>
    <w:rsid w:val="37A91FFA"/>
    <w:rsid w:val="37B2030A"/>
    <w:rsid w:val="37EF22C0"/>
    <w:rsid w:val="3832289D"/>
    <w:rsid w:val="390B44F0"/>
    <w:rsid w:val="39154617"/>
    <w:rsid w:val="39806903"/>
    <w:rsid w:val="398904E9"/>
    <w:rsid w:val="39DB0014"/>
    <w:rsid w:val="3A664D3C"/>
    <w:rsid w:val="3A6A4302"/>
    <w:rsid w:val="3B632284"/>
    <w:rsid w:val="3B842468"/>
    <w:rsid w:val="3B854309"/>
    <w:rsid w:val="3C12216A"/>
    <w:rsid w:val="3C597FC7"/>
    <w:rsid w:val="3C9B6753"/>
    <w:rsid w:val="3CB645F7"/>
    <w:rsid w:val="3D2F28A7"/>
    <w:rsid w:val="3D782E68"/>
    <w:rsid w:val="3D8911D9"/>
    <w:rsid w:val="3ED75DB6"/>
    <w:rsid w:val="3F775316"/>
    <w:rsid w:val="3FB3156E"/>
    <w:rsid w:val="40096C3B"/>
    <w:rsid w:val="401D0252"/>
    <w:rsid w:val="4021370E"/>
    <w:rsid w:val="41151ECE"/>
    <w:rsid w:val="41232723"/>
    <w:rsid w:val="41257AD4"/>
    <w:rsid w:val="412845AD"/>
    <w:rsid w:val="414C0E9B"/>
    <w:rsid w:val="4163216E"/>
    <w:rsid w:val="421D7172"/>
    <w:rsid w:val="423544BC"/>
    <w:rsid w:val="423B74EE"/>
    <w:rsid w:val="425B3F96"/>
    <w:rsid w:val="428B67D2"/>
    <w:rsid w:val="42BA267B"/>
    <w:rsid w:val="42DF267A"/>
    <w:rsid w:val="42F238F2"/>
    <w:rsid w:val="42FF3E70"/>
    <w:rsid w:val="433A7B1A"/>
    <w:rsid w:val="434D0059"/>
    <w:rsid w:val="436A0A4C"/>
    <w:rsid w:val="4371440C"/>
    <w:rsid w:val="439776AA"/>
    <w:rsid w:val="43DE0A4F"/>
    <w:rsid w:val="4416031D"/>
    <w:rsid w:val="444650AD"/>
    <w:rsid w:val="447C2876"/>
    <w:rsid w:val="44C935E1"/>
    <w:rsid w:val="45240818"/>
    <w:rsid w:val="4544625C"/>
    <w:rsid w:val="458539AC"/>
    <w:rsid w:val="45C92364"/>
    <w:rsid w:val="45E8203F"/>
    <w:rsid w:val="45EC669C"/>
    <w:rsid w:val="45FE5E1A"/>
    <w:rsid w:val="46557DE8"/>
    <w:rsid w:val="469C73FA"/>
    <w:rsid w:val="46DC1D13"/>
    <w:rsid w:val="472445D6"/>
    <w:rsid w:val="4761540E"/>
    <w:rsid w:val="47631ACB"/>
    <w:rsid w:val="483F3565"/>
    <w:rsid w:val="48981C49"/>
    <w:rsid w:val="48BF4657"/>
    <w:rsid w:val="499A303F"/>
    <w:rsid w:val="49C86D96"/>
    <w:rsid w:val="4A381CE6"/>
    <w:rsid w:val="4ADD48AD"/>
    <w:rsid w:val="4B3D6AD7"/>
    <w:rsid w:val="4BA32DDE"/>
    <w:rsid w:val="4BA44FA2"/>
    <w:rsid w:val="4CBB5F06"/>
    <w:rsid w:val="4CDD1164"/>
    <w:rsid w:val="4CF0209D"/>
    <w:rsid w:val="4D24438D"/>
    <w:rsid w:val="4D3E1D79"/>
    <w:rsid w:val="4D5F4AE3"/>
    <w:rsid w:val="4D801CDF"/>
    <w:rsid w:val="4D8432EA"/>
    <w:rsid w:val="4D9A6F6F"/>
    <w:rsid w:val="4DF37967"/>
    <w:rsid w:val="4E2B733E"/>
    <w:rsid w:val="4E2C4E22"/>
    <w:rsid w:val="4E4551AB"/>
    <w:rsid w:val="4E6F1889"/>
    <w:rsid w:val="4EAF7E11"/>
    <w:rsid w:val="4EF67105"/>
    <w:rsid w:val="4F8C47C9"/>
    <w:rsid w:val="4FE45773"/>
    <w:rsid w:val="4FF534DD"/>
    <w:rsid w:val="50112FA5"/>
    <w:rsid w:val="502A5810"/>
    <w:rsid w:val="50993EC9"/>
    <w:rsid w:val="51031814"/>
    <w:rsid w:val="51455C43"/>
    <w:rsid w:val="519C56D6"/>
    <w:rsid w:val="51BE4076"/>
    <w:rsid w:val="51D44B20"/>
    <w:rsid w:val="51E67581"/>
    <w:rsid w:val="52B72CCB"/>
    <w:rsid w:val="52B831D7"/>
    <w:rsid w:val="52CD24EF"/>
    <w:rsid w:val="5316015D"/>
    <w:rsid w:val="532707C5"/>
    <w:rsid w:val="53374972"/>
    <w:rsid w:val="53423923"/>
    <w:rsid w:val="53536E98"/>
    <w:rsid w:val="53582700"/>
    <w:rsid w:val="53655A86"/>
    <w:rsid w:val="54017024"/>
    <w:rsid w:val="54172CBC"/>
    <w:rsid w:val="548149DC"/>
    <w:rsid w:val="557669C3"/>
    <w:rsid w:val="55A0038E"/>
    <w:rsid w:val="55E44DD2"/>
    <w:rsid w:val="56210A72"/>
    <w:rsid w:val="565D030F"/>
    <w:rsid w:val="56A97498"/>
    <w:rsid w:val="56C53021"/>
    <w:rsid w:val="56F53BCA"/>
    <w:rsid w:val="5714693E"/>
    <w:rsid w:val="57266856"/>
    <w:rsid w:val="5783173F"/>
    <w:rsid w:val="57A76258"/>
    <w:rsid w:val="58005A67"/>
    <w:rsid w:val="585D60C3"/>
    <w:rsid w:val="587F6511"/>
    <w:rsid w:val="58BA52C3"/>
    <w:rsid w:val="58C665BF"/>
    <w:rsid w:val="58D258A3"/>
    <w:rsid w:val="5966607D"/>
    <w:rsid w:val="59963B5B"/>
    <w:rsid w:val="59DD5910"/>
    <w:rsid w:val="59E536B1"/>
    <w:rsid w:val="5A02555B"/>
    <w:rsid w:val="5A8B33BB"/>
    <w:rsid w:val="5AB343C9"/>
    <w:rsid w:val="5AB83A84"/>
    <w:rsid w:val="5AD85ED5"/>
    <w:rsid w:val="5B045119"/>
    <w:rsid w:val="5B0E76A1"/>
    <w:rsid w:val="5B1A65D7"/>
    <w:rsid w:val="5B4A701F"/>
    <w:rsid w:val="5B854687"/>
    <w:rsid w:val="5B8A693E"/>
    <w:rsid w:val="5B8D2B5D"/>
    <w:rsid w:val="5B90388B"/>
    <w:rsid w:val="5B9B7E5F"/>
    <w:rsid w:val="5BD13050"/>
    <w:rsid w:val="5BDA0C91"/>
    <w:rsid w:val="5C1B6206"/>
    <w:rsid w:val="5C514191"/>
    <w:rsid w:val="5CE46DB3"/>
    <w:rsid w:val="5DBA6456"/>
    <w:rsid w:val="5DDF358F"/>
    <w:rsid w:val="5DE30E18"/>
    <w:rsid w:val="5E03770C"/>
    <w:rsid w:val="5E954808"/>
    <w:rsid w:val="5EAD7A90"/>
    <w:rsid w:val="5EC40C4A"/>
    <w:rsid w:val="5F4E1967"/>
    <w:rsid w:val="5F7A64AD"/>
    <w:rsid w:val="5F816B3B"/>
    <w:rsid w:val="5FFA3872"/>
    <w:rsid w:val="600734E4"/>
    <w:rsid w:val="60110FE2"/>
    <w:rsid w:val="602213C3"/>
    <w:rsid w:val="602759B3"/>
    <w:rsid w:val="604E1113"/>
    <w:rsid w:val="60BD7218"/>
    <w:rsid w:val="60C74A21"/>
    <w:rsid w:val="61184165"/>
    <w:rsid w:val="61623D8F"/>
    <w:rsid w:val="61896E5B"/>
    <w:rsid w:val="61CD6067"/>
    <w:rsid w:val="624762A4"/>
    <w:rsid w:val="629702DF"/>
    <w:rsid w:val="62BE3C02"/>
    <w:rsid w:val="62C236F2"/>
    <w:rsid w:val="62C84579"/>
    <w:rsid w:val="62E07269"/>
    <w:rsid w:val="62EE3A7E"/>
    <w:rsid w:val="63160AE2"/>
    <w:rsid w:val="633C7B55"/>
    <w:rsid w:val="63D12B27"/>
    <w:rsid w:val="63DB6033"/>
    <w:rsid w:val="63E43B3C"/>
    <w:rsid w:val="63F252B7"/>
    <w:rsid w:val="64030466"/>
    <w:rsid w:val="64176F8D"/>
    <w:rsid w:val="643C5726"/>
    <w:rsid w:val="6450139C"/>
    <w:rsid w:val="645652F3"/>
    <w:rsid w:val="648B060B"/>
    <w:rsid w:val="648D44EF"/>
    <w:rsid w:val="64AE7B5B"/>
    <w:rsid w:val="64C75B1C"/>
    <w:rsid w:val="64D923A7"/>
    <w:rsid w:val="654E77F1"/>
    <w:rsid w:val="65895945"/>
    <w:rsid w:val="65B0017A"/>
    <w:rsid w:val="663742A2"/>
    <w:rsid w:val="66AB41E1"/>
    <w:rsid w:val="66C37A39"/>
    <w:rsid w:val="6701795C"/>
    <w:rsid w:val="67145DB8"/>
    <w:rsid w:val="67585205"/>
    <w:rsid w:val="679D5F3C"/>
    <w:rsid w:val="67BD6EA4"/>
    <w:rsid w:val="68487FE5"/>
    <w:rsid w:val="685315BB"/>
    <w:rsid w:val="68C14587"/>
    <w:rsid w:val="68D8137E"/>
    <w:rsid w:val="691459F5"/>
    <w:rsid w:val="694D7A8E"/>
    <w:rsid w:val="6952500D"/>
    <w:rsid w:val="69644797"/>
    <w:rsid w:val="69D24ECC"/>
    <w:rsid w:val="6B39651C"/>
    <w:rsid w:val="6B72105B"/>
    <w:rsid w:val="6B87478B"/>
    <w:rsid w:val="6C170C76"/>
    <w:rsid w:val="6C4A5046"/>
    <w:rsid w:val="6C62536E"/>
    <w:rsid w:val="6C6475C8"/>
    <w:rsid w:val="6C9B6B8F"/>
    <w:rsid w:val="6D320DFA"/>
    <w:rsid w:val="6D3A5127"/>
    <w:rsid w:val="6E15208E"/>
    <w:rsid w:val="6E6D205F"/>
    <w:rsid w:val="6EBA0D27"/>
    <w:rsid w:val="6ED85851"/>
    <w:rsid w:val="6F2A5B64"/>
    <w:rsid w:val="6F467462"/>
    <w:rsid w:val="6F8754E0"/>
    <w:rsid w:val="6FA67EF8"/>
    <w:rsid w:val="6FE204A3"/>
    <w:rsid w:val="700B50CA"/>
    <w:rsid w:val="706A4EBB"/>
    <w:rsid w:val="70827A2B"/>
    <w:rsid w:val="708D11DB"/>
    <w:rsid w:val="709F3A72"/>
    <w:rsid w:val="70C76322"/>
    <w:rsid w:val="70DF611E"/>
    <w:rsid w:val="70E16A71"/>
    <w:rsid w:val="70FC2E0A"/>
    <w:rsid w:val="710B6A91"/>
    <w:rsid w:val="711531B6"/>
    <w:rsid w:val="715E509A"/>
    <w:rsid w:val="719C03B4"/>
    <w:rsid w:val="71C254BD"/>
    <w:rsid w:val="71F658C9"/>
    <w:rsid w:val="72135D18"/>
    <w:rsid w:val="72205CB9"/>
    <w:rsid w:val="72E74AAF"/>
    <w:rsid w:val="731C150F"/>
    <w:rsid w:val="73207456"/>
    <w:rsid w:val="736C11C2"/>
    <w:rsid w:val="73AF288C"/>
    <w:rsid w:val="73BC33C9"/>
    <w:rsid w:val="744321B9"/>
    <w:rsid w:val="761032A2"/>
    <w:rsid w:val="763E4959"/>
    <w:rsid w:val="76443970"/>
    <w:rsid w:val="76451F27"/>
    <w:rsid w:val="76A957FA"/>
    <w:rsid w:val="771F6F0D"/>
    <w:rsid w:val="77345300"/>
    <w:rsid w:val="77456F4C"/>
    <w:rsid w:val="77521091"/>
    <w:rsid w:val="77CD629B"/>
    <w:rsid w:val="77EC5B07"/>
    <w:rsid w:val="77F66818"/>
    <w:rsid w:val="78182EDE"/>
    <w:rsid w:val="7824627E"/>
    <w:rsid w:val="782B407E"/>
    <w:rsid w:val="78412B3A"/>
    <w:rsid w:val="785C7523"/>
    <w:rsid w:val="786A5D9D"/>
    <w:rsid w:val="78C16B47"/>
    <w:rsid w:val="78C37D6C"/>
    <w:rsid w:val="78EA0607"/>
    <w:rsid w:val="7970428C"/>
    <w:rsid w:val="79725A1A"/>
    <w:rsid w:val="79D3796D"/>
    <w:rsid w:val="79DB3E11"/>
    <w:rsid w:val="7A833893"/>
    <w:rsid w:val="7AA14912"/>
    <w:rsid w:val="7AE91CDF"/>
    <w:rsid w:val="7AEA0EF6"/>
    <w:rsid w:val="7B246D08"/>
    <w:rsid w:val="7B2B5D54"/>
    <w:rsid w:val="7C3572F5"/>
    <w:rsid w:val="7CA06835"/>
    <w:rsid w:val="7CE03894"/>
    <w:rsid w:val="7D042977"/>
    <w:rsid w:val="7D225C18"/>
    <w:rsid w:val="7D50187B"/>
    <w:rsid w:val="7D7D04EA"/>
    <w:rsid w:val="7DDA6625"/>
    <w:rsid w:val="7DF03474"/>
    <w:rsid w:val="7E3239CA"/>
    <w:rsid w:val="7E386D3B"/>
    <w:rsid w:val="7E3F39F1"/>
    <w:rsid w:val="7EDB0E4B"/>
    <w:rsid w:val="7EEE7811"/>
    <w:rsid w:val="7EF944E8"/>
    <w:rsid w:val="7F6471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8"/>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Theme="minorHAnsi" w:hAnsiTheme="minorHAnsi" w:eastAsiaTheme="minorEastAsia"/>
      <w:kern w:val="0"/>
      <w:sz w:val="24"/>
      <w:szCs w:val="22"/>
    </w:rPr>
  </w:style>
  <w:style w:type="character" w:styleId="9">
    <w:name w:val="page number"/>
    <w:basedOn w:val="8"/>
    <w:autoRedefine/>
    <w:qFormat/>
    <w:uiPriority w:val="99"/>
    <w:rPr>
      <w:rFonts w:cs="Times New Roman"/>
    </w:rPr>
  </w:style>
  <w:style w:type="character" w:styleId="10">
    <w:name w:val="Hyperlink"/>
    <w:basedOn w:val="8"/>
    <w:autoRedefine/>
    <w:qFormat/>
    <w:uiPriority w:val="99"/>
    <w:rPr>
      <w:rFonts w:cs="Times New Roman"/>
      <w:color w:val="0000FF"/>
      <w:u w:val="single"/>
    </w:rPr>
  </w:style>
  <w:style w:type="paragraph" w:customStyle="1" w:styleId="11">
    <w:name w:val="Default"/>
    <w:basedOn w:val="1"/>
    <w:autoRedefine/>
    <w:qFormat/>
    <w:uiPriority w:val="0"/>
    <w:pPr>
      <w:autoSpaceDE w:val="0"/>
      <w:autoSpaceDN w:val="0"/>
      <w:adjustRightInd w:val="0"/>
      <w:jc w:val="left"/>
    </w:pPr>
    <w:rPr>
      <w:rFonts w:cs="宋体"/>
      <w:color w:val="000000"/>
      <w:kern w:val="0"/>
      <w:sz w:val="24"/>
    </w:rPr>
  </w:style>
  <w:style w:type="character" w:customStyle="1" w:styleId="12">
    <w:name w:val="页脚 Char"/>
    <w:basedOn w:val="8"/>
    <w:link w:val="4"/>
    <w:autoRedefine/>
    <w:semiHidden/>
    <w:qFormat/>
    <w:locked/>
    <w:uiPriority w:val="99"/>
    <w:rPr>
      <w:rFonts w:ascii="Calibri" w:hAnsi="Calibri" w:cs="Times New Roman"/>
      <w:sz w:val="18"/>
      <w:szCs w:val="18"/>
    </w:rPr>
  </w:style>
  <w:style w:type="character" w:customStyle="1" w:styleId="13">
    <w:name w:val="页眉 Char"/>
    <w:basedOn w:val="8"/>
    <w:link w:val="5"/>
    <w:autoRedefine/>
    <w:semiHidden/>
    <w:qFormat/>
    <w:locked/>
    <w:uiPriority w:val="99"/>
    <w:rPr>
      <w:rFonts w:ascii="Calibri" w:hAnsi="Calibri" w:cs="Times New Roman"/>
      <w:sz w:val="18"/>
      <w:szCs w:val="18"/>
    </w:rPr>
  </w:style>
  <w:style w:type="character" w:customStyle="1" w:styleId="14">
    <w:name w:val="批注框文本 Char"/>
    <w:basedOn w:val="8"/>
    <w:link w:val="3"/>
    <w:autoRedefine/>
    <w:semiHidden/>
    <w:qFormat/>
    <w:uiPriority w:val="99"/>
    <w:rPr>
      <w:rFonts w:ascii="Calibri" w:hAnsi="Calibri"/>
      <w:kern w:val="2"/>
      <w:sz w:val="18"/>
      <w:szCs w:val="18"/>
    </w:r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4484</Words>
  <Characters>4871</Characters>
  <Lines>39</Lines>
  <Paragraphs>10</Paragraphs>
  <TotalTime>181</TotalTime>
  <ScaleCrop>false</ScaleCrop>
  <LinksUpToDate>false</LinksUpToDate>
  <CharactersWithSpaces>4964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2024-02-26T14:13:00Z</dcterms:created>
  <dc:creator>Administrator.Sc-201710270927</dc:creator>
  <cp:lastModifiedBy>何佳晏</cp:lastModifiedBy>
  <cp:lastPrinted>2026-03-12T07:30:00Z</cp:lastPrinted>
  <dcterms:modified xsi:type="dcterms:W3CDTF">2026-03-12T07:43:13Z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401560574_btnclosed</vt:lpwstr>
  </property>
  <property fmtid="{D5CDD505-2E9C-101B-9397-08002B2CF9AE}" pid="4" name="ICV">
    <vt:lpwstr>F90D955DDE7246ACB7BF0988AD0DD395_13</vt:lpwstr>
  </property>
  <property fmtid="{D5CDD505-2E9C-101B-9397-08002B2CF9AE}" pid="5" name="KSOTemplateDocerSaveRecord">
    <vt:lpwstr>eyJoZGlkIjoiYWY1ODZlOTRlOTFjZDg2MjFjNzNhNjliOGI5MTAyZjgiLCJ1c2VySWQiOiIxNzIwODE4NDYxIn0=</vt:lpwstr>
  </property>
</Properties>
</file>