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1EEE310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F5E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6EC00AC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62D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0C85D03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18DAD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03</w:t>
            </w:r>
          </w:p>
        </w:tc>
      </w:tr>
    </w:tbl>
    <w:p w14:paraId="75C21E66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1A5B335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0788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1029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507D5CC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349EF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A523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3537727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100B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25D1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1BB6C45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211E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FEA6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3203433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4D5B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67DA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拔髓针</w:t>
            </w:r>
          </w:p>
        </w:tc>
      </w:tr>
      <w:tr w14:paraId="2725B1C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02DC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9121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110mm柄</w:t>
            </w:r>
          </w:p>
        </w:tc>
      </w:tr>
      <w:tr w14:paraId="07DACF2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C331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B0E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由手持部分和细长工作端组成。采用铅黄铜棒材料制成。工作端根据用途的差异有不同的形状和表面。非无菌提供。使用前由使用机构根据说明书进行灭菌。</w:t>
            </w:r>
          </w:p>
        </w:tc>
      </w:tr>
      <w:tr w14:paraId="4D46CE0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80DC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0170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用于牙面、牙体、牙髓，及其周边组织的探查或治疗。</w:t>
            </w:r>
          </w:p>
        </w:tc>
      </w:tr>
      <w:tr w14:paraId="595DA83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DA9A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99F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4613FC6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572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B836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7399F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57504C0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EE7E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757EE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550A06ED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7F7707F5"/>
    <w:p w14:paraId="6C125A8B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301C380B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47A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0EF92E4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5DF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61FFF6C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2AA67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04</w:t>
            </w:r>
          </w:p>
        </w:tc>
      </w:tr>
    </w:tbl>
    <w:p w14:paraId="5846E77B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34738F4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2C1E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7B9D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00CF193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2DEAD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C76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4B64D07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9111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F83D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7E8E258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80E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F66C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36315D3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28C0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48A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牙科输送器</w:t>
            </w:r>
          </w:p>
        </w:tc>
      </w:tr>
      <w:tr w14:paraId="31D38EA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83EB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45F8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QZSS 琼脂输送器（无针头）； QZSS 琼脂输送器（有针头：1# 针头φ0.8 、2# 针头φ1.2 ）</w:t>
            </w:r>
          </w:p>
        </w:tc>
      </w:tr>
      <w:tr w14:paraId="19C06CD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51E5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F51E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由手持部分和工作端组成。工作端为单头。无源产品。非无菌提供。使用前由使用机构根据说明书进行灭菌。</w:t>
            </w:r>
          </w:p>
        </w:tc>
      </w:tr>
      <w:tr w14:paraId="480AC32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BE0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5533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用于将充填材料输送、填入至目标位置。</w:t>
            </w:r>
          </w:p>
        </w:tc>
      </w:tr>
      <w:tr w14:paraId="400C4DA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9E6E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78F1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586D8DB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AA5E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934F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469C1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35B37B0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5626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5BF0A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4A16DBBE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174BD610"/>
    <w:p w14:paraId="2D70235D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7571236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1FB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4412239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A03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31D893A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685F0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05</w:t>
            </w:r>
          </w:p>
        </w:tc>
      </w:tr>
    </w:tbl>
    <w:p w14:paraId="079CE4AB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0B4940C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A279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C613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351C6B9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78DA7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A00F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3388AC0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B848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0A39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0299B4C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78AA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DAD1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5CE72B2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9667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7E9C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眼用测量器</w:t>
            </w:r>
          </w:p>
        </w:tc>
      </w:tr>
      <w:tr w14:paraId="6F0D356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7215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7A35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95mm</w:t>
            </w:r>
          </w:p>
        </w:tc>
      </w:tr>
      <w:tr w14:paraId="0E4E534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A3D1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88B3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器身带刻度。采用不锈钢材料制成，非无菌提供。使用前由使用机构根据说明书进行灭菌。</w:t>
            </w:r>
          </w:p>
        </w:tc>
      </w:tr>
      <w:tr w14:paraId="030FE0B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DBCE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4349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ab/>
            </w:r>
          </w:p>
          <w:p w14:paraId="314DF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用于眼科测距。</w:t>
            </w:r>
          </w:p>
        </w:tc>
      </w:tr>
      <w:tr w14:paraId="653FCFD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74D9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388F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0398C10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7A59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8CCF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4B748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38A999B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2134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036BD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6B9E3911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649F0935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07E445B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86C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F1B0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27F5BDC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D10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6BEDEE2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4EC7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06</w:t>
            </w:r>
          </w:p>
        </w:tc>
      </w:tr>
    </w:tbl>
    <w:p w14:paraId="2ED74996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2F7195B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765C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6880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0306660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6497D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0799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049E739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C570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CF40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46728FA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5281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313D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5FD58F1C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720E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8F6C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正畸带环推置器</w:t>
            </w:r>
          </w:p>
        </w:tc>
      </w:tr>
      <w:tr w14:paraId="3125220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570F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9E3F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KL1 空心圆柄、KX2空心六角柄</w:t>
            </w:r>
          </w:p>
        </w:tc>
      </w:tr>
      <w:tr w14:paraId="3DFF314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C6DA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7AC8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为手持手动器械。非无菌提供。使用前由使用机构根据说明书进行灭菌。</w:t>
            </w:r>
          </w:p>
        </w:tc>
      </w:tr>
      <w:tr w14:paraId="162BBC1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DD12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615D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用于口腔中正畸材料的成型、安装、去除。</w:t>
            </w:r>
          </w:p>
        </w:tc>
      </w:tr>
      <w:tr w14:paraId="488277E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3B5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31CD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1494898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8CED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D42D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26DE9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2995C9D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A458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63D69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48206E8B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71035773"/>
    <w:p w14:paraId="7F29D878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7482257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2E5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0A387E4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B65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264D5F7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6DAB0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07</w:t>
            </w:r>
          </w:p>
        </w:tc>
      </w:tr>
    </w:tbl>
    <w:p w14:paraId="7E02D8DC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41841D3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3AF7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91D1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5CF905BB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5F323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165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49E0323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D67E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118E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7D7DB8B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464D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2330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7C5139D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6CA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7EC7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银汞合金充填器</w:t>
            </w:r>
            <w:bookmarkStart w:id="0" w:name="_GoBack"/>
            <w:bookmarkEnd w:id="0"/>
          </w:p>
        </w:tc>
      </w:tr>
      <w:tr w14:paraId="7F6A18B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1048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4DFB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双头160mmφ0.30/φ0.30、φ1.0/φ2.0、Φ1.5/φ2.5、Φ1.5/φ2.0；</w:t>
            </w:r>
          </w:p>
          <w:p w14:paraId="258EB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双头170mmφ0.30/φ0.30、φ1.0/φ2.0、Φ1.5/φ2.5、Φ1.5/φ2.0</w:t>
            </w:r>
          </w:p>
        </w:tc>
      </w:tr>
      <w:tr w14:paraId="6391DCA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4765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FBD1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由手持部分和工作端组成。根据用途工作端有不同形状。为双头形式。无源产品。非无菌提供。使用前由使用机构根据说明书进行灭菌。</w:t>
            </w:r>
          </w:p>
        </w:tc>
      </w:tr>
      <w:tr w14:paraId="43B0334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8A78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B910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用于将充填材料输送、填入至目标位置。</w:t>
            </w:r>
          </w:p>
        </w:tc>
      </w:tr>
      <w:tr w14:paraId="7B94042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C143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B9BF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0D4D28A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F2AB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878E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31310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540347EB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8B45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21133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27297AC5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0755B0B5"/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WM0Mzg1NWEwYWZhYmQzODlhMDMyYjllOWIzNTMifQ=="/>
  </w:docVars>
  <w:rsids>
    <w:rsidRoot w:val="00000000"/>
    <w:rsid w:val="04EB1335"/>
    <w:rsid w:val="06FB335E"/>
    <w:rsid w:val="0D1C2EE7"/>
    <w:rsid w:val="101E0806"/>
    <w:rsid w:val="22570C37"/>
    <w:rsid w:val="22D76ED6"/>
    <w:rsid w:val="277715B9"/>
    <w:rsid w:val="2C5D29B6"/>
    <w:rsid w:val="2FCD581A"/>
    <w:rsid w:val="32726617"/>
    <w:rsid w:val="37EB6C06"/>
    <w:rsid w:val="38851C85"/>
    <w:rsid w:val="3AC80A6A"/>
    <w:rsid w:val="3C2B4EF3"/>
    <w:rsid w:val="42CB181B"/>
    <w:rsid w:val="42F76F39"/>
    <w:rsid w:val="47F86A48"/>
    <w:rsid w:val="4CB0289D"/>
    <w:rsid w:val="4EDF200C"/>
    <w:rsid w:val="57CB35ED"/>
    <w:rsid w:val="5B1A3850"/>
    <w:rsid w:val="5D710228"/>
    <w:rsid w:val="601B6D01"/>
    <w:rsid w:val="662F0E5F"/>
    <w:rsid w:val="6C7428BF"/>
    <w:rsid w:val="6D3E2D73"/>
    <w:rsid w:val="720A0B55"/>
    <w:rsid w:val="77D00814"/>
    <w:rsid w:val="7A407A87"/>
    <w:rsid w:val="7C6C0707"/>
    <w:rsid w:val="7CB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782</Words>
  <Characters>911</Characters>
  <Lines>0</Lines>
  <Paragraphs>0</Paragraphs>
  <TotalTime>8</TotalTime>
  <ScaleCrop>false</ScaleCrop>
  <LinksUpToDate>false</LinksUpToDate>
  <CharactersWithSpaces>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2022-08-03T07:30:00Z</dcterms:created>
  <dc:creator>Administrator</dc:creator>
  <cp:lastModifiedBy>张三</cp:lastModifiedBy>
  <dcterms:modified xsi:type="dcterms:W3CDTF">2025-01-23T09:01:26Z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1BBED4216A274323B4B509F0FB95F68A</vt:lpwstr>
  </property>
  <property fmtid="{D5CDD505-2E9C-101B-9397-08002B2CF9AE}" pid="4" name="KSOTemplateDocerSaveRecord">
    <vt:lpwstr>eyJoZGlkIjoiMTU4ZWM0Mzg1NWEwYWZhYmQzODlhMDMyYjllOWIzNTMifQ==</vt:lpwstr>
  </property>
</Properties>
</file>