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640" w:firstLineChars="200"/>
        <w:jc w:val="center"/>
        <w:rPr>
          <w:rFonts w:eastAsia="仿宋"/>
          <w:sz w:val="32"/>
          <w:szCs w:val="32"/>
        </w:rPr>
      </w:pPr>
      <w:bookmarkStart w:id="0" w:name="_Toc15306267"/>
    </w:p>
    <w:p>
      <w:pPr>
        <w:spacing w:line="590" w:lineRule="exact"/>
        <w:ind w:firstLine="640" w:firstLineChars="200"/>
        <w:jc w:val="center"/>
        <w:rPr>
          <w:rFonts w:eastAsia="仿宋"/>
          <w:sz w:val="32"/>
          <w:szCs w:val="32"/>
        </w:rPr>
      </w:pPr>
    </w:p>
    <w:p>
      <w:pPr>
        <w:spacing w:line="590" w:lineRule="exact"/>
        <w:ind w:firstLine="640" w:firstLineChars="200"/>
        <w:jc w:val="center"/>
        <w:rPr>
          <w:rFonts w:eastAsia="仿宋"/>
          <w:sz w:val="32"/>
          <w:szCs w:val="32"/>
        </w:rPr>
      </w:pPr>
    </w:p>
    <w:p>
      <w:pPr>
        <w:spacing w:line="760" w:lineRule="exact"/>
        <w:ind w:firstLine="640" w:firstLineChars="200"/>
        <w:jc w:val="center"/>
        <w:rPr>
          <w:rFonts w:eastAsia="仿宋"/>
          <w:sz w:val="32"/>
          <w:szCs w:val="32"/>
        </w:rPr>
      </w:pPr>
    </w:p>
    <w:p>
      <w:pPr>
        <w:spacing w:line="1040" w:lineRule="exact"/>
        <w:jc w:val="center"/>
        <w:rPr>
          <w:rFonts w:eastAsia="方正小标宋_GBK"/>
          <w:sz w:val="72"/>
          <w:szCs w:val="72"/>
        </w:rPr>
      </w:pPr>
      <w:bookmarkStart w:id="1" w:name="_Toc15378441"/>
      <w:bookmarkStart w:id="2" w:name="_Toc15396475"/>
      <w:bookmarkStart w:id="3" w:name="_Toc15396597"/>
      <w:bookmarkStart w:id="4" w:name="_Toc15377193"/>
      <w:bookmarkStart w:id="5" w:name="_Toc15377425"/>
      <w:bookmarkStart w:id="6" w:name="_Toc79652984"/>
      <w:bookmarkStart w:id="7" w:name="_Toc79652890"/>
      <w:r>
        <w:rPr>
          <w:rFonts w:eastAsia="方正小标宋_GBK"/>
          <w:sz w:val="72"/>
          <w:szCs w:val="72"/>
        </w:rPr>
        <w:t>202</w:t>
      </w:r>
      <w:r>
        <w:rPr>
          <w:rFonts w:hint="eastAsia" w:eastAsia="方正小标宋_GBK"/>
          <w:sz w:val="72"/>
          <w:szCs w:val="72"/>
          <w:lang w:val="en-US" w:eastAsia="zh-CN"/>
        </w:rPr>
        <w:t>1</w:t>
      </w:r>
      <w:r>
        <w:rPr>
          <w:rFonts w:hint="eastAsia" w:eastAsia="方正小标宋_GBK"/>
          <w:sz w:val="72"/>
          <w:szCs w:val="72"/>
        </w:rPr>
        <w:t>年度</w:t>
      </w:r>
      <w:bookmarkEnd w:id="1"/>
      <w:bookmarkEnd w:id="2"/>
      <w:bookmarkEnd w:id="3"/>
      <w:bookmarkEnd w:id="4"/>
      <w:bookmarkEnd w:id="5"/>
      <w:bookmarkStart w:id="8" w:name="_Toc15396598"/>
      <w:bookmarkStart w:id="9" w:name="_Toc15377426"/>
      <w:bookmarkStart w:id="10" w:name="_Toc15396476"/>
      <w:bookmarkStart w:id="11" w:name="_Toc15377194"/>
      <w:bookmarkStart w:id="12" w:name="_Toc15378442"/>
    </w:p>
    <w:p>
      <w:pPr>
        <w:spacing w:line="1040" w:lineRule="exact"/>
        <w:jc w:val="center"/>
        <w:rPr>
          <w:rFonts w:eastAsia="方正小标宋_GBK"/>
          <w:sz w:val="72"/>
          <w:szCs w:val="72"/>
        </w:rPr>
      </w:pPr>
      <w:r>
        <w:rPr>
          <w:rFonts w:hint="eastAsia" w:eastAsia="方正小标宋_GBK"/>
          <w:sz w:val="72"/>
          <w:szCs w:val="72"/>
          <w:lang w:eastAsia="zh-CN"/>
        </w:rPr>
        <w:t>中共</w:t>
      </w:r>
      <w:r>
        <w:rPr>
          <w:rFonts w:hint="eastAsia" w:eastAsia="方正小标宋_GBK"/>
          <w:sz w:val="72"/>
          <w:szCs w:val="72"/>
        </w:rPr>
        <w:t>广安市</w:t>
      </w:r>
      <w:bookmarkEnd w:id="0"/>
      <w:bookmarkStart w:id="13" w:name="_Toc15306268"/>
      <w:r>
        <w:rPr>
          <w:rFonts w:hint="eastAsia" w:eastAsia="方正小标宋_GBK"/>
          <w:sz w:val="72"/>
          <w:szCs w:val="72"/>
        </w:rPr>
        <w:t>委宣传部</w:t>
      </w:r>
      <w:bookmarkEnd w:id="6"/>
      <w:bookmarkEnd w:id="7"/>
      <w:bookmarkEnd w:id="8"/>
      <w:bookmarkEnd w:id="9"/>
      <w:bookmarkEnd w:id="10"/>
      <w:bookmarkEnd w:id="11"/>
      <w:bookmarkEnd w:id="12"/>
      <w:bookmarkEnd w:id="13"/>
    </w:p>
    <w:p>
      <w:pPr>
        <w:spacing w:line="1040" w:lineRule="exact"/>
        <w:jc w:val="center"/>
        <w:rPr>
          <w:rFonts w:hint="eastAsia" w:eastAsia="方正小标宋_GBK"/>
          <w:sz w:val="72"/>
          <w:szCs w:val="72"/>
          <w:lang w:eastAsia="zh-CN"/>
        </w:rPr>
      </w:pPr>
      <w:r>
        <w:rPr>
          <w:rFonts w:hint="eastAsia" w:eastAsia="方正小标宋_GBK"/>
          <w:sz w:val="72"/>
          <w:szCs w:val="72"/>
        </w:rPr>
        <w:t>部门决算</w:t>
      </w:r>
      <w:r>
        <w:rPr>
          <w:rFonts w:hint="eastAsia" w:eastAsia="方正小标宋_GBK"/>
          <w:sz w:val="72"/>
          <w:szCs w:val="72"/>
          <w:lang w:eastAsia="zh-CN"/>
        </w:rPr>
        <w:t>编制说明</w:t>
      </w:r>
    </w:p>
    <w:p>
      <w:pPr>
        <w:spacing w:line="590" w:lineRule="exact"/>
        <w:ind w:firstLine="640" w:firstLineChars="200"/>
        <w:rPr>
          <w:rFonts w:eastAsia="仿宋"/>
          <w:sz w:val="32"/>
          <w:szCs w:val="32"/>
        </w:rPr>
      </w:pPr>
    </w:p>
    <w:p>
      <w:pPr>
        <w:spacing w:line="590" w:lineRule="exact"/>
        <w:ind w:firstLine="640" w:firstLineChars="200"/>
        <w:rPr>
          <w:rFonts w:eastAsia="仿宋"/>
          <w:sz w:val="32"/>
          <w:szCs w:val="32"/>
        </w:rPr>
      </w:pPr>
    </w:p>
    <w:p>
      <w:pPr>
        <w:spacing w:line="590" w:lineRule="exact"/>
        <w:ind w:firstLine="640" w:firstLineChars="200"/>
        <w:rPr>
          <w:rFonts w:eastAsia="仿宋"/>
          <w:sz w:val="32"/>
          <w:szCs w:val="32"/>
        </w:rPr>
      </w:pPr>
    </w:p>
    <w:p>
      <w:pPr>
        <w:spacing w:line="590" w:lineRule="exact"/>
        <w:ind w:firstLine="640" w:firstLineChars="200"/>
        <w:rPr>
          <w:rFonts w:eastAsia="仿宋"/>
          <w:sz w:val="32"/>
          <w:szCs w:val="32"/>
        </w:rPr>
      </w:pPr>
    </w:p>
    <w:p>
      <w:pPr>
        <w:spacing w:line="590" w:lineRule="exact"/>
        <w:ind w:firstLine="640" w:firstLineChars="200"/>
        <w:rPr>
          <w:rFonts w:eastAsia="仿宋"/>
          <w:sz w:val="32"/>
          <w:szCs w:val="32"/>
        </w:rPr>
      </w:pPr>
    </w:p>
    <w:p>
      <w:pPr>
        <w:spacing w:line="590" w:lineRule="exact"/>
        <w:ind w:firstLine="640" w:firstLineChars="200"/>
        <w:rPr>
          <w:rFonts w:eastAsia="仿宋"/>
          <w:sz w:val="32"/>
          <w:szCs w:val="32"/>
        </w:rPr>
      </w:pPr>
    </w:p>
    <w:p>
      <w:pPr>
        <w:spacing w:line="590" w:lineRule="exact"/>
        <w:ind w:firstLine="640" w:firstLineChars="200"/>
        <w:rPr>
          <w:rFonts w:eastAsia="仿宋"/>
          <w:sz w:val="32"/>
          <w:szCs w:val="32"/>
        </w:rPr>
      </w:pPr>
    </w:p>
    <w:p>
      <w:pPr>
        <w:spacing w:line="590" w:lineRule="exact"/>
        <w:ind w:firstLine="640" w:firstLineChars="200"/>
        <w:rPr>
          <w:rFonts w:eastAsia="仿宋"/>
          <w:sz w:val="32"/>
          <w:szCs w:val="32"/>
        </w:rPr>
      </w:pPr>
    </w:p>
    <w:p>
      <w:pPr>
        <w:spacing w:line="590" w:lineRule="exact"/>
        <w:ind w:firstLine="640" w:firstLineChars="200"/>
        <w:rPr>
          <w:rFonts w:eastAsia="仿宋"/>
          <w:sz w:val="32"/>
          <w:szCs w:val="32"/>
        </w:rPr>
      </w:pPr>
    </w:p>
    <w:p>
      <w:pPr>
        <w:spacing w:line="590" w:lineRule="exact"/>
        <w:ind w:firstLine="640" w:firstLineChars="200"/>
        <w:rPr>
          <w:rFonts w:eastAsia="仿宋"/>
          <w:sz w:val="32"/>
          <w:szCs w:val="32"/>
        </w:rPr>
      </w:pPr>
    </w:p>
    <w:p>
      <w:pPr>
        <w:spacing w:line="590" w:lineRule="exact"/>
        <w:ind w:firstLine="640" w:firstLineChars="200"/>
        <w:jc w:val="center"/>
        <w:rPr>
          <w:rFonts w:eastAsia="仿宋"/>
          <w:sz w:val="32"/>
          <w:szCs w:val="32"/>
        </w:rPr>
      </w:pPr>
      <w:r>
        <w:rPr>
          <w:rFonts w:hint="eastAsia" w:eastAsia="仿宋"/>
          <w:sz w:val="32"/>
          <w:szCs w:val="32"/>
        </w:rPr>
        <w:t>公开时间：202</w:t>
      </w:r>
      <w:r>
        <w:rPr>
          <w:rFonts w:hint="eastAsia" w:eastAsia="仿宋"/>
          <w:sz w:val="32"/>
          <w:szCs w:val="32"/>
          <w:lang w:val="en-US" w:eastAsia="zh-CN"/>
        </w:rPr>
        <w:t>2</w:t>
      </w:r>
      <w:r>
        <w:rPr>
          <w:rFonts w:hint="eastAsia" w:eastAsia="仿宋"/>
          <w:sz w:val="32"/>
          <w:szCs w:val="32"/>
        </w:rPr>
        <w:t>年8月</w:t>
      </w:r>
      <w:r>
        <w:rPr>
          <w:rFonts w:hint="eastAsia" w:eastAsia="仿宋"/>
          <w:sz w:val="32"/>
          <w:szCs w:val="32"/>
          <w:lang w:val="en-US" w:eastAsia="zh-CN"/>
        </w:rPr>
        <w:t>5</w:t>
      </w:r>
      <w:r>
        <w:rPr>
          <w:rFonts w:hint="eastAsia" w:eastAsia="仿宋"/>
          <w:sz w:val="32"/>
          <w:szCs w:val="32"/>
        </w:rPr>
        <w:t>日</w:t>
      </w:r>
    </w:p>
    <w:p>
      <w:pPr>
        <w:spacing w:line="590" w:lineRule="exact"/>
        <w:ind w:firstLine="640" w:firstLineChars="200"/>
        <w:rPr>
          <w:rFonts w:eastAsia="仿宋"/>
          <w:sz w:val="32"/>
          <w:szCs w:val="32"/>
        </w:rPr>
        <w:sectPr>
          <w:headerReference r:id="rId3" w:type="default"/>
          <w:footerReference r:id="rId4" w:type="default"/>
          <w:footerReference r:id="rId5" w:type="even"/>
          <w:pgSz w:w="11906" w:h="16838"/>
          <w:pgMar w:top="2041" w:right="1531" w:bottom="1701" w:left="1531" w:header="851" w:footer="1474" w:gutter="0"/>
          <w:pgNumType w:start="1"/>
          <w:cols w:space="0" w:num="1"/>
          <w:titlePg/>
          <w:docGrid w:type="lines" w:linePitch="312" w:charSpace="0"/>
        </w:sectPr>
      </w:pPr>
    </w:p>
    <w:p>
      <w:pPr>
        <w:spacing w:line="590" w:lineRule="exact"/>
        <w:jc w:val="center"/>
        <w:rPr>
          <w:rFonts w:eastAsia="方正小标宋_GBK"/>
          <w:sz w:val="44"/>
          <w:szCs w:val="44"/>
        </w:rPr>
      </w:pPr>
      <w:r>
        <w:rPr>
          <w:rFonts w:hint="eastAsia" w:eastAsia="方正小标宋_GBK"/>
          <w:sz w:val="44"/>
          <w:szCs w:val="44"/>
        </w:rPr>
        <w:t>目</w:t>
      </w:r>
      <w:r>
        <w:rPr>
          <w:rFonts w:eastAsia="方正小标宋_GBK"/>
          <w:sz w:val="44"/>
          <w:szCs w:val="44"/>
        </w:rPr>
        <w:t xml:space="preserve">  </w:t>
      </w:r>
      <w:r>
        <w:rPr>
          <w:rFonts w:hint="eastAsia" w:eastAsia="方正小标宋_GBK"/>
          <w:sz w:val="44"/>
          <w:szCs w:val="44"/>
        </w:rPr>
        <w:t>录</w:t>
      </w:r>
    </w:p>
    <w:p>
      <w:pPr>
        <w:spacing w:line="560" w:lineRule="exact"/>
        <w:ind w:firstLine="660" w:firstLineChars="200"/>
        <w:rPr>
          <w:rFonts w:eastAsia="方正仿宋_GBK"/>
          <w:sz w:val="33"/>
          <w:szCs w:val="33"/>
        </w:rPr>
      </w:pP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第一部分</w:t>
      </w:r>
      <w:r>
        <w:rPr>
          <w:rFonts w:eastAsia="方正仿宋_GBK"/>
          <w:sz w:val="33"/>
          <w:szCs w:val="33"/>
        </w:rPr>
        <w:t xml:space="preserve"> </w:t>
      </w:r>
      <w:r>
        <w:rPr>
          <w:rFonts w:hint="eastAsia" w:eastAsia="方正仿宋_GBK"/>
          <w:sz w:val="33"/>
          <w:szCs w:val="33"/>
        </w:rPr>
        <w:t>部门概况………………………………………</w:t>
      </w:r>
      <w:r>
        <w:rPr>
          <w:rFonts w:eastAsia="方正仿宋_GBK"/>
          <w:sz w:val="33"/>
          <w:szCs w:val="33"/>
        </w:rPr>
        <w:t>1</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一、基本职能及主要工作…………………………………</w:t>
      </w:r>
      <w:r>
        <w:rPr>
          <w:rFonts w:eastAsia="方正仿宋_GBK"/>
          <w:sz w:val="33"/>
          <w:szCs w:val="33"/>
        </w:rPr>
        <w:t>1</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（一）主要职能……………………………………………</w:t>
      </w:r>
      <w:r>
        <w:rPr>
          <w:rFonts w:eastAsia="方正仿宋_GBK"/>
          <w:sz w:val="33"/>
          <w:szCs w:val="33"/>
        </w:rPr>
        <w:t>1</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（二）</w:t>
      </w: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年重点工作完成情况…………………………</w:t>
      </w:r>
      <w:r>
        <w:rPr>
          <w:rFonts w:eastAsia="方正仿宋_GBK"/>
          <w:sz w:val="33"/>
          <w:szCs w:val="33"/>
        </w:rPr>
        <w:t>1</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二、机构设置………………………………………………</w:t>
      </w:r>
      <w:r>
        <w:rPr>
          <w:rFonts w:eastAsia="方正仿宋_GBK"/>
          <w:sz w:val="33"/>
          <w:szCs w:val="33"/>
        </w:rPr>
        <w:t>4</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第二部分</w:t>
      </w:r>
      <w:r>
        <w:rPr>
          <w:rFonts w:eastAsia="方正仿宋_GBK"/>
          <w:sz w:val="33"/>
          <w:szCs w:val="33"/>
        </w:rPr>
        <w:t xml:space="preserve"> 202</w:t>
      </w:r>
      <w:r>
        <w:rPr>
          <w:rFonts w:hint="eastAsia" w:eastAsia="方正仿宋_GBK"/>
          <w:sz w:val="33"/>
          <w:szCs w:val="33"/>
          <w:lang w:val="en-US" w:eastAsia="zh-CN"/>
        </w:rPr>
        <w:t>1</w:t>
      </w:r>
      <w:r>
        <w:rPr>
          <w:rFonts w:hint="eastAsia" w:eastAsia="方正仿宋_GBK"/>
          <w:sz w:val="33"/>
          <w:szCs w:val="33"/>
        </w:rPr>
        <w:t>年度部门决算情况说明…………………</w:t>
      </w:r>
      <w:r>
        <w:rPr>
          <w:rFonts w:eastAsia="方正仿宋_GBK"/>
          <w:sz w:val="33"/>
          <w:szCs w:val="33"/>
        </w:rPr>
        <w:t>5</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一、收入支出决算总体情况说明…………………………</w:t>
      </w:r>
      <w:r>
        <w:rPr>
          <w:rFonts w:eastAsia="方正仿宋_GBK"/>
          <w:sz w:val="33"/>
          <w:szCs w:val="33"/>
        </w:rPr>
        <w:t>5</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二、收入决算情况说明……………………………………</w:t>
      </w:r>
      <w:r>
        <w:rPr>
          <w:rFonts w:eastAsia="方正仿宋_GBK"/>
          <w:sz w:val="33"/>
          <w:szCs w:val="33"/>
        </w:rPr>
        <w:t>5</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三、支出决算情况说明……………………………………</w:t>
      </w:r>
      <w:r>
        <w:rPr>
          <w:rFonts w:eastAsia="方正仿宋_GBK"/>
          <w:sz w:val="33"/>
          <w:szCs w:val="33"/>
        </w:rPr>
        <w:t>6</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四、财政拨款收入支出决算总体情况说明………………</w:t>
      </w:r>
      <w:r>
        <w:rPr>
          <w:rFonts w:eastAsia="方正仿宋_GBK"/>
          <w:sz w:val="33"/>
          <w:szCs w:val="33"/>
        </w:rPr>
        <w:t>7</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五、一般公共预算财政拨款支出决算情况说明…………</w:t>
      </w:r>
      <w:r>
        <w:rPr>
          <w:rFonts w:eastAsia="方正仿宋_GBK"/>
          <w:sz w:val="33"/>
          <w:szCs w:val="33"/>
        </w:rPr>
        <w:t>7</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（一）一般公共预算财政拨款支出决算总体情况………</w:t>
      </w:r>
      <w:r>
        <w:rPr>
          <w:rFonts w:eastAsia="方正仿宋_GBK"/>
          <w:sz w:val="33"/>
          <w:szCs w:val="33"/>
        </w:rPr>
        <w:t>7</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（二）一般公共预算财政拨款支出决算结构情况………</w:t>
      </w:r>
      <w:r>
        <w:rPr>
          <w:rFonts w:eastAsia="方正仿宋_GBK"/>
          <w:sz w:val="33"/>
          <w:szCs w:val="33"/>
        </w:rPr>
        <w:t>8</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（三）一般公共预算财政拨款支出决算具体情况………</w:t>
      </w:r>
      <w:r>
        <w:rPr>
          <w:rFonts w:eastAsia="方正仿宋_GBK"/>
          <w:sz w:val="33"/>
          <w:szCs w:val="33"/>
        </w:rPr>
        <w:t>9</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六、一般公共预算财政拨款基本支出决算情况说明……</w:t>
      </w:r>
      <w:r>
        <w:rPr>
          <w:rFonts w:eastAsia="方正仿宋_GBK"/>
          <w:sz w:val="33"/>
          <w:szCs w:val="33"/>
        </w:rPr>
        <w:t>10</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pPr>
      <w:r>
        <w:rPr>
          <w:rFonts w:hint="eastAsia" w:eastAsia="方正仿宋_GBK"/>
          <w:sz w:val="33"/>
          <w:szCs w:val="33"/>
          <w:lang w:eastAsia="zh-CN"/>
        </w:rPr>
        <w:t>七</w:t>
      </w:r>
      <w:r>
        <w:rPr>
          <w:rFonts w:hint="eastAsia" w:eastAsia="方正仿宋_GBK"/>
          <w:sz w:val="33"/>
          <w:szCs w:val="33"/>
        </w:rPr>
        <w:t>、一般公共预算财政拨款</w:t>
      </w:r>
      <w:r>
        <w:rPr>
          <w:rFonts w:hint="eastAsia" w:eastAsia="方正仿宋_GBK"/>
          <w:sz w:val="33"/>
          <w:szCs w:val="33"/>
          <w:lang w:eastAsia="zh-CN"/>
        </w:rPr>
        <w:t>项目</w:t>
      </w:r>
      <w:r>
        <w:rPr>
          <w:rFonts w:hint="eastAsia" w:eastAsia="方正仿宋_GBK"/>
          <w:sz w:val="33"/>
          <w:szCs w:val="33"/>
        </w:rPr>
        <w:t>支出决算情况说明……</w:t>
      </w:r>
      <w:r>
        <w:rPr>
          <w:rFonts w:eastAsia="方正仿宋_GBK"/>
          <w:sz w:val="33"/>
          <w:szCs w:val="33"/>
        </w:rPr>
        <w:t>10</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lang w:eastAsia="zh-CN"/>
        </w:rPr>
        <w:t>八</w:t>
      </w:r>
      <w:r>
        <w:rPr>
          <w:rFonts w:hint="eastAsia" w:eastAsia="方正仿宋_GBK"/>
          <w:sz w:val="33"/>
          <w:szCs w:val="33"/>
        </w:rPr>
        <w:t>、“三公”经费财政拨款支出决算情况说明…………</w:t>
      </w:r>
      <w:r>
        <w:rPr>
          <w:rFonts w:eastAsia="方正仿宋_GBK"/>
          <w:sz w:val="33"/>
          <w:szCs w:val="33"/>
        </w:rPr>
        <w:t>11</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（一）“三公”经费财政拨款支出决算总体情况说明</w:t>
      </w:r>
      <w:r>
        <w:rPr>
          <w:rFonts w:eastAsia="方正仿宋_GBK"/>
          <w:sz w:val="33"/>
          <w:szCs w:val="33"/>
        </w:rPr>
        <w:t>11</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（二）“三公”经费财政拨款支出决算具体情况说明</w:t>
      </w:r>
      <w:r>
        <w:rPr>
          <w:rFonts w:eastAsia="方正仿宋_GBK"/>
          <w:sz w:val="33"/>
          <w:szCs w:val="33"/>
        </w:rPr>
        <w:t>11</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lang w:eastAsia="zh-CN"/>
        </w:rPr>
        <w:t>九</w:t>
      </w:r>
      <w:r>
        <w:rPr>
          <w:rFonts w:hint="eastAsia" w:eastAsia="方正仿宋_GBK"/>
          <w:sz w:val="33"/>
          <w:szCs w:val="33"/>
        </w:rPr>
        <w:t>、政府性基金预算支出决算情况说明…………………</w:t>
      </w:r>
      <w:r>
        <w:rPr>
          <w:rFonts w:eastAsia="方正仿宋_GBK"/>
          <w:sz w:val="33"/>
          <w:szCs w:val="33"/>
        </w:rPr>
        <w:t>12</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lang w:eastAsia="zh-CN"/>
        </w:rPr>
        <w:t>十</w:t>
      </w:r>
      <w:r>
        <w:rPr>
          <w:rFonts w:hint="eastAsia" w:eastAsia="方正仿宋_GBK"/>
          <w:sz w:val="33"/>
          <w:szCs w:val="33"/>
        </w:rPr>
        <w:t>、国有资本经营预算支出决算情况说明………………</w:t>
      </w:r>
      <w:r>
        <w:rPr>
          <w:rFonts w:eastAsia="方正仿宋_GBK"/>
          <w:sz w:val="33"/>
          <w:szCs w:val="33"/>
        </w:rPr>
        <w:t>13</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十</w:t>
      </w:r>
      <w:r>
        <w:rPr>
          <w:rFonts w:hint="eastAsia" w:eastAsia="方正仿宋_GBK"/>
          <w:sz w:val="33"/>
          <w:szCs w:val="33"/>
          <w:lang w:eastAsia="zh-CN"/>
        </w:rPr>
        <w:t>一</w:t>
      </w:r>
      <w:r>
        <w:rPr>
          <w:rFonts w:hint="eastAsia" w:eastAsia="方正仿宋_GBK"/>
          <w:sz w:val="33"/>
          <w:szCs w:val="33"/>
        </w:rPr>
        <w:t>、其他重要事项的情况说明…………………………</w:t>
      </w:r>
      <w:r>
        <w:rPr>
          <w:rFonts w:eastAsia="方正仿宋_GBK"/>
          <w:sz w:val="33"/>
          <w:szCs w:val="33"/>
        </w:rPr>
        <w:t>13</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pPr>
      <w:r>
        <w:rPr>
          <w:rFonts w:hint="eastAsia" w:eastAsia="方正仿宋_GBK"/>
          <w:sz w:val="33"/>
          <w:szCs w:val="33"/>
        </w:rPr>
        <w:t>（一）机关运行经费支出情况……………………………</w:t>
      </w:r>
      <w:r>
        <w:rPr>
          <w:rFonts w:eastAsia="方正仿宋_GBK"/>
          <w:sz w:val="33"/>
          <w:szCs w:val="33"/>
        </w:rPr>
        <w:t>13</w:t>
      </w:r>
    </w:p>
    <w:p>
      <w:pPr>
        <w:keepNext w:val="0"/>
        <w:keepLines w:val="0"/>
        <w:pageBreakBefore w:val="0"/>
        <w:widowControl w:val="0"/>
        <w:kinsoku/>
        <w:wordWrap/>
        <w:overflowPunct/>
        <w:topLinePunct w:val="0"/>
        <w:autoSpaceDE/>
        <w:autoSpaceDN/>
        <w:bidi w:val="0"/>
        <w:adjustRightInd/>
        <w:snapToGrid/>
        <w:spacing w:line="480" w:lineRule="exact"/>
        <w:ind w:firstLine="660" w:firstLineChars="200"/>
        <w:jc w:val="distribute"/>
        <w:textAlignment w:val="auto"/>
        <w:rPr>
          <w:rFonts w:eastAsia="方正仿宋_GBK"/>
          <w:sz w:val="33"/>
          <w:szCs w:val="33"/>
        </w:rPr>
        <w:sectPr>
          <w:pgSz w:w="11906" w:h="16838"/>
          <w:pgMar w:top="2041" w:right="1531" w:bottom="1701" w:left="1531" w:header="851" w:footer="1474" w:gutter="0"/>
          <w:pgNumType w:start="1"/>
          <w:cols w:space="0" w:num="1"/>
          <w:titlePg/>
          <w:docGrid w:type="lines" w:linePitch="312" w:charSpace="0"/>
        </w:sectPr>
      </w:pPr>
      <w:r>
        <w:rPr>
          <w:rFonts w:hint="eastAsia" w:eastAsia="方正仿宋_GBK"/>
          <w:sz w:val="33"/>
          <w:szCs w:val="33"/>
        </w:rPr>
        <w:t>（二）政府采购支出情况…………………………………</w:t>
      </w:r>
      <w:r>
        <w:rPr>
          <w:rFonts w:eastAsia="方正仿宋_GBK"/>
          <w:sz w:val="33"/>
          <w:szCs w:val="33"/>
        </w:rPr>
        <w:t>13</w:t>
      </w:r>
    </w:p>
    <w:p>
      <w:pPr>
        <w:spacing w:line="500" w:lineRule="exact"/>
        <w:jc w:val="distribute"/>
        <w:rPr>
          <w:rFonts w:eastAsia="方正仿宋_GBK"/>
          <w:sz w:val="33"/>
          <w:szCs w:val="33"/>
        </w:rPr>
      </w:pPr>
      <w:r>
        <w:rPr>
          <w:rFonts w:hint="eastAsia" w:eastAsia="方正仿宋_GBK"/>
          <w:sz w:val="33"/>
          <w:szCs w:val="33"/>
          <w:lang w:val="en-US" w:eastAsia="zh-CN"/>
        </w:rPr>
        <w:t xml:space="preserve">    </w:t>
      </w:r>
      <w:r>
        <w:rPr>
          <w:rFonts w:hint="eastAsia" w:eastAsia="方正仿宋_GBK"/>
          <w:sz w:val="33"/>
          <w:szCs w:val="33"/>
        </w:rPr>
        <w:t>（三）国有资产占有使用情况……………………………</w:t>
      </w:r>
      <w:r>
        <w:rPr>
          <w:rFonts w:eastAsia="方正仿宋_GBK"/>
          <w:sz w:val="33"/>
          <w:szCs w:val="33"/>
        </w:rPr>
        <w:t>13</w:t>
      </w:r>
    </w:p>
    <w:p>
      <w:pPr>
        <w:spacing w:line="500" w:lineRule="exact"/>
        <w:ind w:firstLine="660" w:firstLineChars="200"/>
        <w:jc w:val="distribute"/>
        <w:rPr>
          <w:rFonts w:eastAsia="方正仿宋_GBK"/>
          <w:sz w:val="33"/>
          <w:szCs w:val="33"/>
        </w:rPr>
      </w:pPr>
      <w:r>
        <w:rPr>
          <w:rFonts w:hint="eastAsia" w:eastAsia="方正仿宋_GBK"/>
          <w:sz w:val="33"/>
          <w:szCs w:val="33"/>
        </w:rPr>
        <w:t>（四）预算绩效管理情况…………………………………</w:t>
      </w:r>
      <w:r>
        <w:rPr>
          <w:rFonts w:eastAsia="方正仿宋_GBK"/>
          <w:sz w:val="33"/>
          <w:szCs w:val="33"/>
        </w:rPr>
        <w:t>13</w:t>
      </w:r>
    </w:p>
    <w:p>
      <w:pPr>
        <w:spacing w:line="500" w:lineRule="exact"/>
        <w:ind w:firstLine="660" w:firstLineChars="200"/>
        <w:jc w:val="distribute"/>
        <w:rPr>
          <w:rFonts w:hint="default" w:eastAsia="方正仿宋_GBK"/>
          <w:sz w:val="33"/>
          <w:szCs w:val="33"/>
          <w:lang w:val="en-US" w:eastAsia="zh-CN"/>
        </w:rPr>
      </w:pPr>
      <w:r>
        <w:rPr>
          <w:rFonts w:hint="eastAsia" w:eastAsia="方正仿宋_GBK"/>
          <w:sz w:val="33"/>
          <w:szCs w:val="33"/>
        </w:rPr>
        <w:t>第三部分</w:t>
      </w:r>
      <w:r>
        <w:rPr>
          <w:rFonts w:eastAsia="方正仿宋_GBK"/>
          <w:sz w:val="33"/>
          <w:szCs w:val="33"/>
        </w:rPr>
        <w:t xml:space="preserve"> </w:t>
      </w:r>
      <w:r>
        <w:rPr>
          <w:rFonts w:hint="eastAsia" w:eastAsia="方正仿宋_GBK"/>
          <w:sz w:val="33"/>
          <w:szCs w:val="33"/>
        </w:rPr>
        <w:t>名词解释………………………………………</w:t>
      </w:r>
      <w:r>
        <w:rPr>
          <w:rFonts w:hint="eastAsia" w:eastAsia="方正仿宋_GBK"/>
          <w:sz w:val="33"/>
          <w:szCs w:val="33"/>
          <w:lang w:val="en-US" w:eastAsia="zh-CN"/>
        </w:rPr>
        <w:t>15</w:t>
      </w:r>
    </w:p>
    <w:p>
      <w:pPr>
        <w:spacing w:line="500" w:lineRule="exact"/>
        <w:ind w:firstLine="660" w:firstLineChars="200"/>
        <w:jc w:val="distribute"/>
        <w:rPr>
          <w:rFonts w:hint="default" w:eastAsia="方正仿宋_GBK"/>
          <w:sz w:val="33"/>
          <w:szCs w:val="33"/>
          <w:lang w:val="en-US" w:eastAsia="zh-CN"/>
        </w:rPr>
      </w:pPr>
      <w:r>
        <w:rPr>
          <w:rFonts w:hint="eastAsia" w:eastAsia="方正仿宋_GBK"/>
          <w:sz w:val="33"/>
          <w:szCs w:val="33"/>
        </w:rPr>
        <w:t>第四部分</w:t>
      </w:r>
      <w:r>
        <w:rPr>
          <w:rFonts w:eastAsia="方正仿宋_GBK"/>
          <w:sz w:val="33"/>
          <w:szCs w:val="33"/>
        </w:rPr>
        <w:t xml:space="preserve"> </w:t>
      </w:r>
      <w:r>
        <w:rPr>
          <w:rFonts w:hint="eastAsia" w:eastAsia="方正仿宋_GBK"/>
          <w:sz w:val="33"/>
          <w:szCs w:val="33"/>
        </w:rPr>
        <w:t>附件……………………………………………</w:t>
      </w:r>
      <w:r>
        <w:rPr>
          <w:rFonts w:hint="eastAsia" w:eastAsia="方正仿宋_GBK"/>
          <w:sz w:val="33"/>
          <w:szCs w:val="33"/>
          <w:lang w:val="en-US" w:eastAsia="zh-CN"/>
        </w:rPr>
        <w:t>18</w:t>
      </w:r>
    </w:p>
    <w:p>
      <w:pPr>
        <w:spacing w:line="500" w:lineRule="exact"/>
        <w:ind w:firstLine="660" w:firstLineChars="200"/>
        <w:jc w:val="distribute"/>
        <w:rPr>
          <w:rFonts w:hint="eastAsia" w:eastAsia="方正仿宋_GBK"/>
          <w:sz w:val="33"/>
          <w:szCs w:val="33"/>
          <w:lang w:eastAsia="zh-CN"/>
        </w:rPr>
      </w:pPr>
      <w:r>
        <w:rPr>
          <w:rFonts w:hint="eastAsia" w:eastAsia="方正仿宋_GBK"/>
          <w:sz w:val="33"/>
          <w:szCs w:val="33"/>
        </w:rPr>
        <w:t>第五部分</w:t>
      </w:r>
      <w:r>
        <w:rPr>
          <w:rFonts w:eastAsia="方正仿宋_GBK"/>
          <w:sz w:val="33"/>
          <w:szCs w:val="33"/>
        </w:rPr>
        <w:t xml:space="preserve"> </w:t>
      </w:r>
      <w:r>
        <w:rPr>
          <w:rFonts w:hint="eastAsia" w:eastAsia="方正仿宋_GBK"/>
          <w:sz w:val="33"/>
          <w:szCs w:val="33"/>
        </w:rPr>
        <w:t>附表……………………………………………</w:t>
      </w:r>
      <w:r>
        <w:rPr>
          <w:rFonts w:eastAsia="方正仿宋_GBK"/>
          <w:sz w:val="33"/>
          <w:szCs w:val="33"/>
        </w:rPr>
        <w:t>2</w:t>
      </w:r>
      <w:r>
        <w:rPr>
          <w:rFonts w:hint="eastAsia" w:eastAsia="方正仿宋_GBK"/>
          <w:sz w:val="33"/>
          <w:szCs w:val="33"/>
          <w:lang w:val="en-US" w:eastAsia="zh-CN"/>
        </w:rPr>
        <w:t>2</w:t>
      </w:r>
    </w:p>
    <w:p>
      <w:pPr>
        <w:spacing w:line="500" w:lineRule="exact"/>
        <w:ind w:firstLine="660" w:firstLineChars="200"/>
        <w:jc w:val="distribute"/>
        <w:rPr>
          <w:rFonts w:hint="eastAsia" w:eastAsia="方正仿宋_GBK"/>
          <w:sz w:val="33"/>
          <w:szCs w:val="33"/>
          <w:lang w:eastAsia="zh-CN"/>
        </w:rPr>
      </w:pPr>
      <w:r>
        <w:rPr>
          <w:rFonts w:hint="eastAsia" w:eastAsia="方正仿宋_GBK"/>
          <w:sz w:val="33"/>
          <w:szCs w:val="33"/>
        </w:rPr>
        <w:t>一、收入支出决算总表……………………………………</w:t>
      </w:r>
      <w:r>
        <w:rPr>
          <w:rFonts w:eastAsia="方正仿宋_GBK"/>
          <w:sz w:val="33"/>
          <w:szCs w:val="33"/>
        </w:rPr>
        <w:t>2</w:t>
      </w:r>
      <w:r>
        <w:rPr>
          <w:rFonts w:hint="eastAsia" w:eastAsia="方正仿宋_GBK"/>
          <w:sz w:val="33"/>
          <w:szCs w:val="33"/>
          <w:lang w:val="en-US" w:eastAsia="zh-CN"/>
        </w:rPr>
        <w:t>2</w:t>
      </w:r>
    </w:p>
    <w:p>
      <w:pPr>
        <w:spacing w:line="500" w:lineRule="exact"/>
        <w:ind w:firstLine="660" w:firstLineChars="200"/>
        <w:jc w:val="distribute"/>
        <w:rPr>
          <w:rFonts w:hint="eastAsia" w:eastAsia="方正仿宋_GBK"/>
          <w:sz w:val="33"/>
          <w:szCs w:val="33"/>
          <w:lang w:eastAsia="zh-CN"/>
        </w:rPr>
      </w:pPr>
      <w:r>
        <w:rPr>
          <w:rFonts w:hint="eastAsia" w:eastAsia="方正仿宋_GBK"/>
          <w:sz w:val="33"/>
          <w:szCs w:val="33"/>
        </w:rPr>
        <w:t>二、收入决算表……………………………………………</w:t>
      </w:r>
      <w:r>
        <w:rPr>
          <w:rFonts w:eastAsia="方正仿宋_GBK"/>
          <w:sz w:val="33"/>
          <w:szCs w:val="33"/>
        </w:rPr>
        <w:t>2</w:t>
      </w:r>
      <w:r>
        <w:rPr>
          <w:rFonts w:hint="eastAsia" w:eastAsia="方正仿宋_GBK"/>
          <w:sz w:val="33"/>
          <w:szCs w:val="33"/>
          <w:lang w:val="en-US" w:eastAsia="zh-CN"/>
        </w:rPr>
        <w:t>2</w:t>
      </w:r>
    </w:p>
    <w:p>
      <w:pPr>
        <w:spacing w:line="500" w:lineRule="exact"/>
        <w:ind w:firstLine="660" w:firstLineChars="200"/>
        <w:jc w:val="distribute"/>
        <w:rPr>
          <w:rFonts w:hint="eastAsia" w:eastAsia="方正仿宋_GBK"/>
          <w:sz w:val="33"/>
          <w:szCs w:val="33"/>
          <w:lang w:eastAsia="zh-CN"/>
        </w:rPr>
      </w:pPr>
      <w:r>
        <w:rPr>
          <w:rFonts w:hint="eastAsia" w:eastAsia="方正仿宋_GBK"/>
          <w:sz w:val="33"/>
          <w:szCs w:val="33"/>
        </w:rPr>
        <w:t>三、支出决算表……………………………………………</w:t>
      </w:r>
      <w:r>
        <w:rPr>
          <w:rFonts w:eastAsia="方正仿宋_GBK"/>
          <w:sz w:val="33"/>
          <w:szCs w:val="33"/>
        </w:rPr>
        <w:t>2</w:t>
      </w:r>
      <w:r>
        <w:rPr>
          <w:rFonts w:hint="eastAsia" w:eastAsia="方正仿宋_GBK"/>
          <w:sz w:val="33"/>
          <w:szCs w:val="33"/>
          <w:lang w:val="en-US" w:eastAsia="zh-CN"/>
        </w:rPr>
        <w:t>2</w:t>
      </w:r>
    </w:p>
    <w:p>
      <w:pPr>
        <w:spacing w:line="500" w:lineRule="exact"/>
        <w:ind w:firstLine="660" w:firstLineChars="200"/>
        <w:jc w:val="distribute"/>
        <w:rPr>
          <w:rFonts w:hint="default" w:eastAsia="方正仿宋_GBK"/>
          <w:sz w:val="33"/>
          <w:szCs w:val="33"/>
          <w:lang w:val="en-US" w:eastAsia="zh-CN"/>
        </w:rPr>
      </w:pPr>
      <w:r>
        <w:rPr>
          <w:rFonts w:hint="eastAsia" w:eastAsia="方正仿宋_GBK"/>
          <w:sz w:val="33"/>
          <w:szCs w:val="33"/>
        </w:rPr>
        <w:t>四、财政拨款收入支出决算总表…………………………</w:t>
      </w:r>
      <w:r>
        <w:rPr>
          <w:rFonts w:hint="eastAsia" w:eastAsia="方正仿宋_GBK"/>
          <w:sz w:val="33"/>
          <w:szCs w:val="33"/>
          <w:lang w:val="en-US" w:eastAsia="zh-CN"/>
        </w:rPr>
        <w:t>22</w:t>
      </w:r>
    </w:p>
    <w:p>
      <w:pPr>
        <w:spacing w:line="500" w:lineRule="exact"/>
        <w:ind w:firstLine="660" w:firstLineChars="200"/>
        <w:jc w:val="distribute"/>
        <w:rPr>
          <w:rFonts w:hint="default" w:eastAsia="方正仿宋_GBK"/>
          <w:sz w:val="33"/>
          <w:szCs w:val="33"/>
          <w:lang w:val="en-US" w:eastAsia="zh-CN"/>
        </w:rPr>
      </w:pPr>
      <w:r>
        <w:rPr>
          <w:rFonts w:hint="eastAsia" w:eastAsia="方正仿宋_GBK"/>
          <w:sz w:val="33"/>
          <w:szCs w:val="33"/>
        </w:rPr>
        <w:t>五、财政拨款支出决算明细表……………………………</w:t>
      </w:r>
      <w:r>
        <w:rPr>
          <w:rFonts w:hint="eastAsia" w:eastAsia="方正仿宋_GBK"/>
          <w:sz w:val="33"/>
          <w:szCs w:val="33"/>
          <w:lang w:val="en-US" w:eastAsia="zh-CN"/>
        </w:rPr>
        <w:t>22</w:t>
      </w:r>
    </w:p>
    <w:p>
      <w:pPr>
        <w:spacing w:line="500" w:lineRule="exact"/>
        <w:ind w:firstLine="660" w:firstLineChars="200"/>
        <w:jc w:val="distribute"/>
        <w:rPr>
          <w:rFonts w:hint="default" w:eastAsia="方正仿宋_GBK"/>
          <w:sz w:val="33"/>
          <w:szCs w:val="33"/>
          <w:lang w:val="en-US" w:eastAsia="zh-CN"/>
        </w:rPr>
      </w:pPr>
      <w:r>
        <w:rPr>
          <w:rFonts w:hint="eastAsia" w:eastAsia="方正仿宋_GBK"/>
          <w:sz w:val="33"/>
          <w:szCs w:val="33"/>
        </w:rPr>
        <w:t>六、一般公共预算财政拨款支出决算表…………………</w:t>
      </w:r>
      <w:r>
        <w:rPr>
          <w:rFonts w:hint="eastAsia" w:eastAsia="方正仿宋_GBK"/>
          <w:sz w:val="33"/>
          <w:szCs w:val="33"/>
          <w:lang w:val="en-US" w:eastAsia="zh-CN"/>
        </w:rPr>
        <w:t>22</w:t>
      </w:r>
    </w:p>
    <w:p>
      <w:pPr>
        <w:spacing w:line="500" w:lineRule="exact"/>
        <w:ind w:firstLine="660" w:firstLineChars="200"/>
        <w:jc w:val="distribute"/>
        <w:rPr>
          <w:rFonts w:hint="default" w:eastAsia="方正仿宋_GBK"/>
          <w:sz w:val="33"/>
          <w:szCs w:val="33"/>
          <w:lang w:val="en-US" w:eastAsia="zh-CN"/>
        </w:rPr>
      </w:pPr>
      <w:r>
        <w:rPr>
          <w:rFonts w:hint="eastAsia" w:eastAsia="方正仿宋_GBK"/>
          <w:sz w:val="33"/>
          <w:szCs w:val="33"/>
        </w:rPr>
        <w:t>七、一般公共预算财政拨款支出决算明细表……………</w:t>
      </w:r>
      <w:r>
        <w:rPr>
          <w:rFonts w:hint="eastAsia" w:eastAsia="方正仿宋_GBK"/>
          <w:sz w:val="33"/>
          <w:szCs w:val="33"/>
          <w:lang w:val="en-US" w:eastAsia="zh-CN"/>
        </w:rPr>
        <w:t>22</w:t>
      </w:r>
    </w:p>
    <w:p>
      <w:pPr>
        <w:spacing w:line="500" w:lineRule="exact"/>
        <w:ind w:firstLine="660" w:firstLineChars="200"/>
        <w:jc w:val="distribute"/>
        <w:rPr>
          <w:rFonts w:hint="default" w:eastAsia="方正仿宋_GBK"/>
          <w:sz w:val="33"/>
          <w:szCs w:val="33"/>
          <w:lang w:val="en-US" w:eastAsia="zh-CN"/>
        </w:rPr>
      </w:pPr>
      <w:r>
        <w:rPr>
          <w:rFonts w:hint="eastAsia" w:eastAsia="方正仿宋_GBK"/>
          <w:sz w:val="33"/>
          <w:szCs w:val="33"/>
        </w:rPr>
        <w:t>八、一般公共预算财政拨款基本支出决算表……………</w:t>
      </w:r>
      <w:r>
        <w:rPr>
          <w:rFonts w:hint="eastAsia" w:eastAsia="方正仿宋_GBK"/>
          <w:sz w:val="33"/>
          <w:szCs w:val="33"/>
          <w:lang w:val="en-US" w:eastAsia="zh-CN"/>
        </w:rPr>
        <w:t>22</w:t>
      </w:r>
    </w:p>
    <w:p>
      <w:pPr>
        <w:spacing w:line="500" w:lineRule="exact"/>
        <w:ind w:firstLine="660" w:firstLineChars="200"/>
        <w:jc w:val="distribute"/>
        <w:rPr>
          <w:rFonts w:hint="default" w:eastAsia="方正仿宋_GBK"/>
          <w:sz w:val="33"/>
          <w:szCs w:val="33"/>
          <w:lang w:val="en-US" w:eastAsia="zh-CN"/>
        </w:rPr>
      </w:pPr>
      <w:r>
        <w:rPr>
          <w:rFonts w:hint="eastAsia" w:eastAsia="方正仿宋_GBK"/>
          <w:sz w:val="33"/>
          <w:szCs w:val="33"/>
        </w:rPr>
        <w:t>九、一般公共预算财政拨款项目支出决算表……………</w:t>
      </w:r>
      <w:r>
        <w:rPr>
          <w:rFonts w:hint="eastAsia" w:eastAsia="方正仿宋_GBK"/>
          <w:sz w:val="33"/>
          <w:szCs w:val="33"/>
          <w:lang w:val="en-US" w:eastAsia="zh-CN"/>
        </w:rPr>
        <w:t>22</w:t>
      </w:r>
    </w:p>
    <w:p>
      <w:pPr>
        <w:spacing w:line="500" w:lineRule="exact"/>
        <w:ind w:firstLine="660" w:firstLineChars="200"/>
        <w:jc w:val="distribute"/>
        <w:rPr>
          <w:rFonts w:hint="default" w:eastAsia="方正仿宋_GBK"/>
          <w:sz w:val="33"/>
          <w:szCs w:val="33"/>
          <w:lang w:val="en-US" w:eastAsia="zh-CN"/>
        </w:rPr>
      </w:pPr>
      <w:r>
        <w:rPr>
          <w:rFonts w:hint="eastAsia" w:eastAsia="方正仿宋_GBK"/>
          <w:sz w:val="33"/>
          <w:szCs w:val="33"/>
        </w:rPr>
        <w:t>十、一般公共预算财政拨款“三公”经费支出决算表…</w:t>
      </w:r>
      <w:r>
        <w:rPr>
          <w:rFonts w:hint="eastAsia" w:eastAsia="方正仿宋_GBK"/>
          <w:sz w:val="33"/>
          <w:szCs w:val="33"/>
          <w:lang w:val="en-US" w:eastAsia="zh-CN"/>
        </w:rPr>
        <w:t>22</w:t>
      </w:r>
    </w:p>
    <w:p>
      <w:pPr>
        <w:spacing w:line="500" w:lineRule="exact"/>
        <w:ind w:firstLine="660" w:firstLineChars="200"/>
        <w:jc w:val="distribute"/>
        <w:rPr>
          <w:rFonts w:hint="eastAsia" w:eastAsia="方正仿宋_GBK"/>
          <w:sz w:val="33"/>
          <w:szCs w:val="33"/>
          <w:lang w:eastAsia="zh-CN"/>
        </w:rPr>
      </w:pPr>
      <w:r>
        <w:rPr>
          <w:rFonts w:hint="eastAsia" w:eastAsia="方正仿宋_GBK"/>
          <w:sz w:val="33"/>
          <w:szCs w:val="33"/>
        </w:rPr>
        <w:t>十一、政府性基金预算财政拨款收入支出决算表………</w:t>
      </w:r>
      <w:r>
        <w:rPr>
          <w:rFonts w:eastAsia="方正仿宋_GBK"/>
          <w:sz w:val="33"/>
          <w:szCs w:val="33"/>
        </w:rPr>
        <w:t>2</w:t>
      </w:r>
      <w:r>
        <w:rPr>
          <w:rFonts w:hint="eastAsia" w:eastAsia="方正仿宋_GBK"/>
          <w:sz w:val="33"/>
          <w:szCs w:val="33"/>
          <w:lang w:val="en-US" w:eastAsia="zh-CN"/>
        </w:rPr>
        <w:t>2</w:t>
      </w:r>
    </w:p>
    <w:p>
      <w:pPr>
        <w:spacing w:line="500" w:lineRule="exact"/>
        <w:ind w:firstLine="660" w:firstLineChars="200"/>
        <w:jc w:val="distribute"/>
        <w:rPr>
          <w:rFonts w:hint="eastAsia" w:eastAsia="方正仿宋_GBK"/>
          <w:spacing w:val="-12"/>
          <w:sz w:val="33"/>
          <w:szCs w:val="33"/>
          <w:lang w:eastAsia="zh-CN"/>
        </w:rPr>
      </w:pPr>
      <w:r>
        <w:rPr>
          <w:rFonts w:hint="eastAsia" w:eastAsia="方正仿宋_GBK"/>
          <w:sz w:val="33"/>
          <w:szCs w:val="33"/>
        </w:rPr>
        <w:t>十二、</w:t>
      </w:r>
      <w:r>
        <w:rPr>
          <w:rFonts w:hint="eastAsia" w:eastAsia="方正仿宋_GBK"/>
          <w:spacing w:val="-12"/>
          <w:sz w:val="33"/>
          <w:szCs w:val="33"/>
        </w:rPr>
        <w:t>政府性基金预算财政拨款“三公”经费支出决算表…</w:t>
      </w:r>
      <w:r>
        <w:rPr>
          <w:rFonts w:eastAsia="方正仿宋_GBK"/>
          <w:spacing w:val="-12"/>
          <w:sz w:val="33"/>
          <w:szCs w:val="33"/>
        </w:rPr>
        <w:t>2</w:t>
      </w:r>
      <w:r>
        <w:rPr>
          <w:rFonts w:hint="eastAsia" w:eastAsia="方正仿宋_GBK"/>
          <w:spacing w:val="-12"/>
          <w:sz w:val="33"/>
          <w:szCs w:val="33"/>
          <w:lang w:val="en-US" w:eastAsia="zh-CN"/>
        </w:rPr>
        <w:t>2</w:t>
      </w:r>
    </w:p>
    <w:p>
      <w:pPr>
        <w:spacing w:line="500" w:lineRule="exact"/>
        <w:ind w:firstLine="660" w:firstLineChars="200"/>
        <w:jc w:val="distribute"/>
        <w:rPr>
          <w:rFonts w:hint="eastAsia" w:eastAsia="方正仿宋_GBK"/>
          <w:sz w:val="33"/>
          <w:szCs w:val="33"/>
          <w:lang w:eastAsia="zh-CN"/>
        </w:rPr>
      </w:pPr>
      <w:r>
        <w:rPr>
          <w:rFonts w:hint="eastAsia" w:eastAsia="方正仿宋_GBK"/>
          <w:sz w:val="33"/>
          <w:szCs w:val="33"/>
        </w:rPr>
        <w:t>十三、国有资本经营预算财政拨款收入支出决算表……</w:t>
      </w:r>
      <w:r>
        <w:rPr>
          <w:rFonts w:eastAsia="方正仿宋_GBK"/>
          <w:sz w:val="33"/>
          <w:szCs w:val="33"/>
        </w:rPr>
        <w:t>2</w:t>
      </w:r>
      <w:r>
        <w:rPr>
          <w:rFonts w:hint="eastAsia" w:eastAsia="方正仿宋_GBK"/>
          <w:sz w:val="33"/>
          <w:szCs w:val="33"/>
          <w:lang w:val="en-US" w:eastAsia="zh-CN"/>
        </w:rPr>
        <w:t>2</w:t>
      </w:r>
    </w:p>
    <w:p>
      <w:pPr>
        <w:spacing w:line="500" w:lineRule="exact"/>
        <w:ind w:firstLine="660" w:firstLineChars="200"/>
        <w:jc w:val="distribute"/>
        <w:rPr>
          <w:rFonts w:hint="eastAsia" w:eastAsia="方正仿宋_GBK"/>
          <w:sz w:val="33"/>
          <w:szCs w:val="33"/>
          <w:lang w:eastAsia="zh-CN"/>
        </w:rPr>
      </w:pPr>
      <w:r>
        <w:rPr>
          <w:rFonts w:hint="eastAsia" w:eastAsia="方正仿宋_GBK"/>
          <w:sz w:val="33"/>
          <w:szCs w:val="33"/>
        </w:rPr>
        <w:t>十四、国有资本经营预算财政拨款支出决算表…………</w:t>
      </w:r>
      <w:r>
        <w:rPr>
          <w:rFonts w:eastAsia="方正仿宋_GBK"/>
          <w:sz w:val="33"/>
          <w:szCs w:val="33"/>
        </w:rPr>
        <w:t>2</w:t>
      </w:r>
      <w:r>
        <w:rPr>
          <w:rFonts w:hint="eastAsia" w:eastAsia="方正仿宋_GBK"/>
          <w:sz w:val="33"/>
          <w:szCs w:val="33"/>
          <w:lang w:val="en-US" w:eastAsia="zh-CN"/>
        </w:rPr>
        <w:t>2</w:t>
      </w:r>
    </w:p>
    <w:p>
      <w:pPr>
        <w:spacing w:line="560" w:lineRule="exact"/>
        <w:rPr>
          <w:color w:val="000000"/>
          <w:sz w:val="24"/>
        </w:rPr>
      </w:pPr>
    </w:p>
    <w:p>
      <w:pPr>
        <w:pStyle w:val="12"/>
      </w:pPr>
    </w:p>
    <w:p>
      <w:pPr>
        <w:spacing w:line="590" w:lineRule="exact"/>
        <w:ind w:firstLine="640" w:firstLineChars="200"/>
        <w:rPr>
          <w:rFonts w:eastAsia="仿宋"/>
          <w:sz w:val="32"/>
          <w:szCs w:val="32"/>
        </w:rPr>
        <w:sectPr>
          <w:pgSz w:w="11906" w:h="16838"/>
          <w:pgMar w:top="2041" w:right="1531" w:bottom="1701" w:left="1531" w:header="851" w:footer="1474" w:gutter="0"/>
          <w:pgNumType w:start="1"/>
          <w:cols w:space="0" w:num="1"/>
          <w:titlePg/>
          <w:docGrid w:type="lines" w:linePitch="312" w:charSpace="0"/>
        </w:sectPr>
      </w:pPr>
      <w:bookmarkStart w:id="14" w:name="_Toc15377196"/>
    </w:p>
    <w:p>
      <w:pPr>
        <w:spacing w:line="700" w:lineRule="exact"/>
        <w:jc w:val="center"/>
        <w:rPr>
          <w:rFonts w:eastAsia="方正小标宋_GBK"/>
          <w:sz w:val="44"/>
          <w:szCs w:val="44"/>
        </w:rPr>
      </w:pPr>
      <w:bookmarkStart w:id="15" w:name="_Toc80284977"/>
      <w:r>
        <w:rPr>
          <w:rFonts w:hint="eastAsia" w:eastAsia="方正小标宋_GBK"/>
          <w:sz w:val="44"/>
          <w:szCs w:val="44"/>
        </w:rPr>
        <w:t>第一部分</w:t>
      </w:r>
      <w:r>
        <w:rPr>
          <w:rFonts w:eastAsia="方正小标宋_GBK"/>
          <w:sz w:val="44"/>
          <w:szCs w:val="44"/>
        </w:rPr>
        <w:t xml:space="preserve"> </w:t>
      </w:r>
      <w:r>
        <w:rPr>
          <w:rFonts w:hint="eastAsia" w:eastAsia="方正小标宋_GBK"/>
          <w:sz w:val="44"/>
          <w:szCs w:val="44"/>
        </w:rPr>
        <w:t>部门概况</w:t>
      </w:r>
      <w:bookmarkEnd w:id="14"/>
      <w:bookmarkEnd w:id="15"/>
    </w:p>
    <w:p>
      <w:pPr>
        <w:spacing w:line="590" w:lineRule="exact"/>
        <w:ind w:firstLine="660" w:firstLineChars="200"/>
        <w:rPr>
          <w:rFonts w:eastAsia="方正仿宋_GBK"/>
          <w:sz w:val="33"/>
          <w:szCs w:val="33"/>
        </w:rPr>
      </w:pPr>
      <w:bookmarkStart w:id="16" w:name="_Toc15377197"/>
      <w:bookmarkStart w:id="17" w:name="_Toc80284978"/>
    </w:p>
    <w:p>
      <w:pPr>
        <w:spacing w:line="590" w:lineRule="exact"/>
        <w:ind w:firstLine="660" w:firstLineChars="200"/>
        <w:rPr>
          <w:rFonts w:eastAsia="方正黑体_GBK"/>
          <w:sz w:val="33"/>
          <w:szCs w:val="33"/>
        </w:rPr>
      </w:pPr>
      <w:r>
        <w:rPr>
          <w:rFonts w:hint="eastAsia" w:eastAsia="方正黑体_GBK"/>
          <w:sz w:val="33"/>
          <w:szCs w:val="33"/>
        </w:rPr>
        <w:t>一、基本职能及主要工作</w:t>
      </w:r>
      <w:bookmarkEnd w:id="16"/>
      <w:bookmarkEnd w:id="17"/>
    </w:p>
    <w:p>
      <w:pPr>
        <w:spacing w:line="590" w:lineRule="exact"/>
        <w:ind w:firstLine="663" w:firstLineChars="200"/>
        <w:rPr>
          <w:rFonts w:eastAsia="方正楷体_GBK"/>
          <w:b/>
          <w:sz w:val="33"/>
          <w:szCs w:val="33"/>
        </w:rPr>
      </w:pPr>
      <w:bookmarkStart w:id="18" w:name="_Toc15377198"/>
      <w:bookmarkStart w:id="19" w:name="_Toc80284979"/>
      <w:bookmarkStart w:id="20" w:name="_Toc15378445"/>
      <w:r>
        <w:rPr>
          <w:rFonts w:hint="eastAsia" w:eastAsia="方正楷体_GBK"/>
          <w:b/>
          <w:sz w:val="33"/>
          <w:szCs w:val="33"/>
        </w:rPr>
        <w:t>（一）主要职能</w:t>
      </w:r>
      <w:bookmarkEnd w:id="18"/>
      <w:bookmarkEnd w:id="19"/>
      <w:bookmarkEnd w:id="20"/>
      <w:bookmarkStart w:id="21" w:name="_Toc15377199"/>
      <w:bookmarkStart w:id="22" w:name="_Toc15378446"/>
    </w:p>
    <w:p>
      <w:pPr>
        <w:spacing w:line="590" w:lineRule="exact"/>
        <w:ind w:firstLine="660" w:firstLineChars="200"/>
        <w:rPr>
          <w:rFonts w:eastAsia="方正仿宋_GBK"/>
          <w:sz w:val="33"/>
          <w:szCs w:val="33"/>
        </w:rPr>
      </w:pPr>
      <w:r>
        <w:rPr>
          <w:rFonts w:hint="eastAsia" w:eastAsia="方正仿宋_GBK"/>
          <w:sz w:val="33"/>
          <w:szCs w:val="33"/>
        </w:rPr>
        <w:t>中共广安市委办公室关于印发《中共广安市委宣传部职能配置、内设机构和人员编制规定》的通知为秘密文件，不予公开。</w:t>
      </w:r>
    </w:p>
    <w:p>
      <w:pPr>
        <w:spacing w:line="590" w:lineRule="exact"/>
        <w:ind w:firstLine="663" w:firstLineChars="200"/>
        <w:rPr>
          <w:rFonts w:eastAsia="方正楷体_GBK"/>
          <w:b/>
          <w:sz w:val="33"/>
          <w:szCs w:val="33"/>
        </w:rPr>
      </w:pPr>
      <w:bookmarkStart w:id="23" w:name="_Toc80284980"/>
      <w:r>
        <w:rPr>
          <w:rFonts w:hint="eastAsia" w:eastAsia="方正楷体_GBK"/>
          <w:b/>
          <w:sz w:val="33"/>
          <w:szCs w:val="33"/>
        </w:rPr>
        <w:t>（二）</w:t>
      </w:r>
      <w:r>
        <w:rPr>
          <w:rFonts w:eastAsia="方正楷体_GBK"/>
          <w:b/>
          <w:sz w:val="33"/>
          <w:szCs w:val="33"/>
        </w:rPr>
        <w:t>202</w:t>
      </w:r>
      <w:r>
        <w:rPr>
          <w:rFonts w:hint="eastAsia" w:eastAsia="方正楷体_GBK"/>
          <w:b/>
          <w:sz w:val="33"/>
          <w:szCs w:val="33"/>
          <w:lang w:val="en-US" w:eastAsia="zh-CN"/>
        </w:rPr>
        <w:t>1</w:t>
      </w:r>
      <w:r>
        <w:rPr>
          <w:rFonts w:hint="eastAsia" w:eastAsia="方正楷体_GBK"/>
          <w:b/>
          <w:sz w:val="33"/>
          <w:szCs w:val="33"/>
        </w:rPr>
        <w:t>年重点工作完成情况</w:t>
      </w:r>
      <w:bookmarkEnd w:id="21"/>
      <w:bookmarkEnd w:id="22"/>
      <w:bookmarkEnd w:id="23"/>
    </w:p>
    <w:p>
      <w:pPr>
        <w:spacing w:line="590" w:lineRule="exact"/>
        <w:ind w:firstLine="663" w:firstLineChars="200"/>
        <w:rPr>
          <w:rFonts w:hint="eastAsia" w:ascii="Times New Roman" w:hAnsi="Times New Roman" w:eastAsia="方正仿宋_GBK"/>
          <w:kern w:val="0"/>
          <w:sz w:val="33"/>
          <w:szCs w:val="33"/>
        </w:rPr>
      </w:pPr>
      <w:bookmarkStart w:id="24" w:name="_Toc80284981"/>
      <w:bookmarkStart w:id="25" w:name="_Toc15377200"/>
      <w:r>
        <w:rPr>
          <w:rFonts w:hint="eastAsia" w:ascii="Times New Roman" w:hAnsi="Times New Roman" w:eastAsia="方正仿宋_GBK" w:cs="方正仿宋_GBK"/>
          <w:b/>
          <w:sz w:val="33"/>
          <w:szCs w:val="33"/>
        </w:rPr>
        <w:t>1．党史学习教育和庆祝建党100周年主题宣传务实见效。</w:t>
      </w:r>
      <w:r>
        <w:rPr>
          <w:rFonts w:hint="eastAsia" w:ascii="Times New Roman" w:hAnsi="Times New Roman" w:eastAsia="方正仿宋_GBK"/>
          <w:sz w:val="33"/>
          <w:szCs w:val="33"/>
        </w:rPr>
        <w:t>坚决扛起牵头责任，充分履行统筹协调、督促指导职能，</w:t>
      </w:r>
      <w:r>
        <w:rPr>
          <w:rFonts w:ascii="Times New Roman" w:hAnsi="Times New Roman" w:eastAsia="方正仿宋_GBK"/>
          <w:sz w:val="33"/>
          <w:szCs w:val="33"/>
        </w:rPr>
        <w:t>坚持规定动作做到位</w:t>
      </w:r>
      <w:r>
        <w:rPr>
          <w:rFonts w:hint="eastAsia" w:ascii="Times New Roman" w:hAnsi="Times New Roman" w:eastAsia="方正仿宋_GBK"/>
          <w:sz w:val="33"/>
          <w:szCs w:val="33"/>
        </w:rPr>
        <w:t>、</w:t>
      </w:r>
      <w:r>
        <w:rPr>
          <w:rFonts w:ascii="Times New Roman" w:hAnsi="Times New Roman" w:eastAsia="方正仿宋_GBK"/>
          <w:sz w:val="33"/>
          <w:szCs w:val="33"/>
        </w:rPr>
        <w:t>自选动作有特色，</w:t>
      </w:r>
      <w:r>
        <w:rPr>
          <w:rFonts w:hint="eastAsia" w:ascii="Times New Roman" w:hAnsi="Times New Roman" w:eastAsia="方正仿宋_GBK"/>
          <w:sz w:val="33"/>
          <w:szCs w:val="33"/>
        </w:rPr>
        <w:t>统筹开展党史学习教育和庆祝建党100周年主题宣传，创新做法得到中央宣传部、省委宣传部、省委第三巡回指导组肯定。注重运用</w:t>
      </w:r>
      <w:r>
        <w:rPr>
          <w:rFonts w:hint="eastAsia" w:ascii="Times New Roman" w:hAnsi="Times New Roman" w:eastAsia="方正仿宋_GBK"/>
          <w:kern w:val="0"/>
          <w:sz w:val="33"/>
          <w:szCs w:val="33"/>
        </w:rPr>
        <w:t>本地资源开展红色教育，推出全省首个“我在广安读党史”广播栏目</w:t>
      </w:r>
      <w:r>
        <w:rPr>
          <w:rFonts w:hint="eastAsia" w:ascii="Times New Roman" w:hAnsi="Times New Roman" w:eastAsia="方正仿宋_GBK"/>
          <w:kern w:val="0"/>
          <w:sz w:val="33"/>
          <w:szCs w:val="33"/>
          <w:lang w:val="en"/>
        </w:rPr>
        <w:t>，策划开展“萌新讲党史·打卡研学路”等活动，举办系列主题展览，组建“春天的故事”宣讲团，打造精品宣讲16个，在4个省（市）和市内宣讲百余场，</w:t>
      </w:r>
      <w:r>
        <w:rPr>
          <w:rFonts w:hint="eastAsia" w:ascii="Times New Roman" w:hAnsi="Times New Roman" w:eastAsia="方正仿宋_GBK"/>
          <w:sz w:val="33"/>
          <w:szCs w:val="33"/>
        </w:rPr>
        <w:t>广泛宣传“七一”勋章获得者柴云振、忠诚戍边勇救战友烈士李波等先进事迹，</w:t>
      </w:r>
      <w:r>
        <w:rPr>
          <w:rFonts w:hint="eastAsia" w:ascii="Times New Roman" w:hAnsi="Times New Roman" w:eastAsia="方正仿宋_GBK"/>
          <w:kern w:val="0"/>
          <w:sz w:val="33"/>
          <w:szCs w:val="33"/>
        </w:rPr>
        <w:t>推动党史学习教育走心走深。分层次推进</w:t>
      </w:r>
      <w:r>
        <w:rPr>
          <w:rFonts w:hint="eastAsia" w:ascii="Times New Roman" w:hAnsi="Times New Roman" w:eastAsia="方正仿宋_GBK"/>
          <w:kern w:val="0"/>
          <w:sz w:val="33"/>
          <w:szCs w:val="33"/>
          <w:lang w:val="en"/>
        </w:rPr>
        <w:t>“我为群众办实事”实践活动，创新“三个办”做法，整治“群众最不满意的</w:t>
      </w:r>
      <w:r>
        <w:rPr>
          <w:rFonts w:hint="eastAsia" w:ascii="Times New Roman" w:hAnsi="Times New Roman" w:eastAsia="方正仿宋_GBK"/>
          <w:kern w:val="0"/>
          <w:sz w:val="33"/>
          <w:szCs w:val="33"/>
        </w:rPr>
        <w:t>10件事</w:t>
      </w:r>
      <w:r>
        <w:rPr>
          <w:rFonts w:hint="eastAsia" w:ascii="Times New Roman" w:hAnsi="Times New Roman" w:eastAsia="方正仿宋_GBK"/>
          <w:kern w:val="0"/>
          <w:sz w:val="33"/>
          <w:szCs w:val="33"/>
          <w:lang w:val="en"/>
        </w:rPr>
        <w:t>”，推出</w:t>
      </w:r>
      <w:r>
        <w:rPr>
          <w:rFonts w:hint="eastAsia" w:ascii="Times New Roman" w:hAnsi="Times New Roman" w:eastAsia="方正仿宋_GBK"/>
          <w:kern w:val="0"/>
          <w:sz w:val="33"/>
          <w:szCs w:val="33"/>
        </w:rPr>
        <w:t>办实事系列短视频，</w:t>
      </w:r>
      <w:r>
        <w:rPr>
          <w:rFonts w:hint="eastAsia" w:ascii="Times New Roman" w:hAnsi="Times New Roman" w:eastAsia="方正仿宋_GBK"/>
          <w:sz w:val="33"/>
          <w:szCs w:val="33"/>
        </w:rPr>
        <w:t>受到各方好评</w:t>
      </w:r>
      <w:r>
        <w:rPr>
          <w:rFonts w:hint="eastAsia" w:ascii="Times New Roman" w:hAnsi="Times New Roman" w:eastAsia="方正仿宋_GBK"/>
          <w:kern w:val="0"/>
          <w:sz w:val="33"/>
          <w:szCs w:val="33"/>
          <w:lang w:val="en"/>
        </w:rPr>
        <w:t>。</w:t>
      </w:r>
      <w:r>
        <w:rPr>
          <w:rFonts w:hint="eastAsia" w:ascii="Times New Roman" w:hAnsi="Times New Roman" w:eastAsia="方正仿宋_GBK"/>
          <w:sz w:val="33"/>
          <w:szCs w:val="33"/>
        </w:rPr>
        <w:t>中央党史学习教育简报刊发广安信息1条，省委党史学习教育简报单篇刊发广安经验做法10期。精心开展庆祝建党100周年宣传，组织“奋斗百年路</w:t>
      </w:r>
      <w:r>
        <w:rPr>
          <w:rFonts w:hint="eastAsia" w:eastAsia="方正仿宋_GBK"/>
          <w:sz w:val="33"/>
          <w:szCs w:val="33"/>
          <w:lang w:val="en-US" w:eastAsia="zh-CN"/>
        </w:rPr>
        <w:t xml:space="preserve"> </w:t>
      </w:r>
      <w:r>
        <w:rPr>
          <w:rFonts w:hint="eastAsia" w:ascii="Times New Roman" w:hAnsi="Times New Roman" w:eastAsia="方正仿宋_GBK"/>
          <w:sz w:val="33"/>
          <w:szCs w:val="33"/>
        </w:rPr>
        <w:t>启航新征程”等大型主题采访活动，隆重举办庆祝建党100周年歌咏比赛、文艺演出等群众性文化活动，</w:t>
      </w:r>
      <w:r>
        <w:rPr>
          <w:rFonts w:hint="eastAsia" w:ascii="Times New Roman" w:hAnsi="Times New Roman" w:eastAsia="方正仿宋_GBK"/>
          <w:kern w:val="0"/>
          <w:sz w:val="33"/>
          <w:szCs w:val="33"/>
        </w:rPr>
        <w:t>排演川剧《信仰》、曲艺剧《红杜鹃》、舞台剧《红岩魂》等重点文艺作品，营造了喜庆百年华诞、迈步新的征程浓厚氛围。</w:t>
      </w:r>
    </w:p>
    <w:p>
      <w:pPr>
        <w:spacing w:line="590" w:lineRule="exact"/>
        <w:ind w:firstLine="663" w:firstLineChars="200"/>
        <w:rPr>
          <w:rFonts w:hint="eastAsia" w:ascii="Times New Roman" w:hAnsi="Times New Roman" w:eastAsia="方正仿宋_GBK"/>
          <w:bCs/>
          <w:color w:val="000000"/>
          <w:sz w:val="33"/>
          <w:szCs w:val="33"/>
        </w:rPr>
      </w:pPr>
      <w:r>
        <w:rPr>
          <w:rFonts w:hint="eastAsia" w:ascii="Times New Roman" w:hAnsi="Times New Roman" w:eastAsia="方正仿宋_GBK" w:cs="方正仿宋_GBK"/>
          <w:b/>
          <w:sz w:val="33"/>
          <w:szCs w:val="33"/>
        </w:rPr>
        <w:t>2．学习宣传贯彻党的十九届六中全会和省委十一届十次全会精神走深走实。</w:t>
      </w:r>
      <w:r>
        <w:rPr>
          <w:rFonts w:hint="eastAsia" w:ascii="Times New Roman" w:hAnsi="Times New Roman" w:eastAsia="方正仿宋_GBK"/>
          <w:sz w:val="33"/>
          <w:szCs w:val="33"/>
        </w:rPr>
        <w:t>坚持先学一步、学深一层，在抓好学习宣传贯彻上走在前、作表率。及时制定宣传宣讲工作方案</w:t>
      </w:r>
      <w:r>
        <w:rPr>
          <w:rFonts w:hint="eastAsia" w:ascii="Times New Roman" w:hAnsi="Times New Roman" w:eastAsia="方正仿宋_GBK"/>
          <w:bCs/>
          <w:color w:val="000000"/>
          <w:sz w:val="33"/>
          <w:szCs w:val="33"/>
        </w:rPr>
        <w:t>，抓好理论学习、宣传宣讲、氛围营造等工作，将党的十九届六中全会与省委十一届十次全会精神宣传宣讲有机结合，</w:t>
      </w:r>
      <w:r>
        <w:rPr>
          <w:rFonts w:hint="eastAsia" w:ascii="Times New Roman" w:hAnsi="Times New Roman" w:eastAsia="方正仿宋_GBK"/>
          <w:kern w:val="0"/>
          <w:sz w:val="33"/>
          <w:szCs w:val="33"/>
        </w:rPr>
        <w:t>充分发挥全媒体矩阵作用，</w:t>
      </w:r>
      <w:r>
        <w:rPr>
          <w:rFonts w:hint="eastAsia" w:ascii="Times New Roman" w:hAnsi="Times New Roman" w:eastAsia="方正仿宋_GBK"/>
          <w:bCs/>
          <w:color w:val="000000"/>
          <w:sz w:val="33"/>
          <w:szCs w:val="33"/>
        </w:rPr>
        <w:t>组织市级新闻媒体统一开设专题专栏，全媒体转载和刊（播）发稿件1000余篇（条），生动展现广安贯彻落实的生动实践和浓厚氛围。遴选48名宣讲骨干，组建市级宣讲分团11个，开展全覆盖理论宣讲，用好“报春鸟”“小喇叭”等宣讲队伍开展基层宣讲，将中央、省委</w:t>
      </w:r>
      <w:r>
        <w:rPr>
          <w:rFonts w:hint="eastAsia" w:eastAsia="方正仿宋_GBK"/>
          <w:bCs/>
          <w:color w:val="000000"/>
          <w:sz w:val="33"/>
          <w:szCs w:val="33"/>
          <w:lang w:eastAsia="zh-CN"/>
        </w:rPr>
        <w:t>市委</w:t>
      </w:r>
      <w:r>
        <w:rPr>
          <w:rFonts w:hint="eastAsia" w:ascii="Times New Roman" w:hAnsi="Times New Roman" w:eastAsia="方正仿宋_GBK"/>
          <w:bCs/>
          <w:color w:val="000000"/>
          <w:sz w:val="33"/>
          <w:szCs w:val="33"/>
        </w:rPr>
        <w:t>决策部署传递到千家万户。</w:t>
      </w:r>
    </w:p>
    <w:p>
      <w:pPr>
        <w:spacing w:line="590" w:lineRule="exact"/>
        <w:ind w:firstLine="663" w:firstLineChars="200"/>
        <w:rPr>
          <w:rFonts w:hint="eastAsia" w:ascii="Times New Roman" w:hAnsi="Times New Roman" w:eastAsia="方正仿宋_GBK"/>
          <w:sz w:val="33"/>
          <w:szCs w:val="33"/>
        </w:rPr>
      </w:pPr>
      <w:r>
        <w:rPr>
          <w:rFonts w:hint="eastAsia" w:ascii="Times New Roman" w:hAnsi="Times New Roman" w:eastAsia="方正仿宋_GBK" w:cs="方正仿宋_GBK"/>
          <w:b/>
          <w:sz w:val="33"/>
          <w:szCs w:val="33"/>
        </w:rPr>
        <w:t>3．党的创新理论武装更加深入。</w:t>
      </w:r>
      <w:r>
        <w:rPr>
          <w:rFonts w:hint="eastAsia" w:ascii="Times New Roman" w:hAnsi="Times New Roman" w:eastAsia="方正仿宋_GBK" w:cs="宋体"/>
          <w:kern w:val="0"/>
          <w:sz w:val="33"/>
          <w:szCs w:val="33"/>
        </w:rPr>
        <w:t>精心服务市委理论学习中心组学习，聚焦党的十九届六中全会、建党100周年等主题，</w:t>
      </w:r>
      <w:r>
        <w:rPr>
          <w:rFonts w:hint="eastAsia" w:ascii="Times New Roman" w:hAnsi="Times New Roman" w:eastAsia="方正仿宋_GBK"/>
          <w:sz w:val="33"/>
          <w:szCs w:val="33"/>
          <w:lang w:val="en"/>
        </w:rPr>
        <w:t>举办领导干部读书班2期</w:t>
      </w:r>
      <w:r>
        <w:rPr>
          <w:rFonts w:hint="eastAsia" w:ascii="Times New Roman" w:hAnsi="Times New Roman" w:eastAsia="方正仿宋_GBK"/>
          <w:sz w:val="33"/>
          <w:szCs w:val="33"/>
        </w:rPr>
        <w:t>，</w:t>
      </w:r>
      <w:r>
        <w:rPr>
          <w:rFonts w:hint="eastAsia" w:ascii="Times New Roman" w:hAnsi="Times New Roman" w:eastAsia="方正仿宋_GBK"/>
          <w:sz w:val="33"/>
          <w:szCs w:val="33"/>
          <w:lang w:val="en"/>
        </w:rPr>
        <w:t>开展理论学习1</w:t>
      </w:r>
      <w:r>
        <w:rPr>
          <w:rFonts w:hint="eastAsia" w:ascii="Times New Roman" w:hAnsi="Times New Roman" w:eastAsia="方正仿宋_GBK"/>
          <w:sz w:val="33"/>
          <w:szCs w:val="33"/>
        </w:rPr>
        <w:t>4</w:t>
      </w:r>
      <w:r>
        <w:rPr>
          <w:rFonts w:hint="eastAsia" w:ascii="Times New Roman" w:hAnsi="Times New Roman" w:eastAsia="方正仿宋_GBK"/>
          <w:sz w:val="33"/>
          <w:szCs w:val="33"/>
          <w:lang w:val="en"/>
        </w:rPr>
        <w:t>次、集中研讨</w:t>
      </w:r>
      <w:r>
        <w:rPr>
          <w:rFonts w:hint="eastAsia" w:ascii="Times New Roman" w:hAnsi="Times New Roman" w:eastAsia="方正仿宋_GBK"/>
          <w:sz w:val="33"/>
          <w:szCs w:val="33"/>
        </w:rPr>
        <w:t>9</w:t>
      </w:r>
      <w:r>
        <w:rPr>
          <w:rFonts w:hint="eastAsia" w:ascii="Times New Roman" w:hAnsi="Times New Roman" w:eastAsia="方正仿宋_GBK"/>
          <w:sz w:val="33"/>
          <w:szCs w:val="33"/>
          <w:lang w:val="en"/>
        </w:rPr>
        <w:t>次。</w:t>
      </w:r>
      <w:r>
        <w:rPr>
          <w:rFonts w:hint="eastAsia" w:ascii="Times New Roman" w:hAnsi="Times New Roman" w:eastAsia="方正仿宋_GBK"/>
          <w:sz w:val="33"/>
          <w:szCs w:val="33"/>
        </w:rPr>
        <w:t>邀请中央党史和文献研究院第三研究部主任姜淑萍等7位领导干部、专家教授作专题辅导，有效拓展理论学习深度。</w:t>
      </w:r>
      <w:r>
        <w:rPr>
          <w:rFonts w:hint="eastAsia" w:ascii="Times New Roman" w:hAnsi="Times New Roman" w:eastAsia="方正仿宋_GBK" w:cs="方正仿宋_GBK"/>
          <w:sz w:val="33"/>
          <w:szCs w:val="33"/>
        </w:rPr>
        <w:t>建好用好管好“学习强国”广安学习平台，</w:t>
      </w:r>
      <w:r>
        <w:rPr>
          <w:rFonts w:hint="eastAsia" w:ascii="Times New Roman" w:hAnsi="Times New Roman" w:eastAsia="方正仿宋_GBK"/>
          <w:sz w:val="33"/>
          <w:szCs w:val="33"/>
        </w:rPr>
        <w:t>深化拓展“一地一品”基层宣讲品牌建设，推动党的创新理论“飞入寻常百姓家”。</w:t>
      </w:r>
    </w:p>
    <w:p>
      <w:pPr>
        <w:spacing w:line="590" w:lineRule="exact"/>
        <w:ind w:firstLine="663" w:firstLineChars="200"/>
        <w:rPr>
          <w:rFonts w:hint="eastAsia" w:ascii="Times New Roman" w:hAnsi="Times New Roman" w:eastAsia="方正仿宋_GBK"/>
          <w:sz w:val="33"/>
          <w:szCs w:val="33"/>
          <w:lang w:val="en"/>
        </w:rPr>
      </w:pPr>
      <w:r>
        <w:rPr>
          <w:rFonts w:hint="eastAsia" w:ascii="Times New Roman" w:hAnsi="Times New Roman" w:eastAsia="方正仿宋_GBK" w:cs="方正仿宋_GBK"/>
          <w:b/>
          <w:sz w:val="33"/>
          <w:szCs w:val="33"/>
        </w:rPr>
        <w:t>4．意识形态和舆论引导正面积极。</w:t>
      </w:r>
      <w:r>
        <w:rPr>
          <w:rFonts w:hint="eastAsia" w:ascii="Times New Roman" w:hAnsi="Times New Roman" w:eastAsia="方正仿宋_GBK"/>
          <w:sz w:val="33"/>
          <w:szCs w:val="33"/>
        </w:rPr>
        <w:t>每季度会商研判意识形态领域风险隐患、通报形势，</w:t>
      </w:r>
      <w:r>
        <w:rPr>
          <w:rFonts w:hint="eastAsia" w:ascii="Times New Roman" w:hAnsi="Times New Roman" w:eastAsia="方正仿宋_GBK"/>
          <w:sz w:val="33"/>
          <w:szCs w:val="33"/>
          <w:lang w:val="en"/>
        </w:rPr>
        <w:t>定期开展巡视督查反馈意见整改“回头看”，严格</w:t>
      </w:r>
      <w:r>
        <w:rPr>
          <w:rFonts w:hint="eastAsia" w:ascii="Times New Roman" w:hAnsi="Times New Roman" w:eastAsia="方正仿宋_GBK"/>
          <w:sz w:val="33"/>
          <w:szCs w:val="33"/>
        </w:rPr>
        <w:t>常规巡察、专项督查、年终考评，意识形态领域形势平稳可控。强化网上舆情监测和舆论引导，</w:t>
      </w:r>
      <w:r>
        <w:rPr>
          <w:rFonts w:hint="eastAsia" w:eastAsia="方正仿宋_GBK"/>
          <w:sz w:val="33"/>
          <w:szCs w:val="33"/>
          <w:lang w:val="en" w:eastAsia="zh-CN"/>
        </w:rPr>
        <w:t>加强</w:t>
      </w:r>
      <w:r>
        <w:rPr>
          <w:rFonts w:ascii="Times New Roman" w:hAnsi="Times New Roman" w:eastAsia="方正仿宋_GBK"/>
          <w:sz w:val="33"/>
          <w:szCs w:val="33"/>
          <w:lang w:val="en"/>
        </w:rPr>
        <w:t>关键信息基础设施</w:t>
      </w:r>
      <w:r>
        <w:rPr>
          <w:rFonts w:hint="eastAsia" w:eastAsia="方正仿宋_GBK"/>
          <w:sz w:val="33"/>
          <w:szCs w:val="33"/>
          <w:lang w:val="en" w:eastAsia="zh-CN"/>
        </w:rPr>
        <w:t>安全防护</w:t>
      </w:r>
      <w:r>
        <w:rPr>
          <w:rFonts w:hint="eastAsia" w:ascii="Times New Roman" w:hAnsi="Times New Roman" w:eastAsia="方正仿宋_GBK"/>
          <w:sz w:val="33"/>
          <w:szCs w:val="33"/>
        </w:rPr>
        <w:t>。</w:t>
      </w:r>
      <w:r>
        <w:rPr>
          <w:rFonts w:hint="eastAsia" w:ascii="Times New Roman" w:hAnsi="Times New Roman" w:eastAsia="方正仿宋_GBK"/>
          <w:sz w:val="33"/>
          <w:szCs w:val="33"/>
          <w:lang w:val="en"/>
        </w:rPr>
        <w:t>办好本地论坛—“思源社区”，开展“网眼看广安</w:t>
      </w:r>
      <w:r>
        <w:rPr>
          <w:rFonts w:hint="eastAsia" w:ascii="Times New Roman" w:hAnsi="Times New Roman" w:eastAsia="方正仿宋_GBK"/>
          <w:sz w:val="33"/>
          <w:szCs w:val="33"/>
        </w:rPr>
        <w:t>‘赶考’新答卷</w:t>
      </w:r>
      <w:r>
        <w:rPr>
          <w:rFonts w:hint="eastAsia" w:ascii="Times New Roman" w:hAnsi="Times New Roman" w:eastAsia="方正仿宋_GBK"/>
          <w:sz w:val="33"/>
          <w:szCs w:val="33"/>
          <w:lang w:val="en"/>
        </w:rPr>
        <w:t>”等活动，</w:t>
      </w:r>
      <w:r>
        <w:rPr>
          <w:rFonts w:hint="eastAsia" w:ascii="Times New Roman" w:hAnsi="Times New Roman" w:eastAsia="方正仿宋_GBK" w:cs="方正仿宋_GBK"/>
          <w:sz w:val="33"/>
          <w:szCs w:val="33"/>
        </w:rPr>
        <w:t>全年未发生重大网络舆情事件</w:t>
      </w:r>
      <w:r>
        <w:rPr>
          <w:rFonts w:hint="eastAsia" w:ascii="Times New Roman" w:hAnsi="Times New Roman" w:eastAsia="方正仿宋_GBK"/>
          <w:sz w:val="33"/>
          <w:szCs w:val="33"/>
          <w:lang w:val="en"/>
        </w:rPr>
        <w:t>。</w:t>
      </w:r>
    </w:p>
    <w:p>
      <w:pPr>
        <w:spacing w:line="590" w:lineRule="exact"/>
        <w:ind w:firstLine="663" w:firstLineChars="200"/>
        <w:rPr>
          <w:rFonts w:hint="eastAsia" w:ascii="Times New Roman" w:hAnsi="Times New Roman" w:eastAsia="方正仿宋_GBK" w:cs="方正仿宋_GBK"/>
          <w:color w:val="000000"/>
          <w:sz w:val="33"/>
          <w:szCs w:val="33"/>
        </w:rPr>
      </w:pPr>
      <w:r>
        <w:rPr>
          <w:rFonts w:hint="eastAsia" w:ascii="Times New Roman" w:hAnsi="Times New Roman" w:eastAsia="方正仿宋_GBK" w:cs="方正仿宋_GBK"/>
          <w:b/>
          <w:sz w:val="33"/>
          <w:szCs w:val="33"/>
        </w:rPr>
        <w:t>5．主流思想舆论声势巩固壮大。</w:t>
      </w:r>
      <w:r>
        <w:rPr>
          <w:rFonts w:hint="eastAsia" w:ascii="Times New Roman" w:hAnsi="Times New Roman" w:eastAsia="方正仿宋_GBK" w:cs="方正仿宋_GBK"/>
          <w:color w:val="000000"/>
          <w:sz w:val="33"/>
          <w:szCs w:val="33"/>
          <w:lang w:val="en"/>
        </w:rPr>
        <w:t>聚焦成渝地区双城经济圈建设、乡村振兴</w:t>
      </w:r>
      <w:r>
        <w:rPr>
          <w:rFonts w:hint="eastAsia" w:ascii="Times New Roman" w:hAnsi="Times New Roman" w:eastAsia="方正仿宋_GBK" w:cs="方正仿宋_GBK"/>
          <w:color w:val="000000"/>
          <w:sz w:val="33"/>
          <w:szCs w:val="33"/>
        </w:rPr>
        <w:t>等主题，召开新闻发布会30余次、组织外宣活动57场次，中省媒体刊（播）发稿件16000余篇（条）。</w:t>
      </w:r>
      <w:r>
        <w:rPr>
          <w:rFonts w:hint="eastAsia" w:ascii="Times New Roman" w:hAnsi="Times New Roman" w:eastAsia="方正仿宋_GBK"/>
          <w:sz w:val="33"/>
          <w:szCs w:val="33"/>
          <w:lang w:val="en"/>
        </w:rPr>
        <w:t>高质量做好市第六次党代会宣传工作，圆满实现</w:t>
      </w:r>
      <w:r>
        <w:rPr>
          <w:rFonts w:hint="eastAsia" w:ascii="Times New Roman" w:hAnsi="Times New Roman" w:eastAsia="方正仿宋_GBK"/>
          <w:sz w:val="33"/>
          <w:szCs w:val="33"/>
        </w:rPr>
        <w:t>“高质量、有声势、有新意、有看点”目标，广受好评。</w:t>
      </w:r>
      <w:r>
        <w:rPr>
          <w:rFonts w:hint="eastAsia" w:ascii="Times New Roman" w:hAnsi="Times New Roman" w:eastAsia="方正仿宋_GBK" w:cs="方正仿宋_GBK"/>
          <w:color w:val="000000"/>
          <w:sz w:val="33"/>
          <w:szCs w:val="33"/>
        </w:rPr>
        <w:t>践行“亮山亮水亮文化”理念，</w:t>
      </w:r>
      <w:r>
        <w:rPr>
          <w:rFonts w:hint="eastAsia" w:ascii="Times New Roman" w:hAnsi="Times New Roman" w:eastAsia="方正仿宋_GBK" w:cs="宋体"/>
          <w:sz w:val="33"/>
          <w:szCs w:val="33"/>
        </w:rPr>
        <w:t>在四川画报推出《四季广安》专刊，更新《广安》画册和宣传片，组织创作《一定要把广安建设好》等歌曲，城市美誉度进一步提升。</w:t>
      </w:r>
      <w:r>
        <w:rPr>
          <w:rFonts w:hint="eastAsia" w:ascii="Times New Roman" w:hAnsi="Times New Roman" w:eastAsia="方正仿宋_GBK"/>
          <w:sz w:val="33"/>
          <w:szCs w:val="33"/>
        </w:rPr>
        <w:t>巩固全国文明城市创建成果，拓展新时代文明实践中心试点建设，高质量承办2021年第三季度“四川好人榜”发布仪式，评选“新时代小平故里好少年”、第七届道德模范，</w:t>
      </w:r>
      <w:r>
        <w:rPr>
          <w:rFonts w:hint="eastAsia" w:ascii="Times New Roman" w:hAnsi="Times New Roman" w:eastAsia="方正仿宋_GBK" w:cs="方正仿宋_GBK"/>
          <w:color w:val="000000"/>
          <w:sz w:val="33"/>
          <w:szCs w:val="33"/>
        </w:rPr>
        <w:t>发起向最美公交司机宋质民等典型学习活动，</w:t>
      </w:r>
      <w:r>
        <w:rPr>
          <w:rFonts w:hint="eastAsia" w:ascii="Times New Roman" w:hAnsi="Times New Roman" w:eastAsia="方正仿宋_GBK"/>
          <w:sz w:val="33"/>
          <w:szCs w:val="33"/>
        </w:rPr>
        <w:t>持续推动社会主义核心价值观浸润人心。</w:t>
      </w:r>
    </w:p>
    <w:p>
      <w:pPr>
        <w:spacing w:line="590" w:lineRule="exact"/>
        <w:ind w:firstLine="663" w:firstLineChars="200"/>
        <w:rPr>
          <w:rFonts w:eastAsia="方正仿宋_GBK"/>
          <w:sz w:val="33"/>
          <w:szCs w:val="33"/>
        </w:rPr>
      </w:pPr>
      <w:r>
        <w:rPr>
          <w:rFonts w:hint="eastAsia" w:ascii="Times New Roman" w:hAnsi="Times New Roman" w:eastAsia="方正仿宋_GBK" w:cs="方正仿宋_GBK"/>
          <w:b/>
          <w:sz w:val="33"/>
          <w:szCs w:val="33"/>
        </w:rPr>
        <w:t>6．文艺文化事业进一步发展。</w:t>
      </w:r>
      <w:r>
        <w:rPr>
          <w:rFonts w:hint="eastAsia" w:ascii="Times New Roman" w:hAnsi="Times New Roman" w:eastAsia="方正仿宋_GBK" w:cs="方正仿宋_GBK"/>
          <w:color w:val="000000"/>
          <w:sz w:val="33"/>
          <w:szCs w:val="33"/>
        </w:rPr>
        <w:t>坚持创精品、树品牌，全力融入巴蜀文化旅游走廊建设，成立广安红色研学联盟，倡议推动川渝六市（区）共同打造“伟人将帅故里行·川渝联线”品牌，“</w:t>
      </w:r>
      <w:r>
        <w:rPr>
          <w:rFonts w:ascii="Times New Roman" w:hAnsi="Times New Roman" w:eastAsia="方正仿宋_GBK" w:cs="方正仿宋_GBK"/>
          <w:color w:val="000000"/>
          <w:sz w:val="33"/>
          <w:szCs w:val="33"/>
        </w:rPr>
        <w:t>川渝长江嘉陵江流域文艺联盟</w:t>
      </w:r>
      <w:r>
        <w:rPr>
          <w:rFonts w:hint="eastAsia" w:ascii="Times New Roman" w:hAnsi="Times New Roman" w:eastAsia="方正仿宋_GBK" w:cs="方正仿宋_GBK"/>
          <w:color w:val="000000"/>
          <w:sz w:val="33"/>
          <w:szCs w:val="33"/>
        </w:rPr>
        <w:t>”</w:t>
      </w:r>
      <w:r>
        <w:rPr>
          <w:rFonts w:ascii="Times New Roman" w:hAnsi="Times New Roman" w:eastAsia="方正仿宋_GBK" w:cs="方正仿宋_GBK"/>
          <w:color w:val="000000"/>
          <w:sz w:val="33"/>
          <w:szCs w:val="33"/>
        </w:rPr>
        <w:t>创作</w:t>
      </w:r>
      <w:r>
        <w:rPr>
          <w:rFonts w:hint="eastAsia" w:ascii="Times New Roman" w:hAnsi="Times New Roman" w:eastAsia="方正仿宋_GBK" w:cs="方正仿宋_GBK"/>
          <w:color w:val="000000"/>
          <w:sz w:val="33"/>
          <w:szCs w:val="33"/>
        </w:rPr>
        <w:t>文艺</w:t>
      </w:r>
      <w:r>
        <w:rPr>
          <w:rFonts w:ascii="Times New Roman" w:hAnsi="Times New Roman" w:eastAsia="方正仿宋_GBK" w:cs="方正仿宋_GBK"/>
          <w:color w:val="000000"/>
          <w:sz w:val="33"/>
          <w:szCs w:val="33"/>
        </w:rPr>
        <w:t>作品500余件，展示作品200余件</w:t>
      </w:r>
      <w:r>
        <w:rPr>
          <w:rFonts w:hint="eastAsia" w:ascii="Times New Roman" w:hAnsi="Times New Roman" w:eastAsia="方正仿宋_GBK" w:cs="方正仿宋_GBK"/>
          <w:color w:val="000000"/>
          <w:sz w:val="33"/>
          <w:szCs w:val="33"/>
        </w:rPr>
        <w:t>。评选</w:t>
      </w:r>
      <w:r>
        <w:rPr>
          <w:rFonts w:ascii="Times New Roman" w:hAnsi="Times New Roman" w:eastAsia="方正仿宋_GBK" w:cs="方正仿宋_GBK"/>
          <w:color w:val="000000"/>
          <w:sz w:val="33"/>
          <w:szCs w:val="33"/>
        </w:rPr>
        <w:t>第八届</w:t>
      </w:r>
      <w:r>
        <w:rPr>
          <w:rFonts w:hint="eastAsia" w:ascii="Times New Roman" w:hAnsi="Times New Roman" w:eastAsia="方正仿宋_GBK" w:cs="方正仿宋_GBK"/>
          <w:color w:val="000000"/>
          <w:sz w:val="33"/>
          <w:szCs w:val="33"/>
        </w:rPr>
        <w:t>“</w:t>
      </w:r>
      <w:r>
        <w:rPr>
          <w:rFonts w:ascii="Times New Roman" w:hAnsi="Times New Roman" w:eastAsia="方正仿宋_GBK" w:cs="方正仿宋_GBK"/>
          <w:color w:val="000000"/>
          <w:sz w:val="33"/>
          <w:szCs w:val="33"/>
        </w:rPr>
        <w:t>广安文艺奖</w:t>
      </w:r>
      <w:r>
        <w:rPr>
          <w:rFonts w:hint="eastAsia" w:ascii="Times New Roman" w:hAnsi="Times New Roman" w:eastAsia="方正仿宋_GBK" w:cs="方正仿宋_GBK"/>
          <w:color w:val="000000"/>
          <w:sz w:val="33"/>
          <w:szCs w:val="33"/>
        </w:rPr>
        <w:t>”、举办</w:t>
      </w:r>
      <w:r>
        <w:rPr>
          <w:rFonts w:ascii="Times New Roman" w:hAnsi="Times New Roman" w:eastAsia="方正仿宋_GBK" w:cs="方正仿宋_GBK"/>
          <w:color w:val="000000"/>
          <w:sz w:val="33"/>
          <w:szCs w:val="33"/>
        </w:rPr>
        <w:t>第四届</w:t>
      </w:r>
      <w:r>
        <w:rPr>
          <w:rFonts w:hint="eastAsia" w:ascii="Times New Roman" w:hAnsi="Times New Roman" w:eastAsia="方正仿宋_GBK" w:cs="方正仿宋_GBK"/>
          <w:color w:val="000000"/>
          <w:sz w:val="33"/>
          <w:szCs w:val="33"/>
        </w:rPr>
        <w:t>“</w:t>
      </w:r>
      <w:r>
        <w:rPr>
          <w:rFonts w:ascii="Times New Roman" w:hAnsi="Times New Roman" w:eastAsia="方正仿宋_GBK" w:cs="方正仿宋_GBK"/>
          <w:color w:val="000000"/>
          <w:sz w:val="33"/>
          <w:szCs w:val="33"/>
        </w:rPr>
        <w:t>书画影</w:t>
      </w:r>
      <w:r>
        <w:rPr>
          <w:rFonts w:hint="eastAsia" w:ascii="Times New Roman" w:hAnsi="Times New Roman" w:eastAsia="方正仿宋_GBK" w:cs="方正仿宋_GBK"/>
          <w:color w:val="000000"/>
          <w:sz w:val="33"/>
          <w:szCs w:val="33"/>
        </w:rPr>
        <w:t>”</w:t>
      </w:r>
      <w:r>
        <w:rPr>
          <w:rFonts w:ascii="Times New Roman" w:hAnsi="Times New Roman" w:eastAsia="方正仿宋_GBK" w:cs="方正仿宋_GBK"/>
          <w:color w:val="000000"/>
          <w:sz w:val="33"/>
          <w:szCs w:val="33"/>
        </w:rPr>
        <w:t>双年展</w:t>
      </w:r>
      <w:r>
        <w:rPr>
          <w:rFonts w:hint="eastAsia" w:ascii="Times New Roman" w:hAnsi="Times New Roman" w:eastAsia="方正仿宋_GBK" w:cs="方正仿宋_GBK"/>
          <w:color w:val="000000"/>
          <w:sz w:val="33"/>
          <w:szCs w:val="33"/>
        </w:rPr>
        <w:t>、</w:t>
      </w:r>
      <w:r>
        <w:rPr>
          <w:rFonts w:ascii="Times New Roman" w:hAnsi="Times New Roman" w:eastAsia="方正仿宋_GBK" w:cs="方正仿宋_GBK"/>
          <w:color w:val="000000"/>
          <w:sz w:val="33"/>
          <w:szCs w:val="33"/>
        </w:rPr>
        <w:t>四川省第三届七市美术作品联展等</w:t>
      </w:r>
      <w:r>
        <w:rPr>
          <w:rFonts w:hint="eastAsia" w:ascii="Times New Roman" w:hAnsi="Times New Roman" w:eastAsia="方正仿宋_GBK" w:cs="方正仿宋_GBK"/>
          <w:color w:val="000000"/>
          <w:sz w:val="33"/>
          <w:szCs w:val="33"/>
        </w:rPr>
        <w:t>主题</w:t>
      </w:r>
      <w:r>
        <w:rPr>
          <w:rFonts w:ascii="Times New Roman" w:hAnsi="Times New Roman" w:eastAsia="方正仿宋_GBK" w:cs="方正仿宋_GBK"/>
          <w:color w:val="000000"/>
          <w:sz w:val="33"/>
          <w:szCs w:val="33"/>
        </w:rPr>
        <w:t>活动</w:t>
      </w:r>
      <w:r>
        <w:rPr>
          <w:rFonts w:hint="eastAsia" w:ascii="Times New Roman" w:hAnsi="Times New Roman" w:eastAsia="方正仿宋_GBK" w:cs="方正仿宋_GBK"/>
          <w:color w:val="000000"/>
          <w:sz w:val="33"/>
          <w:szCs w:val="33"/>
        </w:rPr>
        <w:t>，</w:t>
      </w:r>
      <w:r>
        <w:rPr>
          <w:rFonts w:hint="eastAsia" w:ascii="Times New Roman" w:hAnsi="Times New Roman" w:eastAsia="方正仿宋_GBK"/>
          <w:sz w:val="33"/>
          <w:szCs w:val="33"/>
        </w:rPr>
        <w:t>组织前锋区、华蓥市争创“中国曲艺之乡”，创建中国曲艺文化名城，</w:t>
      </w:r>
      <w:r>
        <w:rPr>
          <w:rFonts w:ascii="Times New Roman" w:hAnsi="Times New Roman" w:eastAsia="方正仿宋_GBK" w:cs="方正仿宋_GBK"/>
          <w:color w:val="000000"/>
          <w:sz w:val="33"/>
          <w:szCs w:val="33"/>
        </w:rPr>
        <w:t>川剧小戏《机密文件》、方言小品《拒绝上门》获得四川省第十八届戏剧小品三等奖</w:t>
      </w:r>
      <w:r>
        <w:rPr>
          <w:rFonts w:hint="eastAsia" w:ascii="Times New Roman" w:hAnsi="Times New Roman" w:eastAsia="方正仿宋_GBK" w:cs="方正仿宋_GBK"/>
          <w:color w:val="000000"/>
          <w:sz w:val="33"/>
          <w:szCs w:val="33"/>
        </w:rPr>
        <w:t>。歌曲《父亲和我聊微信》《七彩七月》荣获四川省2021年度百家“推优”工程优秀作品奖。</w:t>
      </w:r>
    </w:p>
    <w:p>
      <w:pPr>
        <w:spacing w:line="590" w:lineRule="exact"/>
        <w:ind w:firstLine="660" w:firstLineChars="200"/>
        <w:rPr>
          <w:rFonts w:eastAsia="方正黑体_GBK"/>
          <w:sz w:val="33"/>
          <w:szCs w:val="33"/>
        </w:rPr>
      </w:pPr>
      <w:r>
        <w:rPr>
          <w:rFonts w:hint="eastAsia" w:eastAsia="方正黑体_GBK"/>
          <w:sz w:val="33"/>
          <w:szCs w:val="33"/>
        </w:rPr>
        <w:t>二、机构设置</w:t>
      </w:r>
      <w:bookmarkEnd w:id="24"/>
      <w:bookmarkEnd w:id="25"/>
    </w:p>
    <w:p>
      <w:pPr>
        <w:spacing w:line="590" w:lineRule="exact"/>
        <w:ind w:firstLine="660" w:firstLineChars="200"/>
        <w:rPr>
          <w:rFonts w:eastAsia="方正仿宋_GBK"/>
          <w:sz w:val="33"/>
          <w:szCs w:val="33"/>
        </w:rPr>
      </w:pPr>
      <w:r>
        <w:rPr>
          <w:rFonts w:hint="eastAsia" w:eastAsia="方正仿宋_GBK"/>
          <w:sz w:val="33"/>
          <w:szCs w:val="33"/>
        </w:rPr>
        <w:t>我部下属</w:t>
      </w:r>
      <w:r>
        <w:rPr>
          <w:rFonts w:hint="eastAsia" w:eastAsia="方正仿宋_GBK"/>
          <w:sz w:val="33"/>
          <w:szCs w:val="33"/>
          <w:lang w:eastAsia="zh-CN"/>
        </w:rPr>
        <w:t>一</w:t>
      </w:r>
      <w:r>
        <w:rPr>
          <w:rFonts w:hint="eastAsia" w:eastAsia="方正仿宋_GBK"/>
          <w:sz w:val="33"/>
          <w:szCs w:val="33"/>
        </w:rPr>
        <w:t>级预算单位</w:t>
      </w:r>
      <w:r>
        <w:rPr>
          <w:rFonts w:hint="eastAsia" w:eastAsia="方正仿宋_GBK"/>
          <w:sz w:val="33"/>
          <w:szCs w:val="33"/>
          <w:lang w:val="en-US" w:eastAsia="zh-CN"/>
        </w:rPr>
        <w:t>2</w:t>
      </w:r>
      <w:r>
        <w:rPr>
          <w:rFonts w:hint="eastAsia" w:eastAsia="方正仿宋_GBK"/>
          <w:sz w:val="33"/>
          <w:szCs w:val="33"/>
        </w:rPr>
        <w:t>个，</w:t>
      </w:r>
      <w:r>
        <w:rPr>
          <w:rFonts w:hint="eastAsia" w:eastAsia="方正仿宋_GBK"/>
          <w:sz w:val="33"/>
          <w:szCs w:val="33"/>
          <w:lang w:eastAsia="zh-CN"/>
        </w:rPr>
        <w:t>一是中共广安市委宣传部机关，为行政单位，二是广安市网络舆情中心，为</w:t>
      </w:r>
      <w:r>
        <w:rPr>
          <w:rFonts w:hint="eastAsia" w:eastAsia="方正仿宋_GBK"/>
          <w:sz w:val="33"/>
          <w:szCs w:val="33"/>
        </w:rPr>
        <w:t>事业单位。</w:t>
      </w:r>
    </w:p>
    <w:p>
      <w:pPr>
        <w:spacing w:line="590" w:lineRule="exact"/>
        <w:ind w:firstLine="660" w:firstLineChars="200"/>
        <w:rPr>
          <w:rFonts w:hint="eastAsia" w:eastAsia="方正仿宋_GBK"/>
          <w:sz w:val="33"/>
          <w:szCs w:val="33"/>
          <w:lang w:eastAsia="zh-CN"/>
        </w:rPr>
      </w:pPr>
      <w:r>
        <w:rPr>
          <w:rFonts w:hint="eastAsia" w:eastAsia="方正仿宋_GBK"/>
          <w:sz w:val="33"/>
          <w:szCs w:val="33"/>
          <w:lang w:eastAsia="zh-CN"/>
        </w:rPr>
        <w:t>广安市网络舆情中心因工作内容和采购项目涉密，未</w:t>
      </w:r>
      <w:r>
        <w:rPr>
          <w:rFonts w:hint="eastAsia" w:eastAsia="方正仿宋_GBK"/>
          <w:sz w:val="33"/>
          <w:szCs w:val="33"/>
        </w:rPr>
        <w:t>纳入我部</w:t>
      </w: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年度部门决算编制范围</w:t>
      </w:r>
      <w:r>
        <w:rPr>
          <w:rFonts w:hint="eastAsia" w:eastAsia="方正仿宋_GBK"/>
          <w:sz w:val="33"/>
          <w:szCs w:val="33"/>
          <w:lang w:eastAsia="zh-CN"/>
        </w:rPr>
        <w:t>。</w:t>
      </w:r>
    </w:p>
    <w:p>
      <w:pPr>
        <w:spacing w:line="700" w:lineRule="exact"/>
        <w:jc w:val="center"/>
        <w:rPr>
          <w:rFonts w:eastAsia="方正小标宋_GBK"/>
          <w:sz w:val="44"/>
          <w:szCs w:val="44"/>
        </w:rPr>
      </w:pPr>
      <w:bookmarkStart w:id="26" w:name="_Toc80284982"/>
      <w:bookmarkStart w:id="27" w:name="_Toc15377204"/>
      <w:r>
        <w:rPr>
          <w:rFonts w:eastAsia="方正仿宋_GBK"/>
          <w:sz w:val="33"/>
          <w:szCs w:val="33"/>
        </w:rPr>
        <w:br w:type="page"/>
      </w:r>
      <w:r>
        <w:rPr>
          <w:rFonts w:hint="eastAsia" w:eastAsia="方正小标宋_GBK"/>
          <w:sz w:val="44"/>
          <w:szCs w:val="44"/>
        </w:rPr>
        <w:t>第二部分</w:t>
      </w:r>
      <w:r>
        <w:rPr>
          <w:rFonts w:eastAsia="方正小标宋_GBK"/>
          <w:sz w:val="44"/>
          <w:szCs w:val="44"/>
        </w:rPr>
        <w:t xml:space="preserve"> 202</w:t>
      </w:r>
      <w:r>
        <w:rPr>
          <w:rFonts w:hint="eastAsia" w:eastAsia="方正小标宋_GBK"/>
          <w:sz w:val="44"/>
          <w:szCs w:val="44"/>
          <w:lang w:val="en-US" w:eastAsia="zh-CN"/>
        </w:rPr>
        <w:t>1</w:t>
      </w:r>
      <w:r>
        <w:rPr>
          <w:rFonts w:hint="eastAsia" w:eastAsia="方正小标宋_GBK"/>
          <w:sz w:val="44"/>
          <w:szCs w:val="44"/>
        </w:rPr>
        <w:t>年度部门决算情况说明</w:t>
      </w:r>
      <w:bookmarkEnd w:id="26"/>
      <w:bookmarkEnd w:id="27"/>
    </w:p>
    <w:p>
      <w:pPr>
        <w:spacing w:line="590" w:lineRule="exact"/>
        <w:ind w:firstLine="660" w:firstLineChars="200"/>
        <w:rPr>
          <w:rFonts w:eastAsia="方正仿宋_GBK"/>
          <w:sz w:val="33"/>
          <w:szCs w:val="33"/>
        </w:rPr>
      </w:pPr>
      <w:bookmarkStart w:id="28" w:name="_Toc15377205"/>
      <w:bookmarkStart w:id="29" w:name="_Toc80284983"/>
    </w:p>
    <w:p>
      <w:pPr>
        <w:spacing w:line="590" w:lineRule="exact"/>
        <w:ind w:firstLine="660" w:firstLineChars="200"/>
        <w:rPr>
          <w:rFonts w:eastAsia="方正黑体_GBK"/>
          <w:sz w:val="33"/>
          <w:szCs w:val="33"/>
        </w:rPr>
      </w:pPr>
      <w:r>
        <w:rPr>
          <w:rFonts w:hint="eastAsia" w:eastAsia="方正黑体_GBK"/>
          <w:sz w:val="33"/>
          <w:szCs w:val="33"/>
        </w:rPr>
        <w:t>一、收入支出决算总体情况说明</w:t>
      </w:r>
      <w:bookmarkEnd w:id="28"/>
      <w:bookmarkEnd w:id="29"/>
    </w:p>
    <w:p>
      <w:pPr>
        <w:spacing w:line="590" w:lineRule="exact"/>
        <w:ind w:firstLine="660" w:firstLineChars="200"/>
        <w:rPr>
          <w:rFonts w:hint="default" w:eastAsia="方正仿宋_GBK"/>
          <w:sz w:val="33"/>
          <w:szCs w:val="33"/>
          <w:lang w:val="en-US" w:eastAsia="zh-CN"/>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年度收、支总计</w:t>
      </w:r>
      <w:r>
        <w:rPr>
          <w:rFonts w:eastAsia="方正仿宋_GBK"/>
          <w:sz w:val="33"/>
          <w:szCs w:val="33"/>
        </w:rPr>
        <w:t>2</w:t>
      </w:r>
      <w:r>
        <w:rPr>
          <w:rFonts w:hint="eastAsia" w:eastAsia="方正仿宋_GBK"/>
          <w:sz w:val="33"/>
          <w:szCs w:val="33"/>
          <w:lang w:val="en-US" w:eastAsia="zh-CN"/>
        </w:rPr>
        <w:t>474.2</w:t>
      </w:r>
      <w:r>
        <w:rPr>
          <w:rFonts w:hint="eastAsia" w:eastAsia="方正仿宋_GBK"/>
          <w:sz w:val="33"/>
          <w:szCs w:val="33"/>
        </w:rPr>
        <w:t>万元。与</w:t>
      </w:r>
      <w:r>
        <w:rPr>
          <w:rFonts w:eastAsia="方正仿宋_GBK"/>
          <w:sz w:val="33"/>
          <w:szCs w:val="33"/>
        </w:rPr>
        <w:t>20</w:t>
      </w:r>
      <w:r>
        <w:rPr>
          <w:rFonts w:hint="eastAsia" w:eastAsia="方正仿宋_GBK"/>
          <w:sz w:val="33"/>
          <w:szCs w:val="33"/>
          <w:lang w:val="en-US" w:eastAsia="zh-CN"/>
        </w:rPr>
        <w:t>20</w:t>
      </w:r>
      <w:r>
        <w:rPr>
          <w:rFonts w:hint="eastAsia" w:eastAsia="方正仿宋_GBK"/>
          <w:sz w:val="33"/>
          <w:szCs w:val="33"/>
        </w:rPr>
        <w:t>年相比，收、支总计</w:t>
      </w:r>
      <w:r>
        <w:rPr>
          <w:rFonts w:hint="eastAsia" w:eastAsia="方正仿宋_GBK"/>
          <w:sz w:val="33"/>
          <w:szCs w:val="33"/>
          <w:lang w:eastAsia="zh-CN"/>
        </w:rPr>
        <w:t>增加</w:t>
      </w:r>
      <w:r>
        <w:rPr>
          <w:rFonts w:hint="eastAsia" w:eastAsia="方正仿宋_GBK"/>
          <w:sz w:val="33"/>
          <w:szCs w:val="33"/>
          <w:lang w:val="en-US" w:eastAsia="zh-CN"/>
        </w:rPr>
        <w:t>180.13</w:t>
      </w:r>
      <w:r>
        <w:rPr>
          <w:rFonts w:hint="eastAsia" w:eastAsia="方正仿宋_GBK"/>
          <w:sz w:val="33"/>
          <w:szCs w:val="33"/>
        </w:rPr>
        <w:t>万元，</w:t>
      </w:r>
      <w:r>
        <w:rPr>
          <w:rFonts w:hint="eastAsia" w:eastAsia="方正仿宋_GBK"/>
          <w:sz w:val="33"/>
          <w:szCs w:val="33"/>
          <w:lang w:eastAsia="zh-CN"/>
        </w:rPr>
        <w:t>增幅</w:t>
      </w:r>
      <w:r>
        <w:rPr>
          <w:rFonts w:hint="eastAsia" w:eastAsia="方正仿宋_GBK"/>
          <w:sz w:val="33"/>
          <w:szCs w:val="33"/>
          <w:lang w:val="en-US" w:eastAsia="zh-CN"/>
        </w:rPr>
        <w:t>7.85</w:t>
      </w:r>
      <w:r>
        <w:rPr>
          <w:rFonts w:eastAsia="方正仿宋_GBK"/>
          <w:sz w:val="33"/>
          <w:szCs w:val="33"/>
        </w:rPr>
        <w:t>%</w:t>
      </w:r>
      <w:r>
        <w:rPr>
          <w:rFonts w:hint="eastAsia" w:eastAsia="方正仿宋_GBK"/>
          <w:sz w:val="33"/>
          <w:szCs w:val="33"/>
        </w:rPr>
        <w:t>。主要变动原因是</w:t>
      </w:r>
      <w:r>
        <w:rPr>
          <w:rFonts w:hint="eastAsia" w:eastAsia="方正仿宋_GBK"/>
          <w:sz w:val="33"/>
          <w:szCs w:val="33"/>
          <w:lang w:eastAsia="zh-CN"/>
        </w:rPr>
        <w:t>基本支出较</w:t>
      </w:r>
      <w:r>
        <w:rPr>
          <w:rFonts w:hint="eastAsia" w:eastAsia="方正仿宋_GBK"/>
          <w:sz w:val="33"/>
          <w:szCs w:val="33"/>
          <w:lang w:val="en-US" w:eastAsia="zh-CN"/>
        </w:rPr>
        <w:t>2020年减少87.44万元，项目支出较2020年增加267.58万元。</w:t>
      </w:r>
    </w:p>
    <w:p>
      <w:pPr>
        <w:jc w:val="center"/>
        <w:rPr>
          <w:rFonts w:eastAsia="方正仿宋_GBK"/>
          <w:sz w:val="33"/>
          <w:szCs w:val="33"/>
        </w:rPr>
      </w:pPr>
      <w:bookmarkStart w:id="30" w:name="_Toc15377206"/>
      <w:r>
        <w:drawing>
          <wp:inline distT="0" distB="0" distL="114300" distR="114300">
            <wp:extent cx="4486910" cy="2411095"/>
            <wp:effectExtent l="4445" t="4445" r="23495" b="22860"/>
            <wp:docPr id="1398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90" w:lineRule="exact"/>
        <w:ind w:firstLine="660" w:firstLineChars="200"/>
        <w:rPr>
          <w:rFonts w:eastAsia="方正黑体_GBK"/>
          <w:sz w:val="33"/>
          <w:szCs w:val="33"/>
        </w:rPr>
      </w:pPr>
      <w:bookmarkStart w:id="31" w:name="_Toc80284984"/>
      <w:r>
        <w:rPr>
          <w:rFonts w:hint="eastAsia" w:eastAsia="方正黑体_GBK"/>
          <w:sz w:val="33"/>
          <w:szCs w:val="33"/>
        </w:rPr>
        <w:t>二、收入决算情况说明</w:t>
      </w:r>
      <w:bookmarkEnd w:id="30"/>
      <w:bookmarkEnd w:id="31"/>
    </w:p>
    <w:p>
      <w:pPr>
        <w:spacing w:line="590" w:lineRule="exact"/>
        <w:ind w:firstLine="660" w:firstLineChars="200"/>
        <w:rPr>
          <w:rFonts w:eastAsia="方正仿宋_GBK"/>
          <w:spacing w:val="-4"/>
          <w:sz w:val="33"/>
          <w:szCs w:val="33"/>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年本年收入合计</w:t>
      </w:r>
      <w:r>
        <w:rPr>
          <w:rFonts w:hint="eastAsia" w:eastAsia="方正仿宋_GBK"/>
          <w:sz w:val="33"/>
          <w:szCs w:val="33"/>
          <w:lang w:val="en-US" w:eastAsia="zh-CN"/>
        </w:rPr>
        <w:t>2170.31</w:t>
      </w:r>
      <w:r>
        <w:rPr>
          <w:rFonts w:hint="eastAsia" w:eastAsia="方正仿宋_GBK"/>
          <w:sz w:val="33"/>
          <w:szCs w:val="33"/>
        </w:rPr>
        <w:t>万元，其中：一般公共预算财政拨款收入</w:t>
      </w:r>
      <w:r>
        <w:rPr>
          <w:rFonts w:hint="eastAsia" w:eastAsia="方正仿宋_GBK"/>
          <w:sz w:val="33"/>
          <w:szCs w:val="33"/>
          <w:lang w:val="en-US" w:eastAsia="zh-CN"/>
        </w:rPr>
        <w:t>2170.31</w:t>
      </w:r>
      <w:r>
        <w:rPr>
          <w:rFonts w:hint="eastAsia" w:eastAsia="方正仿宋_GBK"/>
          <w:sz w:val="33"/>
          <w:szCs w:val="33"/>
        </w:rPr>
        <w:t>万元，占</w:t>
      </w:r>
      <w:r>
        <w:rPr>
          <w:rFonts w:eastAsia="方正仿宋_GBK"/>
          <w:sz w:val="33"/>
          <w:szCs w:val="33"/>
        </w:rPr>
        <w:t>100%</w:t>
      </w:r>
      <w:r>
        <w:rPr>
          <w:rFonts w:hint="eastAsia" w:eastAsia="方正仿宋_GBK"/>
          <w:sz w:val="33"/>
          <w:szCs w:val="33"/>
        </w:rPr>
        <w:t>；政府性基金预算财政拨款收</w:t>
      </w:r>
      <w:r>
        <w:rPr>
          <w:rFonts w:hint="eastAsia" w:eastAsia="方正仿宋_GBK"/>
          <w:spacing w:val="-4"/>
          <w:sz w:val="33"/>
          <w:szCs w:val="33"/>
        </w:rPr>
        <w:t>入</w:t>
      </w:r>
      <w:r>
        <w:rPr>
          <w:rFonts w:eastAsia="方正仿宋_GBK"/>
          <w:spacing w:val="-4"/>
          <w:sz w:val="33"/>
          <w:szCs w:val="33"/>
        </w:rPr>
        <w:t>0</w:t>
      </w:r>
      <w:r>
        <w:rPr>
          <w:rFonts w:hint="eastAsia" w:eastAsia="方正仿宋_GBK"/>
          <w:spacing w:val="-4"/>
          <w:sz w:val="33"/>
          <w:szCs w:val="33"/>
        </w:rPr>
        <w:t>万元，占</w:t>
      </w:r>
      <w:r>
        <w:rPr>
          <w:rFonts w:eastAsia="方正仿宋_GBK"/>
          <w:spacing w:val="-4"/>
          <w:sz w:val="33"/>
          <w:szCs w:val="33"/>
        </w:rPr>
        <w:t>0%</w:t>
      </w:r>
      <w:r>
        <w:rPr>
          <w:rFonts w:hint="eastAsia" w:eastAsia="方正仿宋_GBK"/>
          <w:spacing w:val="-4"/>
          <w:sz w:val="33"/>
          <w:szCs w:val="33"/>
        </w:rPr>
        <w:t>；国有资本经营预算财政拨款收入</w:t>
      </w:r>
      <w:r>
        <w:rPr>
          <w:rFonts w:eastAsia="方正仿宋_GBK"/>
          <w:spacing w:val="-4"/>
          <w:sz w:val="33"/>
          <w:szCs w:val="33"/>
        </w:rPr>
        <w:t>0</w:t>
      </w:r>
      <w:r>
        <w:rPr>
          <w:rFonts w:hint="eastAsia" w:eastAsia="方正仿宋_GBK"/>
          <w:spacing w:val="-4"/>
          <w:sz w:val="33"/>
          <w:szCs w:val="33"/>
        </w:rPr>
        <w:t>万元，占</w:t>
      </w:r>
      <w:r>
        <w:rPr>
          <w:rFonts w:eastAsia="方正仿宋_GBK"/>
          <w:spacing w:val="-4"/>
          <w:sz w:val="33"/>
          <w:szCs w:val="33"/>
        </w:rPr>
        <w:t>0%</w:t>
      </w:r>
      <w:r>
        <w:rPr>
          <w:rFonts w:hint="eastAsia" w:eastAsia="方正仿宋_GBK"/>
          <w:spacing w:val="-4"/>
          <w:sz w:val="33"/>
          <w:szCs w:val="33"/>
        </w:rPr>
        <w:t>；事业收入</w:t>
      </w:r>
      <w:r>
        <w:rPr>
          <w:rFonts w:eastAsia="方正仿宋_GBK"/>
          <w:spacing w:val="-4"/>
          <w:sz w:val="33"/>
          <w:szCs w:val="33"/>
        </w:rPr>
        <w:t>0</w:t>
      </w:r>
      <w:r>
        <w:rPr>
          <w:rFonts w:hint="eastAsia" w:eastAsia="方正仿宋_GBK"/>
          <w:spacing w:val="-4"/>
          <w:sz w:val="33"/>
          <w:szCs w:val="33"/>
        </w:rPr>
        <w:t>万元，占</w:t>
      </w:r>
      <w:r>
        <w:rPr>
          <w:rFonts w:eastAsia="方正仿宋_GBK"/>
          <w:spacing w:val="-4"/>
          <w:sz w:val="33"/>
          <w:szCs w:val="33"/>
        </w:rPr>
        <w:t>0%</w:t>
      </w:r>
      <w:r>
        <w:rPr>
          <w:rFonts w:hint="eastAsia" w:eastAsia="方正仿宋_GBK"/>
          <w:spacing w:val="-4"/>
          <w:sz w:val="33"/>
          <w:szCs w:val="33"/>
        </w:rPr>
        <w:t>；经营收入</w:t>
      </w:r>
      <w:r>
        <w:rPr>
          <w:rFonts w:eastAsia="方正仿宋_GBK"/>
          <w:spacing w:val="-4"/>
          <w:sz w:val="33"/>
          <w:szCs w:val="33"/>
        </w:rPr>
        <w:t>0</w:t>
      </w:r>
      <w:r>
        <w:rPr>
          <w:rFonts w:hint="eastAsia" w:eastAsia="方正仿宋_GBK"/>
          <w:spacing w:val="-4"/>
          <w:sz w:val="33"/>
          <w:szCs w:val="33"/>
        </w:rPr>
        <w:t>万元，占</w:t>
      </w:r>
      <w:r>
        <w:rPr>
          <w:rFonts w:eastAsia="方正仿宋_GBK"/>
          <w:spacing w:val="-4"/>
          <w:sz w:val="33"/>
          <w:szCs w:val="33"/>
        </w:rPr>
        <w:t>0%</w:t>
      </w:r>
      <w:r>
        <w:rPr>
          <w:rFonts w:hint="eastAsia" w:eastAsia="方正仿宋_GBK"/>
          <w:spacing w:val="-4"/>
          <w:sz w:val="33"/>
          <w:szCs w:val="33"/>
        </w:rPr>
        <w:t>；附属单位上缴收入</w:t>
      </w:r>
      <w:r>
        <w:rPr>
          <w:rFonts w:eastAsia="方正仿宋_GBK"/>
          <w:spacing w:val="-4"/>
          <w:sz w:val="33"/>
          <w:szCs w:val="33"/>
        </w:rPr>
        <w:t>0</w:t>
      </w:r>
      <w:r>
        <w:rPr>
          <w:rFonts w:hint="eastAsia" w:eastAsia="方正仿宋_GBK"/>
          <w:spacing w:val="-4"/>
          <w:sz w:val="33"/>
          <w:szCs w:val="33"/>
        </w:rPr>
        <w:t>万元，占</w:t>
      </w:r>
      <w:r>
        <w:rPr>
          <w:rFonts w:eastAsia="方正仿宋_GBK"/>
          <w:spacing w:val="-4"/>
          <w:sz w:val="33"/>
          <w:szCs w:val="33"/>
        </w:rPr>
        <w:t>0%</w:t>
      </w:r>
      <w:r>
        <w:rPr>
          <w:rFonts w:hint="eastAsia" w:eastAsia="方正仿宋_GBK"/>
          <w:spacing w:val="-4"/>
          <w:sz w:val="33"/>
          <w:szCs w:val="33"/>
        </w:rPr>
        <w:t>；其他收入</w:t>
      </w:r>
      <w:r>
        <w:rPr>
          <w:rFonts w:eastAsia="方正仿宋_GBK"/>
          <w:spacing w:val="-4"/>
          <w:sz w:val="33"/>
          <w:szCs w:val="33"/>
        </w:rPr>
        <w:t>0</w:t>
      </w:r>
      <w:r>
        <w:rPr>
          <w:rFonts w:hint="eastAsia" w:eastAsia="方正仿宋_GBK"/>
          <w:spacing w:val="-4"/>
          <w:sz w:val="33"/>
          <w:szCs w:val="33"/>
        </w:rPr>
        <w:t>万元，占</w:t>
      </w:r>
      <w:r>
        <w:rPr>
          <w:rFonts w:eastAsia="方正仿宋_GBK"/>
          <w:spacing w:val="-4"/>
          <w:sz w:val="33"/>
          <w:szCs w:val="33"/>
        </w:rPr>
        <w:t>0%</w:t>
      </w:r>
      <w:r>
        <w:rPr>
          <w:rFonts w:hint="eastAsia" w:eastAsia="方正仿宋_GBK"/>
          <w:spacing w:val="-4"/>
          <w:sz w:val="33"/>
          <w:szCs w:val="33"/>
        </w:rPr>
        <w:t>。</w:t>
      </w:r>
    </w:p>
    <w:p>
      <w:pPr>
        <w:jc w:val="center"/>
        <w:rPr>
          <w:rFonts w:eastAsia="方正仿宋_GBK"/>
          <w:sz w:val="33"/>
          <w:szCs w:val="33"/>
        </w:rPr>
      </w:pPr>
      <w:bookmarkStart w:id="32" w:name="_Toc15377207"/>
      <w:r>
        <w:drawing>
          <wp:inline distT="0" distB="0" distL="114300" distR="114300">
            <wp:extent cx="4924425" cy="3120390"/>
            <wp:effectExtent l="4445" t="4445" r="5080" b="18415"/>
            <wp:docPr id="13982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90" w:lineRule="exact"/>
        <w:ind w:firstLine="660" w:firstLineChars="200"/>
        <w:rPr>
          <w:rFonts w:eastAsia="方正黑体_GBK"/>
          <w:sz w:val="33"/>
          <w:szCs w:val="33"/>
        </w:rPr>
      </w:pPr>
      <w:bookmarkStart w:id="33" w:name="_Toc80284985"/>
      <w:r>
        <w:rPr>
          <w:rFonts w:hint="eastAsia" w:eastAsia="方正黑体_GBK"/>
          <w:sz w:val="33"/>
          <w:szCs w:val="33"/>
        </w:rPr>
        <w:t>三、支出决算情况说明</w:t>
      </w:r>
      <w:bookmarkEnd w:id="32"/>
      <w:bookmarkEnd w:id="33"/>
    </w:p>
    <w:p>
      <w:pPr>
        <w:spacing w:line="590" w:lineRule="exact"/>
        <w:ind w:firstLine="660" w:firstLineChars="200"/>
        <w:rPr>
          <w:rFonts w:eastAsia="方正仿宋_GBK"/>
          <w:sz w:val="33"/>
          <w:szCs w:val="33"/>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年本年支出合计</w:t>
      </w:r>
      <w:r>
        <w:rPr>
          <w:rFonts w:hint="eastAsia" w:eastAsia="方正仿宋_GBK"/>
          <w:sz w:val="33"/>
          <w:szCs w:val="33"/>
          <w:lang w:val="en-US" w:eastAsia="zh-CN"/>
        </w:rPr>
        <w:t>2474.2</w:t>
      </w:r>
      <w:r>
        <w:rPr>
          <w:rFonts w:hint="eastAsia" w:eastAsia="方正仿宋_GBK"/>
          <w:sz w:val="33"/>
          <w:szCs w:val="33"/>
        </w:rPr>
        <w:t>万元，其中：基本支出</w:t>
      </w:r>
      <w:r>
        <w:rPr>
          <w:rFonts w:hint="eastAsia" w:eastAsia="方正仿宋_GBK"/>
          <w:sz w:val="33"/>
          <w:szCs w:val="33"/>
          <w:lang w:val="en-US" w:eastAsia="zh-CN"/>
        </w:rPr>
        <w:t>517.06</w:t>
      </w:r>
      <w:r>
        <w:rPr>
          <w:rFonts w:hint="eastAsia" w:eastAsia="方正仿宋_GBK"/>
          <w:sz w:val="33"/>
          <w:szCs w:val="33"/>
        </w:rPr>
        <w:t>万元，占</w:t>
      </w:r>
      <w:r>
        <w:rPr>
          <w:rFonts w:hint="eastAsia" w:eastAsia="方正仿宋_GBK"/>
          <w:sz w:val="33"/>
          <w:szCs w:val="33"/>
          <w:lang w:val="en-US" w:eastAsia="zh-CN"/>
        </w:rPr>
        <w:t>20.9</w:t>
      </w:r>
      <w:r>
        <w:rPr>
          <w:rFonts w:eastAsia="方正仿宋_GBK"/>
          <w:sz w:val="33"/>
          <w:szCs w:val="33"/>
        </w:rPr>
        <w:t>%</w:t>
      </w:r>
      <w:r>
        <w:rPr>
          <w:rFonts w:hint="eastAsia" w:eastAsia="方正仿宋_GBK"/>
          <w:sz w:val="33"/>
          <w:szCs w:val="33"/>
        </w:rPr>
        <w:t>；项目支出</w:t>
      </w:r>
      <w:r>
        <w:rPr>
          <w:rFonts w:hint="eastAsia" w:eastAsia="方正仿宋_GBK"/>
          <w:sz w:val="33"/>
          <w:szCs w:val="33"/>
          <w:lang w:val="en-US" w:eastAsia="zh-CN"/>
        </w:rPr>
        <w:t>1957.14</w:t>
      </w:r>
      <w:r>
        <w:rPr>
          <w:rFonts w:hint="eastAsia" w:eastAsia="方正仿宋_GBK"/>
          <w:sz w:val="33"/>
          <w:szCs w:val="33"/>
        </w:rPr>
        <w:t>万元，占</w:t>
      </w:r>
      <w:r>
        <w:rPr>
          <w:rFonts w:hint="eastAsia" w:eastAsia="方正仿宋_GBK"/>
          <w:sz w:val="33"/>
          <w:szCs w:val="33"/>
          <w:lang w:val="en-US" w:eastAsia="zh-CN"/>
        </w:rPr>
        <w:t>79.1</w:t>
      </w:r>
      <w:r>
        <w:rPr>
          <w:rFonts w:eastAsia="方正仿宋_GBK"/>
          <w:sz w:val="33"/>
          <w:szCs w:val="33"/>
        </w:rPr>
        <w:t>%</w:t>
      </w:r>
      <w:r>
        <w:rPr>
          <w:rFonts w:hint="eastAsia" w:eastAsia="方正仿宋_GBK"/>
          <w:sz w:val="33"/>
          <w:szCs w:val="33"/>
        </w:rPr>
        <w:t>；上缴上级支出</w:t>
      </w:r>
      <w:r>
        <w:rPr>
          <w:rFonts w:eastAsia="方正仿宋_GBK"/>
          <w:sz w:val="33"/>
          <w:szCs w:val="33"/>
        </w:rPr>
        <w:t>0</w:t>
      </w:r>
      <w:r>
        <w:rPr>
          <w:rFonts w:hint="eastAsia" w:eastAsia="方正仿宋_GBK"/>
          <w:sz w:val="33"/>
          <w:szCs w:val="33"/>
        </w:rPr>
        <w:t>万元，占</w:t>
      </w:r>
      <w:r>
        <w:rPr>
          <w:rFonts w:eastAsia="方正仿宋_GBK"/>
          <w:sz w:val="33"/>
          <w:szCs w:val="33"/>
        </w:rPr>
        <w:t>0%</w:t>
      </w:r>
      <w:r>
        <w:rPr>
          <w:rFonts w:hint="eastAsia" w:eastAsia="方正仿宋_GBK"/>
          <w:sz w:val="33"/>
          <w:szCs w:val="33"/>
        </w:rPr>
        <w:t>；经营支出</w:t>
      </w:r>
      <w:r>
        <w:rPr>
          <w:rFonts w:eastAsia="方正仿宋_GBK"/>
          <w:sz w:val="33"/>
          <w:szCs w:val="33"/>
        </w:rPr>
        <w:t>0</w:t>
      </w:r>
      <w:r>
        <w:rPr>
          <w:rFonts w:hint="eastAsia" w:eastAsia="方正仿宋_GBK"/>
          <w:sz w:val="33"/>
          <w:szCs w:val="33"/>
        </w:rPr>
        <w:t>万元，占</w:t>
      </w:r>
      <w:r>
        <w:rPr>
          <w:rFonts w:eastAsia="方正仿宋_GBK"/>
          <w:sz w:val="33"/>
          <w:szCs w:val="33"/>
        </w:rPr>
        <w:t>0%</w:t>
      </w:r>
      <w:r>
        <w:rPr>
          <w:rFonts w:hint="eastAsia" w:eastAsia="方正仿宋_GBK"/>
          <w:sz w:val="33"/>
          <w:szCs w:val="33"/>
        </w:rPr>
        <w:t>；对附属单位补助支出</w:t>
      </w:r>
      <w:r>
        <w:rPr>
          <w:rFonts w:eastAsia="方正仿宋_GBK"/>
          <w:sz w:val="33"/>
          <w:szCs w:val="33"/>
        </w:rPr>
        <w:t>0</w:t>
      </w:r>
      <w:r>
        <w:rPr>
          <w:rFonts w:hint="eastAsia" w:eastAsia="方正仿宋_GBK"/>
          <w:sz w:val="33"/>
          <w:szCs w:val="33"/>
        </w:rPr>
        <w:t>万元，占</w:t>
      </w:r>
      <w:r>
        <w:rPr>
          <w:rFonts w:eastAsia="方正仿宋_GBK"/>
          <w:sz w:val="33"/>
          <w:szCs w:val="33"/>
        </w:rPr>
        <w:t>0%</w:t>
      </w:r>
      <w:r>
        <w:rPr>
          <w:rFonts w:hint="eastAsia" w:eastAsia="方正仿宋_GBK"/>
          <w:sz w:val="33"/>
          <w:szCs w:val="33"/>
        </w:rPr>
        <w:t>。</w:t>
      </w:r>
    </w:p>
    <w:p>
      <w:pPr>
        <w:jc w:val="center"/>
        <w:rPr>
          <w:rFonts w:eastAsia="方正仿宋_GBK"/>
          <w:sz w:val="33"/>
          <w:szCs w:val="33"/>
        </w:rPr>
      </w:pPr>
      <w:bookmarkStart w:id="34" w:name="_Toc15377208"/>
      <w:r>
        <w:drawing>
          <wp:inline distT="0" distB="0" distL="114300" distR="114300">
            <wp:extent cx="4466590" cy="2763520"/>
            <wp:effectExtent l="4445" t="4445" r="5715" b="13335"/>
            <wp:docPr id="13982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90" w:lineRule="exact"/>
        <w:ind w:firstLine="660" w:firstLineChars="200"/>
        <w:rPr>
          <w:rFonts w:eastAsia="方正黑体_GBK"/>
          <w:sz w:val="33"/>
          <w:szCs w:val="33"/>
        </w:rPr>
      </w:pPr>
      <w:bookmarkStart w:id="35" w:name="_Toc80284986"/>
      <w:r>
        <w:rPr>
          <w:rFonts w:hint="eastAsia" w:eastAsia="方正黑体_GBK"/>
          <w:sz w:val="33"/>
          <w:szCs w:val="33"/>
        </w:rPr>
        <w:t>四、财政拨款收入支出决算总体情况说明</w:t>
      </w:r>
      <w:bookmarkEnd w:id="34"/>
      <w:bookmarkEnd w:id="35"/>
    </w:p>
    <w:p>
      <w:pPr>
        <w:spacing w:line="590" w:lineRule="exact"/>
        <w:ind w:firstLine="660" w:firstLineChars="200"/>
        <w:rPr>
          <w:rFonts w:eastAsia="方正仿宋_GBK"/>
          <w:sz w:val="33"/>
          <w:szCs w:val="33"/>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年财政拨款收、支总计</w:t>
      </w:r>
      <w:r>
        <w:rPr>
          <w:rFonts w:eastAsia="方正仿宋_GBK"/>
          <w:sz w:val="33"/>
          <w:szCs w:val="33"/>
        </w:rPr>
        <w:t>2</w:t>
      </w:r>
      <w:r>
        <w:rPr>
          <w:rFonts w:hint="eastAsia" w:eastAsia="方正仿宋_GBK"/>
          <w:sz w:val="33"/>
          <w:szCs w:val="33"/>
          <w:lang w:val="en-US" w:eastAsia="zh-CN"/>
        </w:rPr>
        <w:t>474.2</w:t>
      </w:r>
      <w:r>
        <w:rPr>
          <w:rFonts w:hint="eastAsia" w:eastAsia="方正仿宋_GBK"/>
          <w:sz w:val="33"/>
          <w:szCs w:val="33"/>
        </w:rPr>
        <w:t>万元。与</w:t>
      </w:r>
      <w:r>
        <w:rPr>
          <w:rFonts w:hint="eastAsia" w:eastAsia="方正仿宋_GBK"/>
          <w:sz w:val="33"/>
          <w:szCs w:val="33"/>
          <w:lang w:eastAsia="zh-CN"/>
        </w:rPr>
        <w:t>2020年</w:t>
      </w:r>
      <w:r>
        <w:rPr>
          <w:rFonts w:hint="eastAsia" w:eastAsia="方正仿宋_GBK"/>
          <w:sz w:val="33"/>
          <w:szCs w:val="33"/>
        </w:rPr>
        <w:t>相比，财政拨款收、支总计</w:t>
      </w:r>
      <w:r>
        <w:rPr>
          <w:rFonts w:hint="eastAsia" w:eastAsia="方正仿宋_GBK"/>
          <w:sz w:val="33"/>
          <w:szCs w:val="33"/>
          <w:lang w:eastAsia="zh-CN"/>
        </w:rPr>
        <w:t>增加</w:t>
      </w:r>
      <w:r>
        <w:rPr>
          <w:rFonts w:hint="eastAsia" w:eastAsia="方正仿宋_GBK"/>
          <w:sz w:val="33"/>
          <w:szCs w:val="33"/>
          <w:lang w:val="en-US" w:eastAsia="zh-CN"/>
        </w:rPr>
        <w:t>180.13</w:t>
      </w:r>
      <w:r>
        <w:rPr>
          <w:rFonts w:hint="eastAsia" w:eastAsia="方正仿宋_GBK"/>
          <w:sz w:val="33"/>
          <w:szCs w:val="33"/>
        </w:rPr>
        <w:t>万元，</w:t>
      </w:r>
      <w:r>
        <w:rPr>
          <w:rFonts w:hint="eastAsia" w:eastAsia="方正仿宋_GBK"/>
          <w:sz w:val="33"/>
          <w:szCs w:val="33"/>
          <w:lang w:eastAsia="zh-CN"/>
        </w:rPr>
        <w:t>增幅</w:t>
      </w:r>
      <w:r>
        <w:rPr>
          <w:rFonts w:hint="eastAsia" w:eastAsia="方正仿宋_GBK"/>
          <w:sz w:val="33"/>
          <w:szCs w:val="33"/>
          <w:lang w:val="en-US" w:eastAsia="zh-CN"/>
        </w:rPr>
        <w:t>7.85</w:t>
      </w:r>
      <w:r>
        <w:rPr>
          <w:rFonts w:eastAsia="方正仿宋_GBK"/>
          <w:sz w:val="33"/>
          <w:szCs w:val="33"/>
        </w:rPr>
        <w:t>%</w:t>
      </w:r>
      <w:r>
        <w:rPr>
          <w:rFonts w:hint="eastAsia" w:eastAsia="方正仿宋_GBK"/>
          <w:sz w:val="33"/>
          <w:szCs w:val="33"/>
        </w:rPr>
        <w:t>。主要变动原因是</w:t>
      </w:r>
      <w:r>
        <w:rPr>
          <w:rFonts w:hint="eastAsia" w:eastAsia="方正仿宋_GBK"/>
          <w:sz w:val="33"/>
          <w:szCs w:val="33"/>
          <w:lang w:eastAsia="zh-CN"/>
        </w:rPr>
        <w:t>基本支出较</w:t>
      </w:r>
      <w:r>
        <w:rPr>
          <w:rFonts w:hint="eastAsia" w:eastAsia="方正仿宋_GBK"/>
          <w:sz w:val="33"/>
          <w:szCs w:val="33"/>
          <w:lang w:val="en-US" w:eastAsia="zh-CN"/>
        </w:rPr>
        <w:t>2020年减少87.44万元，项目支出较2020年增加267.58万元</w:t>
      </w:r>
      <w:r>
        <w:rPr>
          <w:rFonts w:hint="eastAsia" w:eastAsia="方正仿宋_GBK"/>
          <w:sz w:val="33"/>
          <w:szCs w:val="33"/>
        </w:rPr>
        <w:t>。</w:t>
      </w:r>
    </w:p>
    <w:p>
      <w:pPr>
        <w:jc w:val="center"/>
        <w:rPr>
          <w:rFonts w:eastAsia="方正仿宋_GBK"/>
          <w:sz w:val="33"/>
          <w:szCs w:val="33"/>
        </w:rPr>
      </w:pPr>
      <w:bookmarkStart w:id="36" w:name="_Toc15377209"/>
      <w:r>
        <w:drawing>
          <wp:inline distT="0" distB="0" distL="114300" distR="114300">
            <wp:extent cx="4076700" cy="2179320"/>
            <wp:effectExtent l="5080" t="4445" r="13970" b="6985"/>
            <wp:docPr id="13982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90" w:lineRule="exact"/>
        <w:ind w:firstLine="660" w:firstLineChars="200"/>
        <w:rPr>
          <w:rFonts w:eastAsia="方正黑体_GBK"/>
          <w:sz w:val="33"/>
          <w:szCs w:val="33"/>
        </w:rPr>
      </w:pPr>
      <w:bookmarkStart w:id="37" w:name="_Toc80284987"/>
      <w:r>
        <w:rPr>
          <w:rFonts w:hint="eastAsia" w:eastAsia="方正黑体_GBK"/>
          <w:sz w:val="33"/>
          <w:szCs w:val="33"/>
        </w:rPr>
        <w:t>五、一般公共预算财政拨款支出决算情况说明</w:t>
      </w:r>
      <w:bookmarkEnd w:id="36"/>
      <w:bookmarkEnd w:id="37"/>
    </w:p>
    <w:p>
      <w:pPr>
        <w:spacing w:line="590" w:lineRule="exact"/>
        <w:ind w:firstLine="663" w:firstLineChars="200"/>
        <w:rPr>
          <w:rFonts w:eastAsia="方正楷体_GBK"/>
          <w:b/>
          <w:sz w:val="33"/>
          <w:szCs w:val="33"/>
        </w:rPr>
      </w:pPr>
      <w:bookmarkStart w:id="38" w:name="_Toc15377210"/>
      <w:bookmarkStart w:id="39" w:name="_Toc80284988"/>
      <w:r>
        <w:rPr>
          <w:rFonts w:hint="eastAsia" w:eastAsia="方正楷体_GBK"/>
          <w:b/>
          <w:sz w:val="33"/>
          <w:szCs w:val="33"/>
        </w:rPr>
        <w:t>（一）一般公共预算财政拨款支出决算总体情况</w:t>
      </w:r>
      <w:bookmarkEnd w:id="38"/>
      <w:bookmarkEnd w:id="39"/>
    </w:p>
    <w:p>
      <w:pPr>
        <w:spacing w:line="590" w:lineRule="exact"/>
        <w:ind w:firstLine="660" w:firstLineChars="200"/>
        <w:rPr>
          <w:rFonts w:eastAsia="方正仿宋_GBK"/>
          <w:sz w:val="33"/>
          <w:szCs w:val="33"/>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年一般公共预算财政拨款支出</w:t>
      </w:r>
      <w:r>
        <w:rPr>
          <w:rFonts w:hint="eastAsia" w:eastAsia="方正仿宋_GBK"/>
          <w:sz w:val="33"/>
          <w:szCs w:val="33"/>
          <w:lang w:val="en-US" w:eastAsia="zh-CN"/>
        </w:rPr>
        <w:t>2474.2</w:t>
      </w:r>
      <w:r>
        <w:rPr>
          <w:rFonts w:hint="eastAsia" w:eastAsia="方正仿宋_GBK"/>
          <w:sz w:val="33"/>
          <w:szCs w:val="33"/>
        </w:rPr>
        <w:t>万元，占本年支出合计的</w:t>
      </w:r>
      <w:r>
        <w:rPr>
          <w:rFonts w:eastAsia="方正仿宋_GBK"/>
          <w:sz w:val="33"/>
          <w:szCs w:val="33"/>
        </w:rPr>
        <w:t>100%</w:t>
      </w:r>
      <w:r>
        <w:rPr>
          <w:rFonts w:hint="eastAsia" w:eastAsia="方正仿宋_GBK"/>
          <w:sz w:val="33"/>
          <w:szCs w:val="33"/>
        </w:rPr>
        <w:t>。与</w:t>
      </w:r>
      <w:r>
        <w:rPr>
          <w:rFonts w:hint="eastAsia" w:eastAsia="方正仿宋_GBK"/>
          <w:sz w:val="33"/>
          <w:szCs w:val="33"/>
          <w:lang w:eastAsia="zh-CN"/>
        </w:rPr>
        <w:t>2020年</w:t>
      </w:r>
      <w:r>
        <w:rPr>
          <w:rFonts w:hint="eastAsia" w:eastAsia="方正仿宋_GBK"/>
          <w:sz w:val="33"/>
          <w:szCs w:val="33"/>
        </w:rPr>
        <w:t>相比，一般公共预算财政拨款支出</w:t>
      </w:r>
      <w:r>
        <w:rPr>
          <w:rFonts w:hint="eastAsia" w:eastAsia="方正仿宋_GBK"/>
          <w:sz w:val="33"/>
          <w:szCs w:val="33"/>
          <w:lang w:eastAsia="zh-CN"/>
        </w:rPr>
        <w:t>增加</w:t>
      </w:r>
      <w:r>
        <w:rPr>
          <w:rFonts w:hint="eastAsia" w:eastAsia="方正仿宋_GBK"/>
          <w:sz w:val="33"/>
          <w:szCs w:val="33"/>
          <w:lang w:val="en-US" w:eastAsia="zh-CN"/>
        </w:rPr>
        <w:t>484.02</w:t>
      </w:r>
      <w:r>
        <w:rPr>
          <w:rFonts w:hint="eastAsia" w:eastAsia="方正仿宋_GBK"/>
          <w:sz w:val="33"/>
          <w:szCs w:val="33"/>
        </w:rPr>
        <w:t>万元，</w:t>
      </w:r>
      <w:r>
        <w:rPr>
          <w:rFonts w:hint="eastAsia" w:eastAsia="方正仿宋_GBK"/>
          <w:sz w:val="33"/>
          <w:szCs w:val="33"/>
          <w:lang w:eastAsia="zh-CN"/>
        </w:rPr>
        <w:t>增幅</w:t>
      </w:r>
      <w:r>
        <w:rPr>
          <w:rFonts w:hint="eastAsia" w:eastAsia="方正仿宋_GBK"/>
          <w:sz w:val="33"/>
          <w:szCs w:val="33"/>
          <w:lang w:val="en-US" w:eastAsia="zh-CN"/>
        </w:rPr>
        <w:t>24.32</w:t>
      </w:r>
      <w:r>
        <w:rPr>
          <w:rFonts w:eastAsia="方正仿宋_GBK"/>
          <w:sz w:val="33"/>
          <w:szCs w:val="33"/>
        </w:rPr>
        <w:t>%</w:t>
      </w:r>
      <w:r>
        <w:rPr>
          <w:rFonts w:hint="eastAsia" w:eastAsia="方正仿宋_GBK"/>
          <w:sz w:val="33"/>
          <w:szCs w:val="33"/>
        </w:rPr>
        <w:t>。主要变动原因</w:t>
      </w:r>
      <w:r>
        <w:rPr>
          <w:rFonts w:hint="eastAsia" w:eastAsia="方正仿宋_GBK"/>
          <w:sz w:val="33"/>
          <w:szCs w:val="33"/>
          <w:lang w:eastAsia="zh-CN"/>
        </w:rPr>
        <w:t>一</w:t>
      </w:r>
      <w:r>
        <w:rPr>
          <w:rFonts w:hint="eastAsia" w:eastAsia="方正仿宋_GBK"/>
          <w:sz w:val="33"/>
          <w:szCs w:val="33"/>
        </w:rPr>
        <w:t>是</w:t>
      </w:r>
      <w:r>
        <w:rPr>
          <w:rFonts w:hint="eastAsia" w:eastAsia="方正仿宋_GBK"/>
          <w:sz w:val="33"/>
          <w:szCs w:val="33"/>
          <w:lang w:val="en-US" w:eastAsia="zh-CN"/>
        </w:rPr>
        <w:t>2020年结转了303.89万元项目资金于2021年支出；二是2021年</w:t>
      </w:r>
      <w:r>
        <w:rPr>
          <w:rFonts w:hint="eastAsia" w:eastAsia="方正仿宋_GBK"/>
          <w:sz w:val="33"/>
          <w:szCs w:val="33"/>
          <w:lang w:eastAsia="zh-CN"/>
        </w:rPr>
        <w:t>基本支出较</w:t>
      </w:r>
      <w:r>
        <w:rPr>
          <w:rFonts w:hint="eastAsia" w:eastAsia="方正仿宋_GBK"/>
          <w:sz w:val="33"/>
          <w:szCs w:val="33"/>
          <w:lang w:val="en-US" w:eastAsia="zh-CN"/>
        </w:rPr>
        <w:t>2020年减少87.44万元，项目支出较2020年增加267.58万元</w:t>
      </w:r>
      <w:r>
        <w:rPr>
          <w:rFonts w:hint="eastAsia" w:eastAsia="方正仿宋_GBK"/>
          <w:sz w:val="33"/>
          <w:szCs w:val="33"/>
        </w:rPr>
        <w:t>。</w:t>
      </w:r>
    </w:p>
    <w:p>
      <w:pPr>
        <w:spacing w:line="590" w:lineRule="exact"/>
        <w:ind w:firstLine="660" w:firstLineChars="200"/>
        <w:rPr>
          <w:rFonts w:hint="default" w:eastAsia="方正仿宋_GBK"/>
          <w:sz w:val="33"/>
          <w:szCs w:val="33"/>
          <w:lang w:val="en-US"/>
        </w:rPr>
      </w:pPr>
    </w:p>
    <w:p>
      <w:pPr>
        <w:jc w:val="center"/>
        <w:rPr>
          <w:rFonts w:eastAsia="方正仿宋_GBK"/>
          <w:sz w:val="33"/>
          <w:szCs w:val="33"/>
        </w:rPr>
      </w:pPr>
      <w:r>
        <w:rPr>
          <w:rFonts w:hint="eastAsia"/>
          <w:lang w:val="en-US" w:eastAsia="zh-CN"/>
        </w:rPr>
        <w:t xml:space="preserve"> </w:t>
      </w:r>
      <w:r>
        <w:drawing>
          <wp:inline distT="0" distB="0" distL="114300" distR="114300">
            <wp:extent cx="5104765" cy="2430780"/>
            <wp:effectExtent l="4445" t="4445" r="15240" b="22225"/>
            <wp:docPr id="13982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90" w:lineRule="exact"/>
        <w:ind w:firstLine="663" w:firstLineChars="200"/>
        <w:rPr>
          <w:rFonts w:eastAsia="方正楷体_GBK"/>
          <w:b/>
          <w:sz w:val="33"/>
          <w:szCs w:val="33"/>
        </w:rPr>
      </w:pPr>
      <w:bookmarkStart w:id="40" w:name="_Toc80284989"/>
      <w:bookmarkStart w:id="41" w:name="_Toc15377211"/>
      <w:r>
        <w:rPr>
          <w:rFonts w:hint="eastAsia" w:eastAsia="方正楷体_GBK"/>
          <w:b/>
          <w:sz w:val="33"/>
          <w:szCs w:val="33"/>
        </w:rPr>
        <w:t>（二）一般公共预算财政拨款支出决算结构情况</w:t>
      </w:r>
      <w:bookmarkEnd w:id="40"/>
      <w:bookmarkEnd w:id="41"/>
    </w:p>
    <w:p>
      <w:pPr>
        <w:spacing w:line="590" w:lineRule="exact"/>
        <w:ind w:firstLine="660" w:firstLineChars="200"/>
        <w:rPr>
          <w:rFonts w:eastAsia="方正仿宋_GBK"/>
          <w:sz w:val="33"/>
          <w:szCs w:val="33"/>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年一般公共预算财政拨款支出</w:t>
      </w:r>
      <w:r>
        <w:rPr>
          <w:rFonts w:hint="eastAsia" w:eastAsia="方正仿宋_GBK"/>
          <w:sz w:val="33"/>
          <w:szCs w:val="33"/>
          <w:lang w:val="en-US" w:eastAsia="zh-CN"/>
        </w:rPr>
        <w:t>2474.2</w:t>
      </w:r>
      <w:r>
        <w:rPr>
          <w:rFonts w:hint="eastAsia" w:eastAsia="方正仿宋_GBK"/>
          <w:sz w:val="33"/>
          <w:szCs w:val="33"/>
        </w:rPr>
        <w:t>万元，主要用于以下方面：</w:t>
      </w:r>
    </w:p>
    <w:p>
      <w:pPr>
        <w:spacing w:line="590" w:lineRule="exact"/>
        <w:ind w:firstLine="660" w:firstLineChars="200"/>
        <w:rPr>
          <w:rFonts w:eastAsia="方正仿宋_GBK"/>
          <w:sz w:val="33"/>
          <w:szCs w:val="33"/>
        </w:rPr>
      </w:pPr>
      <w:r>
        <w:rPr>
          <w:rFonts w:hint="eastAsia" w:eastAsia="方正仿宋_GBK"/>
          <w:sz w:val="33"/>
          <w:szCs w:val="33"/>
        </w:rPr>
        <w:t>一般公共服务支出</w:t>
      </w:r>
      <w:r>
        <w:rPr>
          <w:rFonts w:hint="eastAsia" w:eastAsia="方正仿宋_GBK"/>
          <w:sz w:val="33"/>
          <w:szCs w:val="33"/>
          <w:lang w:val="en-US" w:eastAsia="zh-CN"/>
        </w:rPr>
        <w:t>1984.23</w:t>
      </w:r>
      <w:r>
        <w:rPr>
          <w:rFonts w:hint="eastAsia" w:eastAsia="方正仿宋_GBK"/>
          <w:sz w:val="33"/>
          <w:szCs w:val="33"/>
        </w:rPr>
        <w:t>万元，占</w:t>
      </w:r>
      <w:r>
        <w:rPr>
          <w:rFonts w:hint="eastAsia" w:eastAsia="方正仿宋_GBK"/>
          <w:sz w:val="33"/>
          <w:szCs w:val="33"/>
          <w:lang w:val="en-US" w:eastAsia="zh-CN"/>
        </w:rPr>
        <w:t>80.2</w:t>
      </w:r>
      <w:r>
        <w:rPr>
          <w:rFonts w:eastAsia="方正仿宋_GBK"/>
          <w:sz w:val="33"/>
          <w:szCs w:val="33"/>
        </w:rPr>
        <w:t>%</w:t>
      </w:r>
      <w:r>
        <w:rPr>
          <w:rFonts w:hint="eastAsia" w:eastAsia="方正仿宋_GBK"/>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文化旅游体育与传媒支出</w:t>
      </w:r>
      <w:r>
        <w:rPr>
          <w:rFonts w:hint="eastAsia" w:eastAsia="方正仿宋_GBK"/>
          <w:sz w:val="33"/>
          <w:szCs w:val="33"/>
          <w:lang w:val="en-US" w:eastAsia="zh-CN"/>
        </w:rPr>
        <w:t>423.22</w:t>
      </w:r>
      <w:r>
        <w:rPr>
          <w:rFonts w:hint="eastAsia" w:eastAsia="方正仿宋_GBK"/>
          <w:sz w:val="33"/>
          <w:szCs w:val="33"/>
        </w:rPr>
        <w:t>万元，占</w:t>
      </w:r>
      <w:r>
        <w:rPr>
          <w:rFonts w:hint="eastAsia" w:eastAsia="方正仿宋_GBK"/>
          <w:sz w:val="33"/>
          <w:szCs w:val="33"/>
          <w:lang w:val="en-US" w:eastAsia="zh-CN"/>
        </w:rPr>
        <w:t>17.11</w:t>
      </w:r>
      <w:r>
        <w:rPr>
          <w:rFonts w:eastAsia="方正仿宋_GBK"/>
          <w:sz w:val="33"/>
          <w:szCs w:val="33"/>
        </w:rPr>
        <w:t>%</w:t>
      </w:r>
      <w:r>
        <w:rPr>
          <w:rFonts w:hint="eastAsia" w:eastAsia="方正仿宋_GBK"/>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社会保障和就业支出</w:t>
      </w:r>
      <w:r>
        <w:rPr>
          <w:rFonts w:hint="eastAsia" w:eastAsia="方正仿宋_GBK"/>
          <w:sz w:val="33"/>
          <w:szCs w:val="33"/>
          <w:lang w:val="en-US" w:eastAsia="zh-CN"/>
        </w:rPr>
        <w:t>46.05</w:t>
      </w:r>
      <w:r>
        <w:rPr>
          <w:rFonts w:hint="eastAsia" w:eastAsia="方正仿宋_GBK"/>
          <w:sz w:val="33"/>
          <w:szCs w:val="33"/>
        </w:rPr>
        <w:t>万元，占</w:t>
      </w:r>
      <w:r>
        <w:rPr>
          <w:rFonts w:hint="eastAsia" w:eastAsia="方正仿宋_GBK"/>
          <w:sz w:val="33"/>
          <w:szCs w:val="33"/>
          <w:lang w:val="en-US" w:eastAsia="zh-CN"/>
        </w:rPr>
        <w:t>1.86</w:t>
      </w:r>
      <w:r>
        <w:rPr>
          <w:rFonts w:eastAsia="方正仿宋_GBK"/>
          <w:sz w:val="33"/>
          <w:szCs w:val="33"/>
        </w:rPr>
        <w:t>%</w:t>
      </w:r>
      <w:r>
        <w:rPr>
          <w:rFonts w:hint="eastAsia" w:eastAsia="方正仿宋_GBK"/>
          <w:sz w:val="33"/>
          <w:szCs w:val="33"/>
        </w:rPr>
        <w:t>；</w:t>
      </w:r>
    </w:p>
    <w:p>
      <w:pPr>
        <w:spacing w:line="590" w:lineRule="exact"/>
        <w:ind w:firstLine="660" w:firstLineChars="200"/>
        <w:rPr>
          <w:rFonts w:hint="eastAsia" w:eastAsia="方正仿宋_GBK"/>
          <w:sz w:val="33"/>
          <w:szCs w:val="33"/>
          <w:lang w:eastAsia="zh-CN"/>
        </w:rPr>
      </w:pPr>
      <w:r>
        <w:rPr>
          <w:rFonts w:hint="eastAsia" w:eastAsia="方正仿宋_GBK"/>
          <w:sz w:val="33"/>
          <w:szCs w:val="33"/>
        </w:rPr>
        <w:t>卫生健康支出</w:t>
      </w:r>
      <w:r>
        <w:rPr>
          <w:rFonts w:hint="eastAsia" w:eastAsia="方正仿宋_GBK"/>
          <w:sz w:val="33"/>
          <w:szCs w:val="33"/>
          <w:lang w:val="en-US" w:eastAsia="zh-CN"/>
        </w:rPr>
        <w:t>15.7</w:t>
      </w:r>
      <w:r>
        <w:rPr>
          <w:rFonts w:hint="eastAsia" w:eastAsia="方正仿宋_GBK"/>
          <w:sz w:val="33"/>
          <w:szCs w:val="33"/>
        </w:rPr>
        <w:t>万元，占</w:t>
      </w:r>
      <w:r>
        <w:rPr>
          <w:rFonts w:eastAsia="方正仿宋_GBK"/>
          <w:sz w:val="33"/>
          <w:szCs w:val="33"/>
        </w:rPr>
        <w:t>0.</w:t>
      </w:r>
      <w:r>
        <w:rPr>
          <w:rFonts w:hint="eastAsia" w:eastAsia="方正仿宋_GBK"/>
          <w:sz w:val="33"/>
          <w:szCs w:val="33"/>
          <w:lang w:val="en-US" w:eastAsia="zh-CN"/>
        </w:rPr>
        <w:t>63</w:t>
      </w:r>
      <w:r>
        <w:rPr>
          <w:rFonts w:eastAsia="方正仿宋_GBK"/>
          <w:sz w:val="33"/>
          <w:szCs w:val="33"/>
        </w:rPr>
        <w:t>%</w:t>
      </w:r>
      <w:r>
        <w:rPr>
          <w:rFonts w:hint="eastAsia" w:eastAsia="方正仿宋_GBK"/>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灾害防治及应急管理支出</w:t>
      </w:r>
      <w:r>
        <w:rPr>
          <w:rFonts w:hint="eastAsia" w:eastAsia="方正仿宋_GBK"/>
          <w:sz w:val="33"/>
          <w:szCs w:val="33"/>
          <w:lang w:val="en-US" w:eastAsia="zh-CN"/>
        </w:rPr>
        <w:t>5万元，占0.2%</w:t>
      </w:r>
      <w:r>
        <w:rPr>
          <w:rFonts w:hint="eastAsia" w:eastAsia="方正仿宋_GBK"/>
          <w:sz w:val="33"/>
          <w:szCs w:val="33"/>
        </w:rPr>
        <w:t>。</w:t>
      </w:r>
    </w:p>
    <w:p>
      <w:pPr>
        <w:pStyle w:val="12"/>
      </w:pPr>
    </w:p>
    <w:p>
      <w:pPr>
        <w:pStyle w:val="12"/>
        <w:jc w:val="center"/>
      </w:pPr>
      <w:r>
        <w:drawing>
          <wp:inline distT="0" distB="0" distL="114300" distR="114300">
            <wp:extent cx="5323840" cy="2073275"/>
            <wp:effectExtent l="5080" t="4445" r="5080" b="17780"/>
            <wp:docPr id="13982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2"/>
      </w:pPr>
    </w:p>
    <w:p>
      <w:pPr>
        <w:spacing w:line="590" w:lineRule="exact"/>
        <w:ind w:firstLine="663" w:firstLineChars="200"/>
        <w:rPr>
          <w:rFonts w:eastAsia="方正楷体_GBK"/>
          <w:b/>
          <w:sz w:val="33"/>
          <w:szCs w:val="33"/>
        </w:rPr>
      </w:pPr>
      <w:bookmarkStart w:id="42" w:name="_Toc80284990"/>
      <w:bookmarkStart w:id="43" w:name="_Toc15377212"/>
      <w:r>
        <w:rPr>
          <w:rFonts w:hint="eastAsia" w:eastAsia="方正楷体_GBK"/>
          <w:b/>
          <w:sz w:val="33"/>
          <w:szCs w:val="33"/>
        </w:rPr>
        <w:t>（三）一般公共预算财政拨款支出决算具体情况</w:t>
      </w:r>
      <w:bookmarkEnd w:id="42"/>
      <w:bookmarkEnd w:id="43"/>
    </w:p>
    <w:p>
      <w:pPr>
        <w:spacing w:line="590" w:lineRule="exact"/>
        <w:ind w:firstLine="660" w:firstLineChars="200"/>
        <w:rPr>
          <w:rFonts w:eastAsia="方正仿宋_GBK"/>
          <w:sz w:val="33"/>
          <w:szCs w:val="33"/>
        </w:rPr>
      </w:pPr>
      <w:bookmarkStart w:id="44" w:name="_Toc15378460"/>
      <w:bookmarkStart w:id="45" w:name="_Toc15377213"/>
      <w:bookmarkStart w:id="46" w:name="_Toc15377444"/>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年一般公共预算支出决算数为</w:t>
      </w:r>
      <w:r>
        <w:rPr>
          <w:rFonts w:hint="eastAsia" w:eastAsia="方正仿宋_GBK"/>
          <w:sz w:val="33"/>
          <w:szCs w:val="33"/>
          <w:lang w:val="en-US" w:eastAsia="zh-CN"/>
        </w:rPr>
        <w:t>2474.2</w:t>
      </w:r>
      <w:r>
        <w:rPr>
          <w:rFonts w:hint="eastAsia" w:eastAsia="方正仿宋_GBK"/>
          <w:sz w:val="33"/>
          <w:szCs w:val="33"/>
        </w:rPr>
        <w:t>万元，完成预算</w:t>
      </w:r>
      <w:r>
        <w:rPr>
          <w:rFonts w:hint="eastAsia" w:eastAsia="方正仿宋_GBK"/>
          <w:sz w:val="33"/>
          <w:szCs w:val="33"/>
          <w:lang w:val="en-US" w:eastAsia="zh-CN"/>
        </w:rPr>
        <w:t>100</w:t>
      </w:r>
      <w:r>
        <w:rPr>
          <w:rFonts w:eastAsia="方正仿宋_GBK"/>
          <w:sz w:val="33"/>
          <w:szCs w:val="33"/>
        </w:rPr>
        <w:t>%</w:t>
      </w:r>
      <w:r>
        <w:rPr>
          <w:rFonts w:hint="eastAsia" w:eastAsia="方正仿宋_GBK"/>
          <w:sz w:val="33"/>
          <w:szCs w:val="33"/>
        </w:rPr>
        <w:t>。其中：</w:t>
      </w:r>
      <w:bookmarkEnd w:id="44"/>
      <w:bookmarkEnd w:id="45"/>
      <w:bookmarkEnd w:id="46"/>
    </w:p>
    <w:p>
      <w:pPr>
        <w:spacing w:line="590" w:lineRule="exact"/>
        <w:ind w:firstLine="660" w:firstLineChars="200"/>
        <w:rPr>
          <w:rFonts w:eastAsia="方正仿宋_GBK"/>
          <w:sz w:val="33"/>
          <w:szCs w:val="33"/>
        </w:rPr>
      </w:pPr>
      <w:r>
        <w:rPr>
          <w:rFonts w:eastAsia="方正仿宋_GBK"/>
          <w:sz w:val="33"/>
          <w:szCs w:val="33"/>
        </w:rPr>
        <w:t>1.</w:t>
      </w:r>
      <w:r>
        <w:rPr>
          <w:rFonts w:hint="eastAsia" w:eastAsia="方正仿宋_GBK"/>
          <w:sz w:val="33"/>
          <w:szCs w:val="33"/>
        </w:rPr>
        <w:t>一般公共服务支出（类）群众团体事务（款）其他群众团体事务支出（项）：支出决算为</w:t>
      </w:r>
      <w:r>
        <w:rPr>
          <w:rFonts w:eastAsia="方正仿宋_GBK"/>
          <w:sz w:val="33"/>
          <w:szCs w:val="33"/>
        </w:rPr>
        <w:t>50</w:t>
      </w:r>
      <w:r>
        <w:rPr>
          <w:rFonts w:hint="eastAsia" w:eastAsia="方正仿宋_GBK"/>
          <w:sz w:val="33"/>
          <w:szCs w:val="33"/>
        </w:rPr>
        <w:t>万元，完成预算</w:t>
      </w:r>
      <w:r>
        <w:rPr>
          <w:rFonts w:eastAsia="方正仿宋_GBK"/>
          <w:sz w:val="33"/>
          <w:szCs w:val="33"/>
        </w:rPr>
        <w:t>100%</w:t>
      </w:r>
      <w:r>
        <w:rPr>
          <w:rFonts w:hint="eastAsia" w:eastAsia="方正仿宋_GBK"/>
          <w:sz w:val="33"/>
          <w:szCs w:val="33"/>
        </w:rPr>
        <w:t>。</w:t>
      </w:r>
    </w:p>
    <w:p>
      <w:pPr>
        <w:spacing w:line="590" w:lineRule="exact"/>
        <w:ind w:firstLine="660" w:firstLineChars="200"/>
        <w:rPr>
          <w:rFonts w:eastAsia="方正仿宋_GBK"/>
          <w:sz w:val="33"/>
          <w:szCs w:val="33"/>
        </w:rPr>
      </w:pPr>
      <w:r>
        <w:rPr>
          <w:rFonts w:hint="eastAsia" w:eastAsia="方正仿宋_GBK"/>
          <w:sz w:val="33"/>
          <w:szCs w:val="33"/>
          <w:lang w:val="en-US" w:eastAsia="zh-CN"/>
        </w:rPr>
        <w:t>2</w:t>
      </w:r>
      <w:r>
        <w:rPr>
          <w:rFonts w:eastAsia="方正仿宋_GBK"/>
          <w:sz w:val="33"/>
          <w:szCs w:val="33"/>
        </w:rPr>
        <w:t>.</w:t>
      </w:r>
      <w:r>
        <w:rPr>
          <w:rFonts w:hint="eastAsia" w:eastAsia="方正仿宋_GBK"/>
          <w:sz w:val="33"/>
          <w:szCs w:val="33"/>
        </w:rPr>
        <w:t>一般公共服务支出（类）宣传事务（款）行政运行（项）：支出决算为</w:t>
      </w:r>
      <w:r>
        <w:rPr>
          <w:rFonts w:hint="eastAsia" w:eastAsia="方正仿宋_GBK"/>
          <w:sz w:val="33"/>
          <w:szCs w:val="33"/>
          <w:lang w:val="en-US" w:eastAsia="zh-CN"/>
        </w:rPr>
        <w:t>455.3</w:t>
      </w:r>
      <w:r>
        <w:rPr>
          <w:rFonts w:hint="eastAsia" w:eastAsia="方正仿宋_GBK"/>
          <w:sz w:val="33"/>
          <w:szCs w:val="33"/>
        </w:rPr>
        <w:t>万元，完成预算</w:t>
      </w:r>
      <w:r>
        <w:rPr>
          <w:rFonts w:hint="eastAsia" w:eastAsia="方正仿宋_GBK"/>
          <w:sz w:val="33"/>
          <w:szCs w:val="33"/>
          <w:lang w:val="en-US" w:eastAsia="zh-CN"/>
        </w:rPr>
        <w:t>100</w:t>
      </w:r>
      <w:r>
        <w:rPr>
          <w:rFonts w:eastAsia="方正仿宋_GBK"/>
          <w:sz w:val="33"/>
          <w:szCs w:val="33"/>
        </w:rPr>
        <w:t>%</w:t>
      </w:r>
      <w:r>
        <w:rPr>
          <w:rFonts w:hint="eastAsia" w:eastAsia="方正仿宋_GBK"/>
          <w:sz w:val="33"/>
          <w:szCs w:val="33"/>
        </w:rPr>
        <w:t>。</w:t>
      </w:r>
    </w:p>
    <w:p>
      <w:pPr>
        <w:spacing w:line="590" w:lineRule="exact"/>
        <w:ind w:firstLine="660" w:firstLineChars="200"/>
        <w:rPr>
          <w:rFonts w:eastAsia="方正仿宋_GBK"/>
          <w:sz w:val="33"/>
          <w:szCs w:val="33"/>
        </w:rPr>
      </w:pPr>
      <w:r>
        <w:rPr>
          <w:rFonts w:hint="eastAsia" w:eastAsia="方正仿宋_GBK"/>
          <w:sz w:val="33"/>
          <w:szCs w:val="33"/>
          <w:lang w:val="en-US" w:eastAsia="zh-CN"/>
        </w:rPr>
        <w:t>3</w:t>
      </w:r>
      <w:r>
        <w:rPr>
          <w:rFonts w:eastAsia="方正仿宋_GBK"/>
          <w:sz w:val="33"/>
          <w:szCs w:val="33"/>
        </w:rPr>
        <w:t>.</w:t>
      </w:r>
      <w:r>
        <w:rPr>
          <w:rFonts w:hint="eastAsia" w:eastAsia="方正仿宋_GBK"/>
          <w:sz w:val="33"/>
          <w:szCs w:val="33"/>
        </w:rPr>
        <w:t>一般公共服务支出（类）宣传事务（款）其他宣传事务支出（项）：支出决算为</w:t>
      </w:r>
      <w:r>
        <w:rPr>
          <w:rFonts w:hint="eastAsia" w:eastAsia="方正仿宋_GBK"/>
          <w:sz w:val="33"/>
          <w:szCs w:val="33"/>
          <w:lang w:val="en-US" w:eastAsia="zh-CN"/>
        </w:rPr>
        <w:t>1478.92</w:t>
      </w:r>
      <w:r>
        <w:rPr>
          <w:rFonts w:hint="eastAsia" w:eastAsia="方正仿宋_GBK"/>
          <w:sz w:val="33"/>
          <w:szCs w:val="33"/>
        </w:rPr>
        <w:t>万元，完成预算</w:t>
      </w:r>
      <w:r>
        <w:rPr>
          <w:rFonts w:hint="eastAsia" w:eastAsia="方正仿宋_GBK"/>
          <w:sz w:val="33"/>
          <w:szCs w:val="33"/>
          <w:lang w:val="en-US" w:eastAsia="zh-CN"/>
        </w:rPr>
        <w:t>100</w:t>
      </w:r>
      <w:r>
        <w:rPr>
          <w:rFonts w:eastAsia="方正仿宋_GBK"/>
          <w:sz w:val="33"/>
          <w:szCs w:val="33"/>
        </w:rPr>
        <w:t>%</w:t>
      </w:r>
      <w:r>
        <w:rPr>
          <w:rFonts w:hint="eastAsia" w:eastAsia="方正仿宋_GBK"/>
          <w:sz w:val="33"/>
          <w:szCs w:val="33"/>
        </w:rPr>
        <w:t>。</w:t>
      </w:r>
    </w:p>
    <w:p>
      <w:pPr>
        <w:spacing w:line="590" w:lineRule="exact"/>
        <w:ind w:firstLine="660" w:firstLineChars="200"/>
        <w:rPr>
          <w:rFonts w:eastAsia="方正仿宋_GBK"/>
          <w:sz w:val="33"/>
          <w:szCs w:val="33"/>
        </w:rPr>
      </w:pPr>
      <w:r>
        <w:rPr>
          <w:rFonts w:hint="eastAsia" w:eastAsia="方正仿宋_GBK"/>
          <w:sz w:val="33"/>
          <w:szCs w:val="33"/>
          <w:lang w:val="en-US" w:eastAsia="zh-CN"/>
        </w:rPr>
        <w:t>4.</w:t>
      </w:r>
      <w:r>
        <w:rPr>
          <w:rFonts w:hint="eastAsia" w:eastAsia="方正仿宋_GBK"/>
          <w:sz w:val="33"/>
          <w:szCs w:val="33"/>
        </w:rPr>
        <w:t>文化旅游体育与传媒支出（类）文化和旅游（款）文化创作与保护（项）：支出决算为</w:t>
      </w:r>
      <w:r>
        <w:rPr>
          <w:rFonts w:hint="eastAsia" w:eastAsia="方正仿宋_GBK"/>
          <w:sz w:val="33"/>
          <w:szCs w:val="33"/>
          <w:lang w:val="en-US" w:eastAsia="zh-CN"/>
        </w:rPr>
        <w:t>341.72</w:t>
      </w:r>
      <w:r>
        <w:rPr>
          <w:rFonts w:hint="eastAsia" w:eastAsia="方正仿宋_GBK"/>
          <w:sz w:val="33"/>
          <w:szCs w:val="33"/>
        </w:rPr>
        <w:t>万元，完成预算</w:t>
      </w:r>
      <w:r>
        <w:rPr>
          <w:rFonts w:eastAsia="方正仿宋_GBK"/>
          <w:sz w:val="33"/>
          <w:szCs w:val="33"/>
        </w:rPr>
        <w:t>100%</w:t>
      </w:r>
      <w:r>
        <w:rPr>
          <w:rFonts w:hint="eastAsia" w:eastAsia="方正仿宋_GBK"/>
          <w:sz w:val="33"/>
          <w:szCs w:val="33"/>
        </w:rPr>
        <w:t>。</w:t>
      </w:r>
    </w:p>
    <w:p>
      <w:pPr>
        <w:spacing w:line="590" w:lineRule="exact"/>
        <w:ind w:firstLine="660" w:firstLineChars="200"/>
        <w:rPr>
          <w:rFonts w:hint="eastAsia" w:eastAsia="方正仿宋_GBK"/>
          <w:sz w:val="33"/>
          <w:szCs w:val="33"/>
        </w:rPr>
      </w:pPr>
      <w:r>
        <w:rPr>
          <w:rFonts w:hint="eastAsia" w:eastAsia="方正仿宋_GBK"/>
          <w:sz w:val="33"/>
          <w:szCs w:val="33"/>
          <w:lang w:val="en-US" w:eastAsia="zh-CN"/>
        </w:rPr>
        <w:t>5</w:t>
      </w:r>
      <w:r>
        <w:rPr>
          <w:rFonts w:eastAsia="方正仿宋_GBK"/>
          <w:sz w:val="33"/>
          <w:szCs w:val="33"/>
        </w:rPr>
        <w:t>.</w:t>
      </w:r>
      <w:r>
        <w:rPr>
          <w:rFonts w:hint="eastAsia" w:eastAsia="方正仿宋_GBK"/>
          <w:sz w:val="33"/>
          <w:szCs w:val="33"/>
        </w:rPr>
        <w:t>文化旅游体育与传媒支出（类）其他文化旅游</w:t>
      </w:r>
      <w:r>
        <w:rPr>
          <w:rFonts w:hint="eastAsia" w:eastAsia="方正仿宋_GBK"/>
          <w:sz w:val="33"/>
          <w:szCs w:val="33"/>
          <w:lang w:eastAsia="zh-CN"/>
        </w:rPr>
        <w:t>体育与传媒</w:t>
      </w:r>
      <w:r>
        <w:rPr>
          <w:rFonts w:hint="eastAsia" w:eastAsia="方正仿宋_GBK"/>
          <w:sz w:val="33"/>
          <w:szCs w:val="33"/>
        </w:rPr>
        <w:t>支出（款）</w:t>
      </w:r>
      <w:r>
        <w:rPr>
          <w:rFonts w:hint="eastAsia" w:eastAsia="方正仿宋_GBK"/>
          <w:sz w:val="33"/>
          <w:szCs w:val="33"/>
          <w:lang w:eastAsia="zh-CN"/>
        </w:rPr>
        <w:t>宣传文化发展专项支出</w:t>
      </w:r>
      <w:r>
        <w:rPr>
          <w:rFonts w:hint="eastAsia" w:eastAsia="方正仿宋_GBK"/>
          <w:sz w:val="33"/>
          <w:szCs w:val="33"/>
        </w:rPr>
        <w:t>（项）：支出决算为</w:t>
      </w:r>
      <w:r>
        <w:rPr>
          <w:rFonts w:hint="eastAsia" w:eastAsia="方正仿宋_GBK"/>
          <w:sz w:val="33"/>
          <w:szCs w:val="33"/>
          <w:lang w:val="en-US" w:eastAsia="zh-CN"/>
        </w:rPr>
        <w:t>20</w:t>
      </w:r>
      <w:r>
        <w:rPr>
          <w:rFonts w:hint="eastAsia" w:eastAsia="方正仿宋_GBK"/>
          <w:sz w:val="33"/>
          <w:szCs w:val="33"/>
        </w:rPr>
        <w:t>万元，完成预算</w:t>
      </w:r>
      <w:r>
        <w:rPr>
          <w:rFonts w:eastAsia="方正仿宋_GBK"/>
          <w:sz w:val="33"/>
          <w:szCs w:val="33"/>
        </w:rPr>
        <w:t>100%</w:t>
      </w:r>
      <w:r>
        <w:rPr>
          <w:rFonts w:hint="eastAsia" w:eastAsia="方正仿宋_GBK"/>
          <w:sz w:val="33"/>
          <w:szCs w:val="33"/>
        </w:rPr>
        <w:t>。</w:t>
      </w:r>
    </w:p>
    <w:p>
      <w:pPr>
        <w:spacing w:line="590" w:lineRule="exact"/>
        <w:ind w:firstLine="660" w:firstLineChars="200"/>
        <w:rPr>
          <w:rFonts w:hint="eastAsia" w:eastAsia="方正仿宋_GBK"/>
          <w:sz w:val="33"/>
          <w:szCs w:val="33"/>
        </w:rPr>
      </w:pPr>
      <w:r>
        <w:rPr>
          <w:rFonts w:hint="eastAsia" w:eastAsia="方正仿宋_GBK"/>
          <w:sz w:val="33"/>
          <w:szCs w:val="33"/>
          <w:lang w:val="en-US" w:eastAsia="zh-CN"/>
        </w:rPr>
        <w:t>6</w:t>
      </w:r>
      <w:r>
        <w:rPr>
          <w:rFonts w:hint="eastAsia" w:eastAsia="方正仿宋_GBK"/>
          <w:sz w:val="33"/>
          <w:szCs w:val="33"/>
        </w:rPr>
        <w:t>文化旅游体育与传媒支出（类）其他文化旅游</w:t>
      </w:r>
      <w:r>
        <w:rPr>
          <w:rFonts w:hint="eastAsia" w:eastAsia="方正仿宋_GBK"/>
          <w:sz w:val="33"/>
          <w:szCs w:val="33"/>
          <w:lang w:eastAsia="zh-CN"/>
        </w:rPr>
        <w:t>体育与传媒</w:t>
      </w:r>
      <w:r>
        <w:rPr>
          <w:rFonts w:hint="eastAsia" w:eastAsia="方正仿宋_GBK"/>
          <w:sz w:val="33"/>
          <w:szCs w:val="33"/>
        </w:rPr>
        <w:t>支出（款）</w:t>
      </w:r>
      <w:r>
        <w:rPr>
          <w:rFonts w:hint="eastAsia" w:eastAsia="方正仿宋_GBK"/>
          <w:sz w:val="33"/>
          <w:szCs w:val="33"/>
          <w:lang w:eastAsia="zh-CN"/>
        </w:rPr>
        <w:t>文化产业发展专项支出</w:t>
      </w:r>
      <w:r>
        <w:rPr>
          <w:rFonts w:hint="eastAsia" w:eastAsia="方正仿宋_GBK"/>
          <w:sz w:val="33"/>
          <w:szCs w:val="33"/>
        </w:rPr>
        <w:t>（项）：支出决算为</w:t>
      </w:r>
      <w:r>
        <w:rPr>
          <w:rFonts w:hint="eastAsia" w:eastAsia="方正仿宋_GBK"/>
          <w:sz w:val="33"/>
          <w:szCs w:val="33"/>
          <w:lang w:val="en-US" w:eastAsia="zh-CN"/>
        </w:rPr>
        <w:t>49</w:t>
      </w:r>
      <w:r>
        <w:rPr>
          <w:rFonts w:hint="eastAsia" w:eastAsia="方正仿宋_GBK"/>
          <w:sz w:val="33"/>
          <w:szCs w:val="33"/>
        </w:rPr>
        <w:t>万元，完成预算</w:t>
      </w:r>
      <w:r>
        <w:rPr>
          <w:rFonts w:eastAsia="方正仿宋_GBK"/>
          <w:sz w:val="33"/>
          <w:szCs w:val="33"/>
        </w:rPr>
        <w:t>100%</w:t>
      </w:r>
      <w:r>
        <w:rPr>
          <w:rFonts w:hint="eastAsia" w:eastAsia="方正仿宋_GBK"/>
          <w:sz w:val="33"/>
          <w:szCs w:val="33"/>
        </w:rPr>
        <w:t>。</w:t>
      </w:r>
    </w:p>
    <w:p>
      <w:pPr>
        <w:spacing w:line="590" w:lineRule="exact"/>
        <w:ind w:firstLine="660" w:firstLineChars="200"/>
        <w:rPr>
          <w:rFonts w:hint="eastAsia" w:eastAsia="方正仿宋_GBK"/>
          <w:sz w:val="33"/>
          <w:szCs w:val="33"/>
        </w:rPr>
      </w:pPr>
      <w:r>
        <w:rPr>
          <w:rFonts w:hint="eastAsia" w:eastAsia="方正仿宋_GBK"/>
          <w:sz w:val="33"/>
          <w:szCs w:val="33"/>
          <w:lang w:val="en-US" w:eastAsia="zh-CN"/>
        </w:rPr>
        <w:t>7</w:t>
      </w:r>
      <w:r>
        <w:rPr>
          <w:rFonts w:eastAsia="方正仿宋_GBK"/>
          <w:sz w:val="33"/>
          <w:szCs w:val="33"/>
        </w:rPr>
        <w:t>.</w:t>
      </w:r>
      <w:r>
        <w:rPr>
          <w:rFonts w:hint="eastAsia" w:eastAsia="方正仿宋_GBK"/>
          <w:sz w:val="33"/>
          <w:szCs w:val="33"/>
        </w:rPr>
        <w:t>文化旅游体育与传媒支出（类）其他文化旅游</w:t>
      </w:r>
      <w:r>
        <w:rPr>
          <w:rFonts w:hint="eastAsia" w:eastAsia="方正仿宋_GBK"/>
          <w:sz w:val="33"/>
          <w:szCs w:val="33"/>
          <w:lang w:eastAsia="zh-CN"/>
        </w:rPr>
        <w:t>体育与传媒</w:t>
      </w:r>
      <w:r>
        <w:rPr>
          <w:rFonts w:hint="eastAsia" w:eastAsia="方正仿宋_GBK"/>
          <w:sz w:val="33"/>
          <w:szCs w:val="33"/>
        </w:rPr>
        <w:t>支出（款）其他文化旅游</w:t>
      </w:r>
      <w:r>
        <w:rPr>
          <w:rFonts w:hint="eastAsia" w:eastAsia="方正仿宋_GBK"/>
          <w:sz w:val="33"/>
          <w:szCs w:val="33"/>
          <w:lang w:eastAsia="zh-CN"/>
        </w:rPr>
        <w:t>体育与传媒</w:t>
      </w:r>
      <w:r>
        <w:rPr>
          <w:rFonts w:hint="eastAsia" w:eastAsia="方正仿宋_GBK"/>
          <w:sz w:val="33"/>
          <w:szCs w:val="33"/>
        </w:rPr>
        <w:t>支出（项）：支出决算为</w:t>
      </w:r>
      <w:r>
        <w:rPr>
          <w:rFonts w:hint="eastAsia" w:eastAsia="方正仿宋_GBK"/>
          <w:sz w:val="33"/>
          <w:szCs w:val="33"/>
          <w:lang w:val="en-US" w:eastAsia="zh-CN"/>
        </w:rPr>
        <w:t>12.5</w:t>
      </w:r>
      <w:r>
        <w:rPr>
          <w:rFonts w:hint="eastAsia" w:eastAsia="方正仿宋_GBK"/>
          <w:sz w:val="33"/>
          <w:szCs w:val="33"/>
        </w:rPr>
        <w:t>万元，完成预算</w:t>
      </w:r>
      <w:r>
        <w:rPr>
          <w:rFonts w:eastAsia="方正仿宋_GBK"/>
          <w:sz w:val="33"/>
          <w:szCs w:val="33"/>
        </w:rPr>
        <w:t>100%</w:t>
      </w:r>
      <w:r>
        <w:rPr>
          <w:rFonts w:hint="eastAsia" w:eastAsia="方正仿宋_GBK"/>
          <w:sz w:val="33"/>
          <w:szCs w:val="33"/>
        </w:rPr>
        <w:t>。</w:t>
      </w:r>
    </w:p>
    <w:p>
      <w:pPr>
        <w:spacing w:line="590" w:lineRule="exact"/>
        <w:ind w:firstLine="660" w:firstLineChars="200"/>
        <w:rPr>
          <w:rFonts w:eastAsia="方正仿宋_GBK"/>
          <w:sz w:val="33"/>
          <w:szCs w:val="33"/>
        </w:rPr>
      </w:pPr>
      <w:r>
        <w:rPr>
          <w:rFonts w:hint="eastAsia" w:eastAsia="方正仿宋_GBK"/>
          <w:sz w:val="33"/>
          <w:szCs w:val="33"/>
          <w:lang w:val="en-US" w:eastAsia="zh-CN"/>
        </w:rPr>
        <w:t>8</w:t>
      </w:r>
      <w:r>
        <w:rPr>
          <w:rFonts w:eastAsia="方正仿宋_GBK"/>
          <w:sz w:val="33"/>
          <w:szCs w:val="33"/>
        </w:rPr>
        <w:t>.</w:t>
      </w:r>
      <w:r>
        <w:rPr>
          <w:rFonts w:hint="eastAsia" w:eastAsia="方正仿宋_GBK"/>
          <w:sz w:val="33"/>
          <w:szCs w:val="33"/>
        </w:rPr>
        <w:t>社会保障和就业支出（类）行政事业单位养老支出（款）行政单位离退休（项）：支出决算为</w:t>
      </w:r>
      <w:r>
        <w:rPr>
          <w:rFonts w:hint="eastAsia" w:eastAsia="方正仿宋_GBK"/>
          <w:sz w:val="33"/>
          <w:szCs w:val="33"/>
          <w:lang w:val="en-US" w:eastAsia="zh-CN"/>
        </w:rPr>
        <w:t>8.69</w:t>
      </w:r>
      <w:r>
        <w:rPr>
          <w:rFonts w:hint="eastAsia" w:eastAsia="方正仿宋_GBK"/>
          <w:sz w:val="33"/>
          <w:szCs w:val="33"/>
        </w:rPr>
        <w:t>万元，完成预算</w:t>
      </w:r>
      <w:r>
        <w:rPr>
          <w:rFonts w:eastAsia="方正仿宋_GBK"/>
          <w:sz w:val="33"/>
          <w:szCs w:val="33"/>
        </w:rPr>
        <w:t>100%</w:t>
      </w:r>
      <w:r>
        <w:rPr>
          <w:rFonts w:hint="eastAsia" w:eastAsia="方正仿宋_GBK"/>
          <w:sz w:val="33"/>
          <w:szCs w:val="33"/>
        </w:rPr>
        <w:t>。</w:t>
      </w:r>
    </w:p>
    <w:p>
      <w:pPr>
        <w:spacing w:line="590" w:lineRule="exact"/>
        <w:ind w:firstLine="660" w:firstLineChars="200"/>
        <w:rPr>
          <w:rFonts w:eastAsia="方正仿宋_GBK"/>
          <w:sz w:val="33"/>
          <w:szCs w:val="33"/>
        </w:rPr>
      </w:pPr>
      <w:r>
        <w:rPr>
          <w:rFonts w:hint="eastAsia" w:eastAsia="方正仿宋_GBK"/>
          <w:sz w:val="33"/>
          <w:szCs w:val="33"/>
          <w:lang w:val="en-US" w:eastAsia="zh-CN"/>
        </w:rPr>
        <w:t>9</w:t>
      </w:r>
      <w:r>
        <w:rPr>
          <w:rFonts w:eastAsia="方正仿宋_GBK"/>
          <w:sz w:val="33"/>
          <w:szCs w:val="33"/>
        </w:rPr>
        <w:t>.</w:t>
      </w:r>
      <w:r>
        <w:rPr>
          <w:rFonts w:hint="eastAsia" w:eastAsia="方正仿宋_GBK"/>
          <w:sz w:val="33"/>
          <w:szCs w:val="33"/>
        </w:rPr>
        <w:t>社会保障和就业支出（类）行政事业单位养老支出（款）机关事业单位基本养老保险缴费支出（项）：支出决算为</w:t>
      </w:r>
      <w:r>
        <w:rPr>
          <w:rFonts w:hint="eastAsia" w:eastAsia="方正仿宋_GBK"/>
          <w:sz w:val="33"/>
          <w:szCs w:val="33"/>
          <w:lang w:val="en-US" w:eastAsia="zh-CN"/>
        </w:rPr>
        <w:t>37.37</w:t>
      </w:r>
      <w:r>
        <w:rPr>
          <w:rFonts w:hint="eastAsia" w:eastAsia="方正仿宋_GBK"/>
          <w:sz w:val="33"/>
          <w:szCs w:val="33"/>
        </w:rPr>
        <w:t>万元，完成预算</w:t>
      </w:r>
      <w:r>
        <w:rPr>
          <w:rFonts w:hint="eastAsia" w:eastAsia="方正仿宋_GBK"/>
          <w:sz w:val="33"/>
          <w:szCs w:val="33"/>
          <w:lang w:val="en-US" w:eastAsia="zh-CN"/>
        </w:rPr>
        <w:t>100</w:t>
      </w:r>
      <w:r>
        <w:rPr>
          <w:rFonts w:eastAsia="方正仿宋_GBK"/>
          <w:sz w:val="33"/>
          <w:szCs w:val="33"/>
        </w:rPr>
        <w:t>%</w:t>
      </w:r>
      <w:r>
        <w:rPr>
          <w:rFonts w:hint="eastAsia" w:eastAsia="方正仿宋_GBK"/>
          <w:sz w:val="33"/>
          <w:szCs w:val="33"/>
        </w:rPr>
        <w:t>。</w:t>
      </w:r>
    </w:p>
    <w:p>
      <w:pPr>
        <w:spacing w:line="580" w:lineRule="exact"/>
        <w:ind w:firstLine="660" w:firstLineChars="200"/>
        <w:rPr>
          <w:rFonts w:hint="eastAsia" w:eastAsia="方正仿宋_GBK"/>
          <w:sz w:val="33"/>
          <w:szCs w:val="33"/>
        </w:rPr>
      </w:pPr>
      <w:r>
        <w:rPr>
          <w:rFonts w:eastAsia="方正仿宋_GBK"/>
          <w:sz w:val="33"/>
          <w:szCs w:val="33"/>
        </w:rPr>
        <w:t>1</w:t>
      </w:r>
      <w:r>
        <w:rPr>
          <w:rFonts w:hint="eastAsia" w:eastAsia="方正仿宋_GBK"/>
          <w:sz w:val="33"/>
          <w:szCs w:val="33"/>
          <w:lang w:val="en-US" w:eastAsia="zh-CN"/>
        </w:rPr>
        <w:t>0</w:t>
      </w:r>
      <w:r>
        <w:rPr>
          <w:rFonts w:eastAsia="方正仿宋_GBK"/>
          <w:sz w:val="33"/>
          <w:szCs w:val="33"/>
        </w:rPr>
        <w:t>.</w:t>
      </w:r>
      <w:r>
        <w:rPr>
          <w:rFonts w:hint="eastAsia" w:eastAsia="方正仿宋_GBK"/>
          <w:sz w:val="33"/>
          <w:szCs w:val="33"/>
        </w:rPr>
        <w:t>卫生健康支出（类）行政事业单位医疗（款）行政单位医疗（项）：支出决算为</w:t>
      </w:r>
      <w:r>
        <w:rPr>
          <w:rFonts w:hint="eastAsia" w:eastAsia="方正仿宋_GBK"/>
          <w:sz w:val="33"/>
          <w:szCs w:val="33"/>
          <w:lang w:val="en-US" w:eastAsia="zh-CN"/>
        </w:rPr>
        <w:t>15.7</w:t>
      </w:r>
      <w:r>
        <w:rPr>
          <w:rFonts w:hint="eastAsia" w:eastAsia="方正仿宋_GBK"/>
          <w:sz w:val="33"/>
          <w:szCs w:val="33"/>
        </w:rPr>
        <w:t>万元，完成预算</w:t>
      </w:r>
      <w:r>
        <w:rPr>
          <w:rFonts w:hint="eastAsia" w:eastAsia="方正仿宋_GBK"/>
          <w:sz w:val="33"/>
          <w:szCs w:val="33"/>
          <w:lang w:val="en-US" w:eastAsia="zh-CN"/>
        </w:rPr>
        <w:t>100</w:t>
      </w:r>
      <w:r>
        <w:rPr>
          <w:rFonts w:eastAsia="方正仿宋_GBK"/>
          <w:sz w:val="33"/>
          <w:szCs w:val="33"/>
        </w:rPr>
        <w:t>%</w:t>
      </w:r>
      <w:r>
        <w:rPr>
          <w:rFonts w:hint="eastAsia" w:eastAsia="方正仿宋_GBK"/>
          <w:sz w:val="33"/>
          <w:szCs w:val="33"/>
        </w:rPr>
        <w:t>。</w:t>
      </w:r>
    </w:p>
    <w:p>
      <w:pPr>
        <w:spacing w:line="580" w:lineRule="exact"/>
        <w:ind w:firstLine="660" w:firstLineChars="200"/>
        <w:rPr>
          <w:rFonts w:eastAsia="方正仿宋_GBK"/>
          <w:sz w:val="33"/>
          <w:szCs w:val="33"/>
        </w:rPr>
      </w:pPr>
      <w:r>
        <w:rPr>
          <w:rFonts w:eastAsia="方正仿宋_GBK"/>
          <w:sz w:val="33"/>
          <w:szCs w:val="33"/>
        </w:rPr>
        <w:t>1</w:t>
      </w:r>
      <w:r>
        <w:rPr>
          <w:rFonts w:hint="eastAsia" w:eastAsia="方正仿宋_GBK"/>
          <w:sz w:val="33"/>
          <w:szCs w:val="33"/>
          <w:lang w:val="en-US" w:eastAsia="zh-CN"/>
        </w:rPr>
        <w:t>1</w:t>
      </w:r>
      <w:r>
        <w:rPr>
          <w:rFonts w:eastAsia="方正仿宋_GBK"/>
          <w:sz w:val="33"/>
          <w:szCs w:val="33"/>
        </w:rPr>
        <w:t>.</w:t>
      </w:r>
      <w:r>
        <w:rPr>
          <w:rFonts w:hint="eastAsia" w:eastAsia="方正仿宋_GBK"/>
          <w:sz w:val="33"/>
          <w:szCs w:val="33"/>
          <w:lang w:eastAsia="zh-CN"/>
        </w:rPr>
        <w:t>灾害防治及应急管理</w:t>
      </w:r>
      <w:r>
        <w:rPr>
          <w:rFonts w:hint="eastAsia" w:eastAsia="方正仿宋_GBK"/>
          <w:sz w:val="33"/>
          <w:szCs w:val="33"/>
        </w:rPr>
        <w:t>支出（类）</w:t>
      </w:r>
      <w:r>
        <w:rPr>
          <w:rFonts w:hint="eastAsia" w:eastAsia="方正仿宋_GBK"/>
          <w:sz w:val="33"/>
          <w:szCs w:val="33"/>
          <w:lang w:eastAsia="zh-CN"/>
        </w:rPr>
        <w:t>应急管理</w:t>
      </w:r>
      <w:r>
        <w:rPr>
          <w:rFonts w:hint="eastAsia" w:eastAsia="方正仿宋_GBK"/>
          <w:sz w:val="33"/>
          <w:szCs w:val="33"/>
        </w:rPr>
        <w:t>事务（款）</w:t>
      </w:r>
      <w:r>
        <w:rPr>
          <w:rFonts w:hint="eastAsia" w:eastAsia="方正仿宋_GBK"/>
          <w:sz w:val="33"/>
          <w:szCs w:val="33"/>
          <w:lang w:eastAsia="zh-CN"/>
        </w:rPr>
        <w:t>安全监管</w:t>
      </w:r>
      <w:r>
        <w:rPr>
          <w:rFonts w:hint="eastAsia" w:eastAsia="方正仿宋_GBK"/>
          <w:sz w:val="33"/>
          <w:szCs w:val="33"/>
        </w:rPr>
        <w:t>（项）：支出决算为</w:t>
      </w:r>
      <w:r>
        <w:rPr>
          <w:rFonts w:hint="eastAsia" w:eastAsia="方正仿宋_GBK"/>
          <w:sz w:val="33"/>
          <w:szCs w:val="33"/>
          <w:lang w:val="en-US" w:eastAsia="zh-CN"/>
        </w:rPr>
        <w:t>5</w:t>
      </w:r>
      <w:r>
        <w:rPr>
          <w:rFonts w:hint="eastAsia" w:eastAsia="方正仿宋_GBK"/>
          <w:sz w:val="33"/>
          <w:szCs w:val="33"/>
        </w:rPr>
        <w:t>万元，完成预算</w:t>
      </w:r>
      <w:r>
        <w:rPr>
          <w:rFonts w:eastAsia="方正仿宋_GBK"/>
          <w:sz w:val="33"/>
          <w:szCs w:val="33"/>
        </w:rPr>
        <w:t>100%</w:t>
      </w:r>
      <w:r>
        <w:rPr>
          <w:rFonts w:hint="eastAsia" w:eastAsia="方正仿宋_GBK"/>
          <w:sz w:val="33"/>
          <w:szCs w:val="33"/>
        </w:rPr>
        <w:t>。</w:t>
      </w:r>
    </w:p>
    <w:p>
      <w:pPr>
        <w:spacing w:line="580" w:lineRule="exact"/>
        <w:ind w:firstLine="660" w:firstLineChars="200"/>
        <w:rPr>
          <w:rFonts w:eastAsia="方正黑体_GBK"/>
          <w:sz w:val="33"/>
          <w:szCs w:val="33"/>
        </w:rPr>
      </w:pPr>
      <w:bookmarkStart w:id="47" w:name="_Toc80284991"/>
      <w:bookmarkStart w:id="48" w:name="_Toc15377214"/>
      <w:r>
        <w:rPr>
          <w:rFonts w:hint="eastAsia" w:eastAsia="方正黑体_GBK"/>
          <w:sz w:val="33"/>
          <w:szCs w:val="33"/>
        </w:rPr>
        <w:t>六、一般公共预算财政拨款基本支出决算情况说明</w:t>
      </w:r>
      <w:bookmarkEnd w:id="47"/>
      <w:bookmarkEnd w:id="48"/>
      <w:r>
        <w:rPr>
          <w:rFonts w:eastAsia="方正黑体_GBK"/>
          <w:sz w:val="33"/>
          <w:szCs w:val="33"/>
        </w:rPr>
        <w:tab/>
      </w:r>
    </w:p>
    <w:p>
      <w:pPr>
        <w:spacing w:line="580" w:lineRule="exact"/>
        <w:ind w:firstLine="660" w:firstLineChars="200"/>
        <w:rPr>
          <w:rFonts w:eastAsia="方正仿宋_GBK"/>
          <w:sz w:val="33"/>
          <w:szCs w:val="33"/>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年一般公共预算财政拨款基本支出</w:t>
      </w:r>
      <w:r>
        <w:rPr>
          <w:rFonts w:hint="eastAsia" w:eastAsia="方正仿宋_GBK"/>
          <w:sz w:val="33"/>
          <w:szCs w:val="33"/>
          <w:lang w:val="en-US" w:eastAsia="zh-CN"/>
        </w:rPr>
        <w:t>517.06</w:t>
      </w:r>
      <w:r>
        <w:rPr>
          <w:rFonts w:hint="eastAsia" w:eastAsia="方正仿宋_GBK"/>
          <w:sz w:val="33"/>
          <w:szCs w:val="33"/>
        </w:rPr>
        <w:t>万元，其中：</w:t>
      </w:r>
    </w:p>
    <w:p>
      <w:pPr>
        <w:spacing w:line="580" w:lineRule="exact"/>
        <w:ind w:firstLine="660" w:firstLineChars="200"/>
        <w:rPr>
          <w:rFonts w:eastAsia="方正仿宋_GBK"/>
          <w:sz w:val="33"/>
          <w:szCs w:val="33"/>
        </w:rPr>
      </w:pPr>
      <w:r>
        <w:rPr>
          <w:rFonts w:hint="eastAsia" w:eastAsia="方正仿宋_GBK"/>
          <w:sz w:val="33"/>
          <w:szCs w:val="33"/>
        </w:rPr>
        <w:t>人员经费</w:t>
      </w:r>
      <w:r>
        <w:rPr>
          <w:rFonts w:hint="eastAsia" w:eastAsia="方正仿宋_GBK"/>
          <w:sz w:val="33"/>
          <w:szCs w:val="33"/>
          <w:lang w:val="en-US" w:eastAsia="zh-CN"/>
        </w:rPr>
        <w:t>279.87</w:t>
      </w:r>
      <w:r>
        <w:rPr>
          <w:rFonts w:hint="eastAsia" w:eastAsia="方正仿宋_GBK"/>
          <w:sz w:val="33"/>
          <w:szCs w:val="33"/>
        </w:rPr>
        <w:t>万元，主要包括：基本工资、津贴补贴、奖金、机关事业单位基本养老保险缴费、职工基本医疗保险缴费、其他社会保障缴费、其他工资福利支出、奖励金、生活补助、其他对个人和家庭的补助支出等。</w:t>
      </w:r>
    </w:p>
    <w:p>
      <w:pPr>
        <w:spacing w:line="580" w:lineRule="exact"/>
        <w:ind w:firstLine="660" w:firstLineChars="200"/>
        <w:rPr>
          <w:rFonts w:hint="eastAsia" w:eastAsia="方正仿宋_GBK"/>
          <w:sz w:val="33"/>
          <w:szCs w:val="33"/>
        </w:rPr>
      </w:pPr>
      <w:r>
        <w:rPr>
          <w:rFonts w:hint="eastAsia" w:eastAsia="方正仿宋_GBK"/>
          <w:sz w:val="33"/>
          <w:szCs w:val="33"/>
        </w:rPr>
        <w:t>日常公用经费</w:t>
      </w:r>
      <w:r>
        <w:rPr>
          <w:rFonts w:hint="eastAsia" w:eastAsia="方正仿宋_GBK"/>
          <w:sz w:val="33"/>
          <w:szCs w:val="33"/>
          <w:lang w:val="en-US" w:eastAsia="zh-CN"/>
        </w:rPr>
        <w:t>237.19</w:t>
      </w:r>
      <w:r>
        <w:rPr>
          <w:rFonts w:hint="eastAsia" w:eastAsia="方正仿宋_GBK"/>
          <w:sz w:val="33"/>
          <w:szCs w:val="33"/>
        </w:rPr>
        <w:t>万元，主要包括：办公费、印刷费、水费、电费、邮电费、物业管理费、差旅费、维修（护）费、会议费、培训费、公务接待费、委托业务费、工会经费、福利费、公务用车运行维护费、其他交通费、其他商品和服务支出。</w:t>
      </w:r>
    </w:p>
    <w:p>
      <w:pPr>
        <w:spacing w:line="580" w:lineRule="exact"/>
        <w:ind w:firstLine="660" w:firstLineChars="200"/>
        <w:rPr>
          <w:rFonts w:eastAsia="方正黑体_GBK"/>
          <w:sz w:val="33"/>
          <w:szCs w:val="33"/>
        </w:rPr>
      </w:pPr>
      <w:bookmarkStart w:id="49" w:name="_Toc80284992"/>
      <w:bookmarkStart w:id="50" w:name="_Toc15377215"/>
      <w:r>
        <w:rPr>
          <w:rFonts w:hint="eastAsia" w:eastAsia="方正黑体_GBK"/>
          <w:sz w:val="33"/>
          <w:szCs w:val="33"/>
          <w:lang w:eastAsia="zh-CN"/>
        </w:rPr>
        <w:t>七、</w:t>
      </w:r>
      <w:r>
        <w:rPr>
          <w:rFonts w:hint="eastAsia" w:eastAsia="方正黑体_GBK"/>
          <w:sz w:val="33"/>
          <w:szCs w:val="33"/>
        </w:rPr>
        <w:t>一般公共预算财政拨款</w:t>
      </w:r>
      <w:r>
        <w:rPr>
          <w:rFonts w:hint="eastAsia" w:eastAsia="方正黑体_GBK"/>
          <w:sz w:val="33"/>
          <w:szCs w:val="33"/>
          <w:lang w:eastAsia="zh-CN"/>
        </w:rPr>
        <w:t>项目</w:t>
      </w:r>
      <w:r>
        <w:rPr>
          <w:rFonts w:hint="eastAsia" w:eastAsia="方正黑体_GBK"/>
          <w:sz w:val="33"/>
          <w:szCs w:val="33"/>
        </w:rPr>
        <w:t>支出决算情况说明</w:t>
      </w:r>
      <w:r>
        <w:rPr>
          <w:rFonts w:eastAsia="方正黑体_GBK"/>
          <w:sz w:val="33"/>
          <w:szCs w:val="33"/>
        </w:rPr>
        <w:tab/>
      </w:r>
    </w:p>
    <w:p>
      <w:pPr>
        <w:spacing w:line="580" w:lineRule="exact"/>
        <w:ind w:firstLine="660" w:firstLineChars="200"/>
        <w:rPr>
          <w:rFonts w:eastAsia="方正仿宋_GBK"/>
          <w:sz w:val="33"/>
          <w:szCs w:val="33"/>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年一般公共预算财政拨款</w:t>
      </w:r>
      <w:r>
        <w:rPr>
          <w:rFonts w:hint="eastAsia" w:eastAsia="方正仿宋_GBK"/>
          <w:sz w:val="33"/>
          <w:szCs w:val="33"/>
          <w:lang w:eastAsia="zh-CN"/>
        </w:rPr>
        <w:t>项目</w:t>
      </w:r>
      <w:r>
        <w:rPr>
          <w:rFonts w:hint="eastAsia" w:eastAsia="方正仿宋_GBK"/>
          <w:sz w:val="33"/>
          <w:szCs w:val="33"/>
        </w:rPr>
        <w:t>支出</w:t>
      </w:r>
      <w:r>
        <w:rPr>
          <w:rFonts w:hint="eastAsia" w:eastAsia="方正仿宋_GBK"/>
          <w:sz w:val="33"/>
          <w:szCs w:val="33"/>
          <w:lang w:val="en-US" w:eastAsia="zh-CN"/>
        </w:rPr>
        <w:t>1957.14</w:t>
      </w:r>
      <w:r>
        <w:rPr>
          <w:rFonts w:hint="eastAsia" w:eastAsia="方正仿宋_GBK"/>
          <w:sz w:val="33"/>
          <w:szCs w:val="33"/>
        </w:rPr>
        <w:t>万元，其中：</w:t>
      </w:r>
    </w:p>
    <w:p>
      <w:pPr>
        <w:spacing w:line="590" w:lineRule="exact"/>
        <w:ind w:firstLine="660" w:firstLineChars="200"/>
        <w:rPr>
          <w:rFonts w:hint="eastAsia" w:eastAsia="方正仿宋_GBK"/>
          <w:sz w:val="33"/>
          <w:szCs w:val="33"/>
          <w:lang w:val="en-US" w:eastAsia="zh-CN"/>
        </w:rPr>
      </w:pPr>
      <w:r>
        <w:rPr>
          <w:rFonts w:hint="eastAsia" w:eastAsia="方正仿宋_GBK"/>
          <w:sz w:val="33"/>
          <w:szCs w:val="33"/>
          <w:lang w:eastAsia="zh-CN"/>
        </w:rPr>
        <w:t>财政应返还额度</w:t>
      </w:r>
      <w:r>
        <w:rPr>
          <w:rFonts w:hint="eastAsia" w:eastAsia="方正仿宋_GBK"/>
          <w:sz w:val="33"/>
          <w:szCs w:val="33"/>
          <w:lang w:val="en-US" w:eastAsia="zh-CN"/>
        </w:rPr>
        <w:t>303.89万元，主要包括：购买文印室专用复印机设备项目资金、2020年宣传工作经费、市级部门2021年度党报党刊征订经费。</w:t>
      </w:r>
    </w:p>
    <w:p>
      <w:pPr>
        <w:spacing w:line="590" w:lineRule="exact"/>
        <w:ind w:firstLine="660" w:firstLineChars="200"/>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一般公共预算财政拨款本年项目支出1653.25万元</w:t>
      </w:r>
      <w:r>
        <w:rPr>
          <w:rFonts w:hint="eastAsia" w:ascii="Times New Roman" w:eastAsia="方正仿宋_GBK" w:cs="Times New Roman"/>
          <w:kern w:val="2"/>
          <w:sz w:val="33"/>
          <w:szCs w:val="33"/>
          <w:lang w:val="en-US" w:eastAsia="zh-CN" w:bidi="ar-SA"/>
        </w:rPr>
        <w:t>，主要包括2021年宣传工作经费、“大学习、大讨论、大调研”读书班培训费、文明城市创建工作经费、邓小平纪念网运行经费、网络宣传经费等。</w:t>
      </w:r>
    </w:p>
    <w:p>
      <w:pPr>
        <w:spacing w:line="580" w:lineRule="exact"/>
        <w:ind w:firstLine="660" w:firstLineChars="200"/>
        <w:rPr>
          <w:rFonts w:eastAsia="方正黑体_GBK"/>
          <w:sz w:val="33"/>
          <w:szCs w:val="33"/>
        </w:rPr>
      </w:pPr>
      <w:r>
        <w:rPr>
          <w:rFonts w:hint="eastAsia" w:eastAsia="方正黑体_GBK"/>
          <w:sz w:val="33"/>
          <w:szCs w:val="33"/>
          <w:lang w:eastAsia="zh-CN"/>
        </w:rPr>
        <w:t>八</w:t>
      </w:r>
      <w:r>
        <w:rPr>
          <w:rFonts w:hint="eastAsia" w:eastAsia="方正黑体_GBK"/>
          <w:sz w:val="33"/>
          <w:szCs w:val="33"/>
        </w:rPr>
        <w:t>、“三公”经费财政拨款支出决算情况说明</w:t>
      </w:r>
      <w:bookmarkEnd w:id="49"/>
      <w:bookmarkEnd w:id="50"/>
    </w:p>
    <w:p>
      <w:pPr>
        <w:spacing w:line="580" w:lineRule="exact"/>
        <w:ind w:firstLine="663" w:firstLineChars="200"/>
        <w:rPr>
          <w:rFonts w:eastAsia="方正楷体_GBK"/>
          <w:b/>
          <w:sz w:val="33"/>
          <w:szCs w:val="33"/>
        </w:rPr>
      </w:pPr>
      <w:bookmarkStart w:id="51" w:name="_Toc15377216"/>
      <w:bookmarkStart w:id="52" w:name="_Toc80284993"/>
      <w:r>
        <w:rPr>
          <w:rFonts w:hint="eastAsia" w:eastAsia="方正楷体_GBK"/>
          <w:b/>
          <w:sz w:val="33"/>
          <w:szCs w:val="33"/>
        </w:rPr>
        <w:t>（一）“三公”经费财政拨款支出决算总体情况说明</w:t>
      </w:r>
      <w:bookmarkEnd w:id="51"/>
      <w:bookmarkEnd w:id="52"/>
    </w:p>
    <w:p>
      <w:pPr>
        <w:spacing w:line="580" w:lineRule="exact"/>
        <w:ind w:firstLine="660" w:firstLineChars="200"/>
        <w:rPr>
          <w:rFonts w:eastAsia="方正仿宋_GBK"/>
          <w:sz w:val="33"/>
          <w:szCs w:val="33"/>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年“三公”经费财政拨款支出决算为</w:t>
      </w:r>
      <w:r>
        <w:rPr>
          <w:rFonts w:hint="eastAsia" w:eastAsia="方正仿宋_GBK"/>
          <w:sz w:val="33"/>
          <w:szCs w:val="33"/>
          <w:lang w:val="en-US" w:eastAsia="zh-CN"/>
        </w:rPr>
        <w:t>13.57</w:t>
      </w:r>
      <w:r>
        <w:rPr>
          <w:rFonts w:hint="eastAsia" w:eastAsia="方正仿宋_GBK"/>
          <w:sz w:val="33"/>
          <w:szCs w:val="33"/>
        </w:rPr>
        <w:t>万元，完成预算</w:t>
      </w:r>
      <w:r>
        <w:rPr>
          <w:rFonts w:hint="eastAsia" w:eastAsia="方正仿宋_GBK"/>
          <w:sz w:val="33"/>
          <w:szCs w:val="33"/>
          <w:lang w:val="en-US" w:eastAsia="zh-CN"/>
        </w:rPr>
        <w:t>90.04</w:t>
      </w:r>
      <w:r>
        <w:rPr>
          <w:rFonts w:eastAsia="方正仿宋_GBK"/>
          <w:sz w:val="33"/>
          <w:szCs w:val="33"/>
        </w:rPr>
        <w:t>%</w:t>
      </w:r>
      <w:r>
        <w:rPr>
          <w:rFonts w:hint="eastAsia" w:eastAsia="方正仿宋_GBK"/>
          <w:sz w:val="33"/>
          <w:szCs w:val="33"/>
        </w:rPr>
        <w:t>，决算数小于预算数的主要原因是严格遵守中央八项规定精神要求，厉行节约，压减了公务接待开支。</w:t>
      </w:r>
    </w:p>
    <w:p>
      <w:pPr>
        <w:spacing w:line="580" w:lineRule="exact"/>
        <w:ind w:firstLine="663" w:firstLineChars="200"/>
        <w:rPr>
          <w:rFonts w:eastAsia="方正楷体_GBK"/>
          <w:b/>
          <w:sz w:val="33"/>
          <w:szCs w:val="33"/>
        </w:rPr>
      </w:pPr>
      <w:bookmarkStart w:id="53" w:name="_Toc15377217"/>
      <w:bookmarkStart w:id="54" w:name="_Toc80284994"/>
      <w:r>
        <w:rPr>
          <w:rFonts w:hint="eastAsia" w:eastAsia="方正楷体_GBK"/>
          <w:b/>
          <w:sz w:val="33"/>
          <w:szCs w:val="33"/>
        </w:rPr>
        <w:t>（二）</w:t>
      </w:r>
      <w:bookmarkStart w:id="55" w:name="OLE_LINK1"/>
      <w:r>
        <w:rPr>
          <w:rFonts w:hint="eastAsia" w:eastAsia="方正楷体_GBK"/>
          <w:b/>
          <w:sz w:val="33"/>
          <w:szCs w:val="33"/>
        </w:rPr>
        <w:t>“三公”经费财政拨款支出</w:t>
      </w:r>
      <w:bookmarkEnd w:id="55"/>
      <w:r>
        <w:rPr>
          <w:rFonts w:hint="eastAsia" w:eastAsia="方正楷体_GBK"/>
          <w:b/>
          <w:sz w:val="33"/>
          <w:szCs w:val="33"/>
        </w:rPr>
        <w:t>决算具体情况说明</w:t>
      </w:r>
      <w:bookmarkEnd w:id="53"/>
      <w:bookmarkEnd w:id="54"/>
    </w:p>
    <w:p>
      <w:pPr>
        <w:spacing w:line="580" w:lineRule="exact"/>
        <w:ind w:firstLine="660" w:firstLineChars="200"/>
        <w:rPr>
          <w:rFonts w:eastAsia="方正仿宋_GBK"/>
          <w:sz w:val="33"/>
          <w:szCs w:val="33"/>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年“三公”经费财政拨款支出决算中，因公出国（境）费支出决算</w:t>
      </w:r>
      <w:r>
        <w:rPr>
          <w:rFonts w:eastAsia="方正仿宋_GBK"/>
          <w:sz w:val="33"/>
          <w:szCs w:val="33"/>
        </w:rPr>
        <w:t>0</w:t>
      </w:r>
      <w:r>
        <w:rPr>
          <w:rFonts w:hint="eastAsia" w:eastAsia="方正仿宋_GBK"/>
          <w:sz w:val="33"/>
          <w:szCs w:val="33"/>
        </w:rPr>
        <w:t>万元，占</w:t>
      </w:r>
      <w:r>
        <w:rPr>
          <w:rFonts w:eastAsia="方正仿宋_GBK"/>
          <w:sz w:val="33"/>
          <w:szCs w:val="33"/>
        </w:rPr>
        <w:t>0%</w:t>
      </w:r>
      <w:r>
        <w:rPr>
          <w:rFonts w:hint="eastAsia" w:eastAsia="方正仿宋_GBK"/>
          <w:sz w:val="33"/>
          <w:szCs w:val="33"/>
        </w:rPr>
        <w:t>；公务用车购置及运行维护费支出决算</w:t>
      </w:r>
      <w:r>
        <w:rPr>
          <w:rFonts w:eastAsia="方正仿宋_GBK"/>
          <w:sz w:val="33"/>
          <w:szCs w:val="33"/>
        </w:rPr>
        <w:t>4.07</w:t>
      </w:r>
      <w:r>
        <w:rPr>
          <w:rFonts w:hint="eastAsia" w:eastAsia="方正仿宋_GBK"/>
          <w:sz w:val="33"/>
          <w:szCs w:val="33"/>
        </w:rPr>
        <w:t>万元，占</w:t>
      </w:r>
      <w:r>
        <w:rPr>
          <w:rFonts w:hint="eastAsia" w:eastAsia="方正仿宋_GBK"/>
          <w:sz w:val="33"/>
          <w:szCs w:val="33"/>
          <w:lang w:val="en-US" w:eastAsia="zh-CN"/>
        </w:rPr>
        <w:t>29.99</w:t>
      </w:r>
      <w:r>
        <w:rPr>
          <w:rFonts w:eastAsia="方正仿宋_GBK"/>
          <w:sz w:val="33"/>
          <w:szCs w:val="33"/>
        </w:rPr>
        <w:t>%</w:t>
      </w:r>
      <w:r>
        <w:rPr>
          <w:rFonts w:hint="eastAsia" w:eastAsia="方正仿宋_GBK"/>
          <w:sz w:val="33"/>
          <w:szCs w:val="33"/>
        </w:rPr>
        <w:t>；公务接待费支出决算</w:t>
      </w:r>
      <w:r>
        <w:rPr>
          <w:rFonts w:hint="eastAsia" w:eastAsia="方正仿宋_GBK"/>
          <w:sz w:val="33"/>
          <w:szCs w:val="33"/>
          <w:lang w:val="en-US" w:eastAsia="zh-CN"/>
        </w:rPr>
        <w:t>9.5</w:t>
      </w:r>
      <w:bookmarkStart w:id="89" w:name="_GoBack"/>
      <w:bookmarkEnd w:id="89"/>
      <w:r>
        <w:rPr>
          <w:rFonts w:hint="eastAsia" w:eastAsia="方正仿宋_GBK"/>
          <w:sz w:val="33"/>
          <w:szCs w:val="33"/>
        </w:rPr>
        <w:t>万元，占</w:t>
      </w:r>
      <w:r>
        <w:rPr>
          <w:rFonts w:hint="eastAsia" w:eastAsia="方正仿宋_GBK"/>
          <w:sz w:val="33"/>
          <w:szCs w:val="33"/>
          <w:lang w:val="en-US" w:eastAsia="zh-CN"/>
        </w:rPr>
        <w:t>70.01</w:t>
      </w:r>
      <w:r>
        <w:rPr>
          <w:rFonts w:eastAsia="方正仿宋_GBK"/>
          <w:sz w:val="33"/>
          <w:szCs w:val="33"/>
        </w:rPr>
        <w:t>%</w:t>
      </w:r>
      <w:r>
        <w:rPr>
          <w:rFonts w:hint="eastAsia" w:eastAsia="方正仿宋_GBK"/>
          <w:sz w:val="33"/>
          <w:szCs w:val="33"/>
        </w:rPr>
        <w:t>。具体情况如下：</w:t>
      </w:r>
    </w:p>
    <w:p>
      <w:pPr>
        <w:pStyle w:val="12"/>
        <w:jc w:val="center"/>
      </w:pPr>
      <w:r>
        <w:drawing>
          <wp:inline distT="0" distB="0" distL="114300" distR="114300">
            <wp:extent cx="4572635" cy="2346960"/>
            <wp:effectExtent l="4445" t="4445" r="13970" b="10795"/>
            <wp:docPr id="13982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2"/>
      </w:pPr>
    </w:p>
    <w:p>
      <w:pPr>
        <w:ind w:firstLine="660" w:firstLineChars="200"/>
        <w:rPr>
          <w:rFonts w:eastAsia="方正仿宋_GBK"/>
          <w:sz w:val="33"/>
          <w:szCs w:val="33"/>
        </w:rPr>
      </w:pPr>
      <w:r>
        <w:rPr>
          <w:rFonts w:eastAsia="方正仿宋_GBK"/>
          <w:sz w:val="33"/>
          <w:szCs w:val="33"/>
        </w:rPr>
        <w:t>1.</w:t>
      </w:r>
      <w:r>
        <w:rPr>
          <w:rFonts w:hint="eastAsia" w:eastAsia="方正仿宋_GBK"/>
          <w:sz w:val="33"/>
          <w:szCs w:val="33"/>
        </w:rPr>
        <w:t>因公出国（境）经费支出</w:t>
      </w:r>
      <w:r>
        <w:rPr>
          <w:rFonts w:eastAsia="方正仿宋_GBK"/>
          <w:sz w:val="33"/>
          <w:szCs w:val="33"/>
        </w:rPr>
        <w:t>0</w:t>
      </w:r>
      <w:r>
        <w:rPr>
          <w:rFonts w:hint="eastAsia" w:eastAsia="方正仿宋_GBK"/>
          <w:sz w:val="33"/>
          <w:szCs w:val="33"/>
        </w:rPr>
        <w:t>万元，完成预算</w:t>
      </w:r>
      <w:r>
        <w:rPr>
          <w:rFonts w:eastAsia="方正仿宋_GBK"/>
          <w:sz w:val="33"/>
          <w:szCs w:val="33"/>
        </w:rPr>
        <w:t>0%</w:t>
      </w:r>
      <w:r>
        <w:rPr>
          <w:rFonts w:hint="eastAsia" w:eastAsia="方正仿宋_GBK"/>
          <w:sz w:val="33"/>
          <w:szCs w:val="33"/>
        </w:rPr>
        <w:t>。全年安排因公出国（境）团组</w:t>
      </w:r>
      <w:r>
        <w:rPr>
          <w:rFonts w:eastAsia="方正仿宋_GBK"/>
          <w:sz w:val="33"/>
          <w:szCs w:val="33"/>
        </w:rPr>
        <w:t>0</w:t>
      </w:r>
      <w:r>
        <w:rPr>
          <w:rFonts w:hint="eastAsia" w:eastAsia="方正仿宋_GBK"/>
          <w:sz w:val="33"/>
          <w:szCs w:val="33"/>
        </w:rPr>
        <w:t>次，出国（境）</w:t>
      </w:r>
      <w:r>
        <w:rPr>
          <w:rFonts w:eastAsia="方正仿宋_GBK"/>
          <w:sz w:val="33"/>
          <w:szCs w:val="33"/>
        </w:rPr>
        <w:t>0</w:t>
      </w:r>
      <w:r>
        <w:rPr>
          <w:rFonts w:hint="eastAsia" w:eastAsia="方正仿宋_GBK"/>
          <w:sz w:val="33"/>
          <w:szCs w:val="33"/>
        </w:rPr>
        <w:t>人。因公出国（境）支出决算与</w:t>
      </w:r>
      <w:r>
        <w:rPr>
          <w:rFonts w:eastAsia="方正仿宋_GBK"/>
          <w:sz w:val="33"/>
          <w:szCs w:val="33"/>
        </w:rPr>
        <w:t>20</w:t>
      </w:r>
      <w:r>
        <w:rPr>
          <w:rFonts w:hint="eastAsia" w:eastAsia="方正仿宋_GBK"/>
          <w:sz w:val="33"/>
          <w:szCs w:val="33"/>
          <w:lang w:val="en-US" w:eastAsia="zh-CN"/>
        </w:rPr>
        <w:t>20</w:t>
      </w:r>
      <w:r>
        <w:rPr>
          <w:rFonts w:hint="eastAsia" w:eastAsia="方正仿宋_GBK"/>
          <w:sz w:val="33"/>
          <w:szCs w:val="33"/>
        </w:rPr>
        <w:t>持平。</w:t>
      </w:r>
    </w:p>
    <w:p>
      <w:pPr>
        <w:spacing w:line="590" w:lineRule="exact"/>
        <w:ind w:firstLine="660" w:firstLineChars="200"/>
        <w:rPr>
          <w:rFonts w:eastAsia="方正仿宋_GBK"/>
          <w:sz w:val="33"/>
          <w:szCs w:val="33"/>
        </w:rPr>
      </w:pPr>
      <w:r>
        <w:rPr>
          <w:rFonts w:eastAsia="方正仿宋_GBK"/>
          <w:sz w:val="33"/>
          <w:szCs w:val="33"/>
        </w:rPr>
        <w:t>2.</w:t>
      </w:r>
      <w:r>
        <w:rPr>
          <w:rFonts w:hint="eastAsia" w:eastAsia="方正仿宋_GBK"/>
          <w:sz w:val="33"/>
          <w:szCs w:val="33"/>
        </w:rPr>
        <w:t>公务用车购置及运行维护费支出</w:t>
      </w:r>
      <w:r>
        <w:rPr>
          <w:rFonts w:eastAsia="方正仿宋_GBK"/>
          <w:sz w:val="33"/>
          <w:szCs w:val="33"/>
        </w:rPr>
        <w:t>4.07</w:t>
      </w:r>
      <w:r>
        <w:rPr>
          <w:rFonts w:hint="eastAsia" w:eastAsia="方正仿宋_GBK"/>
          <w:sz w:val="33"/>
          <w:szCs w:val="33"/>
        </w:rPr>
        <w:t>万元</w:t>
      </w:r>
      <w:r>
        <w:rPr>
          <w:rFonts w:eastAsia="方正仿宋_GBK"/>
          <w:sz w:val="33"/>
          <w:szCs w:val="33"/>
        </w:rPr>
        <w:t>,</w:t>
      </w:r>
      <w:r>
        <w:rPr>
          <w:rFonts w:hint="eastAsia" w:eastAsia="方正仿宋_GBK"/>
          <w:sz w:val="33"/>
          <w:szCs w:val="33"/>
        </w:rPr>
        <w:t>完成预算</w:t>
      </w:r>
      <w:r>
        <w:rPr>
          <w:rFonts w:eastAsia="方正仿宋_GBK"/>
          <w:sz w:val="33"/>
          <w:szCs w:val="33"/>
        </w:rPr>
        <w:t>100%,</w:t>
      </w:r>
      <w:r>
        <w:rPr>
          <w:rFonts w:hint="eastAsia" w:eastAsia="方正仿宋_GBK"/>
          <w:sz w:val="33"/>
          <w:szCs w:val="33"/>
        </w:rPr>
        <w:t>公务用车购置及运行维护费支出决算与</w:t>
      </w:r>
      <w:r>
        <w:rPr>
          <w:rFonts w:hint="eastAsia" w:eastAsia="方正仿宋_GBK"/>
          <w:sz w:val="33"/>
          <w:szCs w:val="33"/>
          <w:lang w:eastAsia="zh-CN"/>
        </w:rPr>
        <w:t>2020年</w:t>
      </w:r>
      <w:r>
        <w:rPr>
          <w:rFonts w:hint="eastAsia" w:eastAsia="方正仿宋_GBK"/>
          <w:sz w:val="33"/>
          <w:szCs w:val="33"/>
        </w:rPr>
        <w:t>基本持平。</w:t>
      </w:r>
    </w:p>
    <w:p>
      <w:pPr>
        <w:spacing w:line="590" w:lineRule="exact"/>
        <w:ind w:firstLine="660" w:firstLineChars="200"/>
        <w:rPr>
          <w:rFonts w:eastAsia="方正仿宋_GBK"/>
          <w:sz w:val="33"/>
          <w:szCs w:val="33"/>
        </w:rPr>
      </w:pPr>
      <w:r>
        <w:rPr>
          <w:rFonts w:hint="eastAsia" w:eastAsia="方正仿宋_GBK"/>
          <w:sz w:val="33"/>
          <w:szCs w:val="33"/>
        </w:rPr>
        <w:t>其中：公务用车购置支出</w:t>
      </w:r>
      <w:r>
        <w:rPr>
          <w:rFonts w:eastAsia="方正仿宋_GBK"/>
          <w:sz w:val="33"/>
          <w:szCs w:val="33"/>
        </w:rPr>
        <w:t>0</w:t>
      </w:r>
      <w:r>
        <w:rPr>
          <w:rFonts w:hint="eastAsia" w:eastAsia="方正仿宋_GBK"/>
          <w:sz w:val="33"/>
          <w:szCs w:val="33"/>
        </w:rPr>
        <w:t>万元。全年按规定更新购置公务用车</w:t>
      </w:r>
      <w:r>
        <w:rPr>
          <w:rFonts w:eastAsia="方正仿宋_GBK"/>
          <w:sz w:val="33"/>
          <w:szCs w:val="33"/>
        </w:rPr>
        <w:t>0</w:t>
      </w:r>
      <w:r>
        <w:rPr>
          <w:rFonts w:hint="eastAsia" w:eastAsia="方正仿宋_GBK"/>
          <w:sz w:val="33"/>
          <w:szCs w:val="33"/>
        </w:rPr>
        <w:t>辆，截至</w:t>
      </w: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年底，单位共有公务用车</w:t>
      </w:r>
      <w:r>
        <w:rPr>
          <w:rFonts w:eastAsia="方正仿宋_GBK"/>
          <w:sz w:val="33"/>
          <w:szCs w:val="33"/>
        </w:rPr>
        <w:t>1</w:t>
      </w:r>
      <w:r>
        <w:rPr>
          <w:rFonts w:hint="eastAsia" w:eastAsia="方正仿宋_GBK"/>
          <w:sz w:val="33"/>
          <w:szCs w:val="33"/>
        </w:rPr>
        <w:t>台。</w:t>
      </w:r>
    </w:p>
    <w:p>
      <w:pPr>
        <w:spacing w:line="590" w:lineRule="exact"/>
        <w:ind w:firstLine="660" w:firstLineChars="200"/>
        <w:rPr>
          <w:rFonts w:eastAsia="方正仿宋_GBK"/>
          <w:sz w:val="33"/>
          <w:szCs w:val="33"/>
        </w:rPr>
      </w:pPr>
      <w:r>
        <w:rPr>
          <w:rFonts w:hint="eastAsia" w:eastAsia="方正仿宋_GBK"/>
          <w:sz w:val="33"/>
          <w:szCs w:val="33"/>
        </w:rPr>
        <w:t>公务用车运行维护费支出</w:t>
      </w:r>
      <w:r>
        <w:rPr>
          <w:rFonts w:eastAsia="方正仿宋_GBK"/>
          <w:sz w:val="33"/>
          <w:szCs w:val="33"/>
        </w:rPr>
        <w:t>4.07</w:t>
      </w:r>
      <w:r>
        <w:rPr>
          <w:rFonts w:hint="eastAsia" w:eastAsia="方正仿宋_GBK"/>
          <w:sz w:val="33"/>
          <w:szCs w:val="33"/>
        </w:rPr>
        <w:t>万元。主要用于文化旅游体育与传媒支出、宣传事务支出、文化产业发展专项支出等所需的公务用车燃料费、维修费、过路过桥费、保险费等支出。</w:t>
      </w:r>
    </w:p>
    <w:p>
      <w:pPr>
        <w:spacing w:line="590" w:lineRule="exact"/>
        <w:ind w:firstLine="660" w:firstLineChars="200"/>
        <w:rPr>
          <w:rFonts w:eastAsia="方正仿宋_GBK"/>
          <w:sz w:val="33"/>
          <w:szCs w:val="33"/>
        </w:rPr>
      </w:pPr>
      <w:r>
        <w:rPr>
          <w:rFonts w:eastAsia="方正仿宋_GBK"/>
          <w:sz w:val="33"/>
          <w:szCs w:val="33"/>
        </w:rPr>
        <w:t>3.</w:t>
      </w:r>
      <w:r>
        <w:rPr>
          <w:rFonts w:hint="eastAsia" w:eastAsia="方正仿宋_GBK"/>
          <w:sz w:val="33"/>
          <w:szCs w:val="33"/>
        </w:rPr>
        <w:t>公务接待费支出</w:t>
      </w:r>
      <w:r>
        <w:rPr>
          <w:rFonts w:hint="eastAsia" w:eastAsia="方正仿宋_GBK"/>
          <w:sz w:val="33"/>
          <w:szCs w:val="33"/>
          <w:lang w:val="en-US" w:eastAsia="zh-CN"/>
        </w:rPr>
        <w:t>9.5</w:t>
      </w:r>
      <w:r>
        <w:rPr>
          <w:rFonts w:hint="eastAsia" w:eastAsia="方正仿宋_GBK"/>
          <w:sz w:val="33"/>
          <w:szCs w:val="33"/>
        </w:rPr>
        <w:t>万元完成预算</w:t>
      </w:r>
      <w:r>
        <w:rPr>
          <w:rFonts w:hint="eastAsia" w:eastAsia="方正仿宋_GBK"/>
          <w:sz w:val="33"/>
          <w:szCs w:val="33"/>
          <w:lang w:val="en-US" w:eastAsia="zh-CN"/>
        </w:rPr>
        <w:t>86.36</w:t>
      </w:r>
      <w:r>
        <w:rPr>
          <w:rFonts w:eastAsia="方正仿宋_GBK"/>
          <w:sz w:val="33"/>
          <w:szCs w:val="33"/>
        </w:rPr>
        <w:t>%</w:t>
      </w:r>
      <w:r>
        <w:rPr>
          <w:rFonts w:hint="eastAsia" w:eastAsia="方正仿宋_GBK"/>
          <w:sz w:val="33"/>
          <w:szCs w:val="33"/>
        </w:rPr>
        <w:t>。公务接待费支出决算比</w:t>
      </w:r>
      <w:r>
        <w:rPr>
          <w:rFonts w:eastAsia="方正仿宋_GBK"/>
          <w:sz w:val="33"/>
          <w:szCs w:val="33"/>
        </w:rPr>
        <w:t>20</w:t>
      </w:r>
      <w:r>
        <w:rPr>
          <w:rFonts w:hint="eastAsia" w:eastAsia="方正仿宋_GBK"/>
          <w:sz w:val="33"/>
          <w:szCs w:val="33"/>
          <w:lang w:val="en-US" w:eastAsia="zh-CN"/>
        </w:rPr>
        <w:t>20年</w:t>
      </w:r>
      <w:r>
        <w:rPr>
          <w:rFonts w:hint="eastAsia" w:eastAsia="方正仿宋_GBK"/>
          <w:sz w:val="33"/>
          <w:szCs w:val="33"/>
          <w:lang w:eastAsia="zh-CN"/>
        </w:rPr>
        <w:t>多</w:t>
      </w:r>
      <w:r>
        <w:rPr>
          <w:rFonts w:hint="eastAsia" w:eastAsia="方正仿宋_GBK"/>
          <w:sz w:val="33"/>
          <w:szCs w:val="33"/>
          <w:lang w:val="en-US" w:eastAsia="zh-CN"/>
        </w:rPr>
        <w:t>2.44</w:t>
      </w:r>
      <w:r>
        <w:rPr>
          <w:rFonts w:hint="eastAsia" w:eastAsia="方正仿宋_GBK"/>
          <w:sz w:val="33"/>
          <w:szCs w:val="33"/>
        </w:rPr>
        <w:t>万元，</w:t>
      </w:r>
      <w:r>
        <w:rPr>
          <w:rFonts w:hint="eastAsia" w:eastAsia="方正仿宋_GBK"/>
          <w:sz w:val="33"/>
          <w:szCs w:val="33"/>
          <w:lang w:eastAsia="zh-CN"/>
        </w:rPr>
        <w:t>增加</w:t>
      </w:r>
      <w:r>
        <w:rPr>
          <w:rFonts w:hint="eastAsia" w:eastAsia="方正仿宋_GBK"/>
          <w:sz w:val="33"/>
          <w:szCs w:val="33"/>
          <w:lang w:val="en-US" w:eastAsia="zh-CN"/>
        </w:rPr>
        <w:t>34.56</w:t>
      </w:r>
      <w:r>
        <w:rPr>
          <w:rFonts w:eastAsia="方正仿宋_GBK"/>
          <w:sz w:val="33"/>
          <w:szCs w:val="33"/>
        </w:rPr>
        <w:t>%</w:t>
      </w:r>
      <w:r>
        <w:rPr>
          <w:rFonts w:hint="eastAsia" w:eastAsia="方正仿宋_GBK"/>
          <w:sz w:val="33"/>
          <w:szCs w:val="33"/>
        </w:rPr>
        <w:t>，主要原因是</w:t>
      </w:r>
      <w:r>
        <w:rPr>
          <w:rFonts w:hint="eastAsia" w:eastAsia="方正仿宋_GBK"/>
          <w:sz w:val="33"/>
          <w:szCs w:val="33"/>
          <w:lang w:val="en-US" w:eastAsia="zh-CN"/>
        </w:rPr>
        <w:t>2021年为建党100周年，我部开展了许多相关方面的活动，由此产生了一些接待费用</w:t>
      </w:r>
      <w:r>
        <w:rPr>
          <w:rFonts w:hint="eastAsia" w:eastAsia="方正仿宋_GBK"/>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主要用于执行公务、开展业务活动开支的交通费、住宿费、用餐费等。国内公务接待</w:t>
      </w:r>
      <w:r>
        <w:rPr>
          <w:rFonts w:hint="eastAsia" w:eastAsia="方正仿宋_GBK"/>
          <w:sz w:val="33"/>
          <w:szCs w:val="33"/>
          <w:lang w:val="en-US" w:eastAsia="zh-CN"/>
        </w:rPr>
        <w:t>53</w:t>
      </w:r>
      <w:r>
        <w:rPr>
          <w:rFonts w:hint="eastAsia" w:eastAsia="方正仿宋_GBK"/>
          <w:sz w:val="33"/>
          <w:szCs w:val="33"/>
        </w:rPr>
        <w:t>批次，</w:t>
      </w:r>
      <w:r>
        <w:rPr>
          <w:rFonts w:hint="eastAsia" w:eastAsia="方正仿宋_GBK"/>
          <w:sz w:val="33"/>
          <w:szCs w:val="33"/>
          <w:lang w:val="en-US" w:eastAsia="zh-CN"/>
        </w:rPr>
        <w:t>641</w:t>
      </w:r>
      <w:r>
        <w:rPr>
          <w:rFonts w:hint="eastAsia" w:eastAsia="方正仿宋_GBK"/>
          <w:sz w:val="33"/>
          <w:szCs w:val="33"/>
        </w:rPr>
        <w:t>人次（不包括陪同人员），共计支出</w:t>
      </w:r>
      <w:r>
        <w:rPr>
          <w:rFonts w:hint="eastAsia" w:eastAsia="方正仿宋_GBK"/>
          <w:sz w:val="33"/>
          <w:szCs w:val="33"/>
          <w:lang w:val="en-US" w:eastAsia="zh-CN"/>
        </w:rPr>
        <w:t>9.5</w:t>
      </w:r>
      <w:r>
        <w:rPr>
          <w:rFonts w:hint="eastAsia" w:eastAsia="方正仿宋_GBK"/>
          <w:sz w:val="33"/>
          <w:szCs w:val="33"/>
        </w:rPr>
        <w:t>万元。</w:t>
      </w:r>
    </w:p>
    <w:p>
      <w:pPr>
        <w:spacing w:line="590" w:lineRule="exact"/>
        <w:ind w:firstLine="660" w:firstLineChars="200"/>
        <w:rPr>
          <w:rFonts w:eastAsia="方正仿宋_GBK"/>
          <w:sz w:val="33"/>
          <w:szCs w:val="33"/>
        </w:rPr>
      </w:pPr>
      <w:r>
        <w:rPr>
          <w:rFonts w:hint="eastAsia" w:eastAsia="方正仿宋_GBK"/>
          <w:sz w:val="33"/>
          <w:szCs w:val="33"/>
        </w:rPr>
        <w:t>其中：外事接待支出</w:t>
      </w:r>
      <w:r>
        <w:rPr>
          <w:rFonts w:eastAsia="方正仿宋_GBK"/>
          <w:sz w:val="33"/>
          <w:szCs w:val="33"/>
        </w:rPr>
        <w:t>0</w:t>
      </w:r>
      <w:r>
        <w:rPr>
          <w:rFonts w:hint="eastAsia" w:eastAsia="方正仿宋_GBK"/>
          <w:sz w:val="33"/>
          <w:szCs w:val="33"/>
        </w:rPr>
        <w:t>万元。</w:t>
      </w:r>
    </w:p>
    <w:p>
      <w:pPr>
        <w:spacing w:line="590" w:lineRule="exact"/>
        <w:ind w:firstLine="660" w:firstLineChars="200"/>
        <w:rPr>
          <w:rFonts w:eastAsia="方正仿宋_GBK"/>
          <w:sz w:val="33"/>
          <w:szCs w:val="33"/>
        </w:rPr>
      </w:pPr>
      <w:r>
        <w:rPr>
          <w:rFonts w:hint="eastAsia" w:eastAsia="方正仿宋_GBK"/>
          <w:sz w:val="33"/>
          <w:szCs w:val="33"/>
        </w:rPr>
        <w:t>其他国内公务接待支出</w:t>
      </w:r>
      <w:r>
        <w:rPr>
          <w:rFonts w:eastAsia="方正仿宋_GBK"/>
          <w:sz w:val="33"/>
          <w:szCs w:val="33"/>
        </w:rPr>
        <w:t>0</w:t>
      </w:r>
      <w:r>
        <w:rPr>
          <w:rFonts w:hint="eastAsia" w:eastAsia="方正仿宋_GBK"/>
          <w:sz w:val="33"/>
          <w:szCs w:val="33"/>
        </w:rPr>
        <w:t>万元</w:t>
      </w:r>
      <w:bookmarkStart w:id="56" w:name="_Toc15377218"/>
      <w:r>
        <w:rPr>
          <w:rFonts w:hint="eastAsia" w:eastAsia="方正仿宋_GBK"/>
          <w:sz w:val="33"/>
          <w:szCs w:val="33"/>
        </w:rPr>
        <w:t>。</w:t>
      </w:r>
    </w:p>
    <w:p>
      <w:pPr>
        <w:spacing w:line="590" w:lineRule="exact"/>
        <w:ind w:firstLine="660" w:firstLineChars="200"/>
        <w:rPr>
          <w:rFonts w:eastAsia="方正黑体_GBK"/>
          <w:sz w:val="33"/>
          <w:szCs w:val="33"/>
        </w:rPr>
      </w:pPr>
      <w:bookmarkStart w:id="57" w:name="_Toc80284995"/>
      <w:r>
        <w:rPr>
          <w:rFonts w:hint="eastAsia" w:eastAsia="方正黑体_GBK"/>
          <w:sz w:val="33"/>
          <w:szCs w:val="33"/>
          <w:lang w:eastAsia="zh-CN"/>
        </w:rPr>
        <w:t>九</w:t>
      </w:r>
      <w:r>
        <w:rPr>
          <w:rFonts w:hint="eastAsia" w:eastAsia="方正黑体_GBK"/>
          <w:sz w:val="33"/>
          <w:szCs w:val="33"/>
        </w:rPr>
        <w:t>、政府性基金预算支出决算情况说明</w:t>
      </w:r>
      <w:bookmarkEnd w:id="56"/>
      <w:bookmarkEnd w:id="57"/>
      <w:r>
        <w:rPr>
          <w:rFonts w:eastAsia="方正黑体_GBK"/>
          <w:sz w:val="33"/>
          <w:szCs w:val="33"/>
        </w:rPr>
        <w:tab/>
      </w:r>
    </w:p>
    <w:p>
      <w:pPr>
        <w:spacing w:line="590" w:lineRule="exact"/>
        <w:ind w:firstLine="660" w:firstLineChars="200"/>
        <w:rPr>
          <w:rFonts w:eastAsia="方正仿宋_GBK"/>
          <w:sz w:val="33"/>
          <w:szCs w:val="33"/>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年政府性基金预算拨款支出</w:t>
      </w:r>
      <w:r>
        <w:rPr>
          <w:rFonts w:eastAsia="方正仿宋_GBK"/>
          <w:sz w:val="33"/>
          <w:szCs w:val="33"/>
        </w:rPr>
        <w:t>0</w:t>
      </w:r>
      <w:r>
        <w:rPr>
          <w:rFonts w:hint="eastAsia" w:eastAsia="方正仿宋_GBK"/>
          <w:sz w:val="33"/>
          <w:szCs w:val="33"/>
        </w:rPr>
        <w:t>万元。</w:t>
      </w:r>
      <w:bookmarkStart w:id="58" w:name="_Toc15377219"/>
    </w:p>
    <w:p>
      <w:pPr>
        <w:spacing w:line="590" w:lineRule="exact"/>
        <w:ind w:firstLine="660" w:firstLineChars="200"/>
        <w:rPr>
          <w:rFonts w:eastAsia="方正黑体_GBK"/>
          <w:sz w:val="33"/>
          <w:szCs w:val="33"/>
        </w:rPr>
      </w:pPr>
      <w:bookmarkStart w:id="59" w:name="_Toc80284996"/>
      <w:r>
        <w:rPr>
          <w:rFonts w:hint="eastAsia" w:eastAsia="方正黑体_GBK"/>
          <w:sz w:val="33"/>
          <w:szCs w:val="33"/>
          <w:lang w:eastAsia="zh-CN"/>
        </w:rPr>
        <w:t>十</w:t>
      </w:r>
      <w:r>
        <w:rPr>
          <w:rFonts w:hint="eastAsia" w:eastAsia="方正黑体_GBK"/>
          <w:sz w:val="33"/>
          <w:szCs w:val="33"/>
        </w:rPr>
        <w:t>、国有资本经营预算支出决算情况说明</w:t>
      </w:r>
      <w:bookmarkEnd w:id="58"/>
      <w:bookmarkEnd w:id="59"/>
    </w:p>
    <w:p>
      <w:pPr>
        <w:spacing w:line="590" w:lineRule="exact"/>
        <w:ind w:firstLine="660" w:firstLineChars="200"/>
        <w:rPr>
          <w:rFonts w:eastAsia="方正仿宋_GBK"/>
          <w:sz w:val="33"/>
          <w:szCs w:val="33"/>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国有资本经营预算拨款支出</w:t>
      </w:r>
      <w:r>
        <w:rPr>
          <w:rFonts w:eastAsia="方正仿宋_GBK"/>
          <w:sz w:val="33"/>
          <w:szCs w:val="33"/>
        </w:rPr>
        <w:t>0</w:t>
      </w:r>
      <w:r>
        <w:rPr>
          <w:rFonts w:hint="eastAsia" w:eastAsia="方正仿宋_GBK"/>
          <w:sz w:val="33"/>
          <w:szCs w:val="33"/>
        </w:rPr>
        <w:t>万元。</w:t>
      </w:r>
      <w:bookmarkStart w:id="60" w:name="_Toc15377221"/>
    </w:p>
    <w:p>
      <w:pPr>
        <w:spacing w:line="590" w:lineRule="exact"/>
        <w:ind w:firstLine="660" w:firstLineChars="200"/>
        <w:rPr>
          <w:rFonts w:eastAsia="方正黑体_GBK"/>
          <w:sz w:val="33"/>
          <w:szCs w:val="33"/>
        </w:rPr>
      </w:pPr>
      <w:bookmarkStart w:id="61" w:name="_Toc80284997"/>
      <w:r>
        <w:rPr>
          <w:rFonts w:hint="eastAsia" w:eastAsia="方正黑体_GBK"/>
          <w:sz w:val="33"/>
          <w:szCs w:val="33"/>
        </w:rPr>
        <w:t>十</w:t>
      </w:r>
      <w:r>
        <w:rPr>
          <w:rFonts w:hint="eastAsia" w:eastAsia="方正黑体_GBK"/>
          <w:sz w:val="33"/>
          <w:szCs w:val="33"/>
          <w:lang w:eastAsia="zh-CN"/>
        </w:rPr>
        <w:t>一</w:t>
      </w:r>
      <w:r>
        <w:rPr>
          <w:rFonts w:hint="eastAsia" w:eastAsia="方正黑体_GBK"/>
          <w:sz w:val="33"/>
          <w:szCs w:val="33"/>
        </w:rPr>
        <w:t>、其他重要事项的情况说明</w:t>
      </w:r>
      <w:bookmarkEnd w:id="60"/>
      <w:bookmarkEnd w:id="61"/>
    </w:p>
    <w:p>
      <w:pPr>
        <w:spacing w:line="590" w:lineRule="exact"/>
        <w:ind w:firstLine="663" w:firstLineChars="200"/>
        <w:rPr>
          <w:rFonts w:eastAsia="方正楷体_GBK"/>
          <w:b/>
          <w:sz w:val="33"/>
          <w:szCs w:val="33"/>
        </w:rPr>
      </w:pPr>
      <w:bookmarkStart w:id="62" w:name="_Toc80284998"/>
      <w:bookmarkStart w:id="63" w:name="_Toc15377222"/>
      <w:r>
        <w:rPr>
          <w:rFonts w:hint="eastAsia" w:eastAsia="方正楷体_GBK"/>
          <w:b/>
          <w:sz w:val="33"/>
          <w:szCs w:val="33"/>
        </w:rPr>
        <w:t>（一）机关运行经费支出情况</w:t>
      </w:r>
      <w:bookmarkEnd w:id="62"/>
      <w:bookmarkEnd w:id="63"/>
    </w:p>
    <w:p>
      <w:pPr>
        <w:spacing w:line="590" w:lineRule="exact"/>
        <w:ind w:firstLine="660" w:firstLineChars="200"/>
        <w:rPr>
          <w:rFonts w:eastAsia="方正仿宋_GBK"/>
          <w:sz w:val="33"/>
          <w:szCs w:val="33"/>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年中共广安市委宣传部机关运行经费支出</w:t>
      </w:r>
      <w:r>
        <w:rPr>
          <w:rFonts w:eastAsia="方正仿宋_GBK"/>
          <w:sz w:val="33"/>
          <w:szCs w:val="33"/>
        </w:rPr>
        <w:t>2</w:t>
      </w:r>
      <w:r>
        <w:rPr>
          <w:rFonts w:hint="eastAsia" w:eastAsia="方正仿宋_GBK"/>
          <w:sz w:val="33"/>
          <w:szCs w:val="33"/>
          <w:lang w:val="en-US" w:eastAsia="zh-CN"/>
        </w:rPr>
        <w:t>37.19</w:t>
      </w:r>
      <w:r>
        <w:rPr>
          <w:rFonts w:hint="eastAsia" w:eastAsia="方正仿宋_GBK"/>
          <w:sz w:val="33"/>
          <w:szCs w:val="33"/>
        </w:rPr>
        <w:t>万元，比</w:t>
      </w:r>
      <w:r>
        <w:rPr>
          <w:rFonts w:hint="eastAsia" w:eastAsia="方正仿宋_GBK"/>
          <w:sz w:val="33"/>
          <w:szCs w:val="33"/>
          <w:lang w:eastAsia="zh-CN"/>
        </w:rPr>
        <w:t>2020年</w:t>
      </w:r>
      <w:r>
        <w:rPr>
          <w:rFonts w:hint="eastAsia" w:eastAsia="方正仿宋_GBK"/>
          <w:sz w:val="33"/>
          <w:szCs w:val="33"/>
        </w:rPr>
        <w:t>增加</w:t>
      </w:r>
      <w:r>
        <w:rPr>
          <w:rFonts w:hint="eastAsia" w:eastAsia="方正仿宋_GBK"/>
          <w:sz w:val="33"/>
          <w:szCs w:val="33"/>
          <w:lang w:val="en-US" w:eastAsia="zh-CN"/>
        </w:rPr>
        <w:t>35.16</w:t>
      </w:r>
      <w:r>
        <w:rPr>
          <w:rFonts w:hint="eastAsia" w:eastAsia="方正仿宋_GBK"/>
          <w:sz w:val="33"/>
          <w:szCs w:val="33"/>
        </w:rPr>
        <w:t>万元，增长</w:t>
      </w:r>
      <w:r>
        <w:rPr>
          <w:rFonts w:hint="eastAsia" w:eastAsia="方正仿宋_GBK"/>
          <w:sz w:val="33"/>
          <w:szCs w:val="33"/>
          <w:lang w:val="en-US" w:eastAsia="zh-CN"/>
        </w:rPr>
        <w:t>17.4</w:t>
      </w:r>
      <w:r>
        <w:rPr>
          <w:rFonts w:eastAsia="方正仿宋_GBK"/>
          <w:sz w:val="33"/>
          <w:szCs w:val="33"/>
        </w:rPr>
        <w:t>%</w:t>
      </w:r>
      <w:r>
        <w:rPr>
          <w:rFonts w:hint="eastAsia" w:eastAsia="方正仿宋_GBK"/>
          <w:sz w:val="33"/>
          <w:szCs w:val="33"/>
        </w:rPr>
        <w:t>。</w:t>
      </w:r>
    </w:p>
    <w:p>
      <w:pPr>
        <w:spacing w:line="590" w:lineRule="exact"/>
        <w:ind w:firstLine="663" w:firstLineChars="200"/>
        <w:rPr>
          <w:rFonts w:eastAsia="方正楷体_GBK"/>
          <w:b/>
          <w:sz w:val="33"/>
          <w:szCs w:val="33"/>
        </w:rPr>
      </w:pPr>
      <w:bookmarkStart w:id="64" w:name="_Toc15377223"/>
      <w:bookmarkStart w:id="65" w:name="_Toc80284999"/>
      <w:r>
        <w:rPr>
          <w:rFonts w:hint="eastAsia" w:eastAsia="方正楷体_GBK"/>
          <w:b/>
          <w:sz w:val="33"/>
          <w:szCs w:val="33"/>
        </w:rPr>
        <w:t>（二）政府采购支出情况</w:t>
      </w:r>
      <w:bookmarkEnd w:id="64"/>
      <w:bookmarkEnd w:id="65"/>
    </w:p>
    <w:p>
      <w:pPr>
        <w:spacing w:line="590" w:lineRule="exact"/>
        <w:ind w:firstLine="660" w:firstLineChars="200"/>
        <w:rPr>
          <w:rFonts w:eastAsia="方正仿宋_GBK"/>
          <w:sz w:val="33"/>
          <w:szCs w:val="33"/>
        </w:rPr>
      </w:pP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年中共广安市委宣传部政府采购支出总额</w:t>
      </w:r>
      <w:r>
        <w:rPr>
          <w:rFonts w:hint="eastAsia" w:eastAsia="方正仿宋_GBK"/>
          <w:sz w:val="33"/>
          <w:szCs w:val="33"/>
          <w:lang w:val="en-US" w:eastAsia="zh-CN"/>
        </w:rPr>
        <w:t>0</w:t>
      </w:r>
      <w:r>
        <w:rPr>
          <w:rFonts w:hint="eastAsia" w:eastAsia="方正仿宋_GBK"/>
          <w:sz w:val="33"/>
          <w:szCs w:val="33"/>
        </w:rPr>
        <w:t>万元，其中：政府采购货物支出</w:t>
      </w:r>
      <w:r>
        <w:rPr>
          <w:rFonts w:hint="eastAsia" w:eastAsia="方正仿宋_GBK"/>
          <w:sz w:val="33"/>
          <w:szCs w:val="33"/>
          <w:lang w:val="en-US" w:eastAsia="zh-CN"/>
        </w:rPr>
        <w:t>0</w:t>
      </w:r>
      <w:r>
        <w:rPr>
          <w:rFonts w:hint="eastAsia" w:eastAsia="方正仿宋_GBK"/>
          <w:sz w:val="33"/>
          <w:szCs w:val="33"/>
        </w:rPr>
        <w:t>万元、政府采购工程支出</w:t>
      </w:r>
      <w:r>
        <w:rPr>
          <w:rFonts w:eastAsia="方正仿宋_GBK"/>
          <w:sz w:val="33"/>
          <w:szCs w:val="33"/>
        </w:rPr>
        <w:t>0</w:t>
      </w:r>
      <w:r>
        <w:rPr>
          <w:rFonts w:hint="eastAsia" w:eastAsia="方正仿宋_GBK"/>
          <w:sz w:val="33"/>
          <w:szCs w:val="33"/>
        </w:rPr>
        <w:t>万元、政府采购服务支出</w:t>
      </w:r>
      <w:r>
        <w:rPr>
          <w:rFonts w:hint="eastAsia" w:eastAsia="方正仿宋_GBK"/>
          <w:sz w:val="33"/>
          <w:szCs w:val="33"/>
          <w:lang w:val="en-US" w:eastAsia="zh-CN"/>
        </w:rPr>
        <w:t>0</w:t>
      </w:r>
      <w:r>
        <w:rPr>
          <w:rFonts w:hint="eastAsia" w:eastAsia="方正仿宋_GBK"/>
          <w:sz w:val="33"/>
          <w:szCs w:val="33"/>
        </w:rPr>
        <w:t>万元。主要用于日常办公。授予中小企业合同金额</w:t>
      </w:r>
      <w:r>
        <w:rPr>
          <w:rFonts w:hint="eastAsia" w:eastAsia="方正仿宋_GBK"/>
          <w:sz w:val="33"/>
          <w:szCs w:val="33"/>
          <w:lang w:val="en-US" w:eastAsia="zh-CN"/>
        </w:rPr>
        <w:t>0</w:t>
      </w:r>
      <w:r>
        <w:rPr>
          <w:rFonts w:hint="eastAsia" w:eastAsia="方正仿宋_GBK"/>
          <w:sz w:val="33"/>
          <w:szCs w:val="33"/>
        </w:rPr>
        <w:t>万元，占政府采购支出总额的</w:t>
      </w:r>
      <w:r>
        <w:rPr>
          <w:rFonts w:hint="eastAsia" w:eastAsia="方正仿宋_GBK"/>
          <w:sz w:val="33"/>
          <w:szCs w:val="33"/>
          <w:lang w:val="en-US" w:eastAsia="zh-CN"/>
        </w:rPr>
        <w:t>0</w:t>
      </w:r>
      <w:r>
        <w:rPr>
          <w:rFonts w:eastAsia="方正仿宋_GBK"/>
          <w:sz w:val="33"/>
          <w:szCs w:val="33"/>
        </w:rPr>
        <w:t>%</w:t>
      </w:r>
      <w:r>
        <w:rPr>
          <w:rFonts w:hint="eastAsia" w:eastAsia="方正仿宋_GBK"/>
          <w:sz w:val="33"/>
          <w:szCs w:val="33"/>
        </w:rPr>
        <w:t>，其中：授予小微企业合同金额</w:t>
      </w:r>
      <w:r>
        <w:rPr>
          <w:rFonts w:hint="eastAsia" w:eastAsia="方正仿宋_GBK"/>
          <w:sz w:val="33"/>
          <w:szCs w:val="33"/>
          <w:lang w:val="en-US" w:eastAsia="zh-CN"/>
        </w:rPr>
        <w:t>0</w:t>
      </w:r>
      <w:r>
        <w:rPr>
          <w:rFonts w:hint="eastAsia" w:eastAsia="方正仿宋_GBK"/>
          <w:sz w:val="33"/>
          <w:szCs w:val="33"/>
        </w:rPr>
        <w:t>万元，占政府采购支出总额的</w:t>
      </w:r>
      <w:r>
        <w:rPr>
          <w:rFonts w:hint="eastAsia" w:eastAsia="方正仿宋_GBK"/>
          <w:sz w:val="33"/>
          <w:szCs w:val="33"/>
          <w:lang w:val="en-US" w:eastAsia="zh-CN"/>
        </w:rPr>
        <w:t>0</w:t>
      </w:r>
      <w:r>
        <w:rPr>
          <w:rFonts w:eastAsia="方正仿宋_GBK"/>
          <w:sz w:val="33"/>
          <w:szCs w:val="33"/>
        </w:rPr>
        <w:t>%</w:t>
      </w:r>
      <w:r>
        <w:rPr>
          <w:rFonts w:hint="eastAsia" w:eastAsia="方正仿宋_GBK"/>
          <w:sz w:val="33"/>
          <w:szCs w:val="33"/>
        </w:rPr>
        <w:t>。</w:t>
      </w:r>
    </w:p>
    <w:p>
      <w:pPr>
        <w:spacing w:line="590" w:lineRule="exact"/>
        <w:ind w:firstLine="663" w:firstLineChars="200"/>
        <w:rPr>
          <w:rFonts w:eastAsia="方正楷体_GBK"/>
          <w:b/>
          <w:sz w:val="33"/>
          <w:szCs w:val="33"/>
        </w:rPr>
      </w:pPr>
      <w:bookmarkStart w:id="66" w:name="_Toc15377224"/>
      <w:bookmarkStart w:id="67" w:name="_Toc80285000"/>
      <w:r>
        <w:rPr>
          <w:rFonts w:hint="eastAsia" w:eastAsia="方正楷体_GBK"/>
          <w:b/>
          <w:sz w:val="33"/>
          <w:szCs w:val="33"/>
        </w:rPr>
        <w:t>（三）国有资产占有使用情况</w:t>
      </w:r>
      <w:bookmarkEnd w:id="66"/>
      <w:bookmarkEnd w:id="67"/>
    </w:p>
    <w:p>
      <w:pPr>
        <w:spacing w:line="590" w:lineRule="exact"/>
        <w:ind w:firstLine="660" w:firstLineChars="200"/>
        <w:rPr>
          <w:rFonts w:eastAsia="方正仿宋_GBK"/>
          <w:sz w:val="33"/>
          <w:szCs w:val="33"/>
        </w:rPr>
      </w:pPr>
      <w:r>
        <w:rPr>
          <w:rFonts w:hint="eastAsia" w:eastAsia="方正仿宋_GBK"/>
          <w:sz w:val="33"/>
          <w:szCs w:val="33"/>
        </w:rPr>
        <w:t>截至</w:t>
      </w: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w:t>
      </w:r>
      <w:r>
        <w:rPr>
          <w:rFonts w:eastAsia="方正仿宋_GBK"/>
          <w:sz w:val="33"/>
          <w:szCs w:val="33"/>
        </w:rPr>
        <w:t>12</w:t>
      </w:r>
      <w:r>
        <w:rPr>
          <w:rFonts w:hint="eastAsia" w:eastAsia="方正仿宋_GBK"/>
          <w:sz w:val="33"/>
          <w:szCs w:val="33"/>
        </w:rPr>
        <w:t>月</w:t>
      </w:r>
      <w:r>
        <w:rPr>
          <w:rFonts w:eastAsia="方正仿宋_GBK"/>
          <w:sz w:val="33"/>
          <w:szCs w:val="33"/>
        </w:rPr>
        <w:t>31</w:t>
      </w:r>
      <w:r>
        <w:rPr>
          <w:rFonts w:hint="eastAsia" w:eastAsia="方正仿宋_GBK"/>
          <w:sz w:val="33"/>
          <w:szCs w:val="33"/>
        </w:rPr>
        <w:t>日，中共广安市委宣传部共有车辆</w:t>
      </w:r>
      <w:r>
        <w:rPr>
          <w:rFonts w:eastAsia="方正仿宋_GBK"/>
          <w:sz w:val="33"/>
          <w:szCs w:val="33"/>
        </w:rPr>
        <w:t>1</w:t>
      </w:r>
      <w:r>
        <w:rPr>
          <w:rFonts w:hint="eastAsia" w:eastAsia="方正仿宋_GBK"/>
          <w:sz w:val="33"/>
          <w:szCs w:val="33"/>
        </w:rPr>
        <w:t>台，为一般公务用车。单价</w:t>
      </w:r>
      <w:r>
        <w:rPr>
          <w:rFonts w:eastAsia="方正仿宋_GBK"/>
          <w:sz w:val="33"/>
          <w:szCs w:val="33"/>
        </w:rPr>
        <w:t>50</w:t>
      </w:r>
      <w:r>
        <w:rPr>
          <w:rFonts w:hint="eastAsia" w:eastAsia="方正仿宋_GBK"/>
          <w:sz w:val="33"/>
          <w:szCs w:val="33"/>
        </w:rPr>
        <w:t>万元以上通用设备</w:t>
      </w:r>
      <w:r>
        <w:rPr>
          <w:rFonts w:eastAsia="方正仿宋_GBK"/>
          <w:sz w:val="33"/>
          <w:szCs w:val="33"/>
        </w:rPr>
        <w:t>0</w:t>
      </w:r>
      <w:r>
        <w:rPr>
          <w:rFonts w:hint="eastAsia" w:eastAsia="方正仿宋_GBK"/>
          <w:sz w:val="33"/>
          <w:szCs w:val="33"/>
        </w:rPr>
        <w:t>台（套），单价</w:t>
      </w:r>
      <w:r>
        <w:rPr>
          <w:rFonts w:eastAsia="方正仿宋_GBK"/>
          <w:sz w:val="33"/>
          <w:szCs w:val="33"/>
        </w:rPr>
        <w:t>100</w:t>
      </w:r>
      <w:r>
        <w:rPr>
          <w:rFonts w:hint="eastAsia" w:eastAsia="方正仿宋_GBK"/>
          <w:sz w:val="33"/>
          <w:szCs w:val="33"/>
        </w:rPr>
        <w:t>万元以上专用设备</w:t>
      </w:r>
      <w:r>
        <w:rPr>
          <w:rFonts w:eastAsia="方正仿宋_GBK"/>
          <w:sz w:val="33"/>
          <w:szCs w:val="33"/>
        </w:rPr>
        <w:t>0</w:t>
      </w:r>
      <w:r>
        <w:rPr>
          <w:rFonts w:hint="eastAsia" w:eastAsia="方正仿宋_GBK"/>
          <w:sz w:val="33"/>
          <w:szCs w:val="33"/>
        </w:rPr>
        <w:t>台（套）。</w:t>
      </w:r>
    </w:p>
    <w:p>
      <w:pPr>
        <w:spacing w:line="590" w:lineRule="exact"/>
        <w:ind w:firstLine="663" w:firstLineChars="200"/>
        <w:rPr>
          <w:rFonts w:eastAsia="方正楷体_GBK"/>
          <w:b/>
          <w:sz w:val="33"/>
          <w:szCs w:val="33"/>
        </w:rPr>
      </w:pPr>
      <w:bookmarkStart w:id="68" w:name="_Toc80285001"/>
      <w:r>
        <w:rPr>
          <w:rFonts w:hint="eastAsia" w:eastAsia="方正楷体_GBK"/>
          <w:b/>
          <w:sz w:val="33"/>
          <w:szCs w:val="33"/>
        </w:rPr>
        <w:t>（四）预算绩效管理情况</w:t>
      </w:r>
      <w:bookmarkEnd w:id="68"/>
    </w:p>
    <w:p>
      <w:pPr>
        <w:spacing w:line="590" w:lineRule="exact"/>
        <w:ind w:firstLine="660" w:firstLineChars="200"/>
        <w:rPr>
          <w:rFonts w:eastAsia="方正仿宋_GBK"/>
          <w:sz w:val="33"/>
          <w:szCs w:val="33"/>
        </w:rPr>
      </w:pPr>
      <w:r>
        <w:rPr>
          <w:rFonts w:hint="eastAsia" w:eastAsia="方正仿宋_GBK"/>
          <w:sz w:val="33"/>
          <w:szCs w:val="33"/>
        </w:rPr>
        <w:t>根据预算绩效管理要求，本部门</w:t>
      </w:r>
      <w:r>
        <w:rPr>
          <w:rFonts w:hint="eastAsia" w:eastAsia="方正仿宋_GBK"/>
          <w:sz w:val="33"/>
          <w:szCs w:val="33"/>
          <w:lang w:eastAsia="zh-CN"/>
        </w:rPr>
        <w:t>各下属单位</w:t>
      </w:r>
      <w:r>
        <w:rPr>
          <w:rFonts w:hint="eastAsia" w:eastAsia="方正仿宋_GBK"/>
          <w:sz w:val="33"/>
          <w:szCs w:val="33"/>
        </w:rPr>
        <w:t>在年初预算编制阶段，</w:t>
      </w:r>
      <w:r>
        <w:rPr>
          <w:rFonts w:hint="eastAsia" w:eastAsia="方正仿宋_GBK"/>
          <w:sz w:val="33"/>
          <w:szCs w:val="33"/>
          <w:lang w:eastAsia="zh-CN"/>
        </w:rPr>
        <w:t>各自</w:t>
      </w:r>
      <w:r>
        <w:rPr>
          <w:rFonts w:hint="eastAsia" w:eastAsia="方正仿宋_GBK"/>
          <w:sz w:val="33"/>
          <w:szCs w:val="33"/>
        </w:rPr>
        <w:t>组织对</w:t>
      </w:r>
      <w:r>
        <w:rPr>
          <w:rFonts w:hint="eastAsia" w:eastAsia="方正仿宋_GBK"/>
          <w:sz w:val="33"/>
          <w:szCs w:val="33"/>
          <w:lang w:eastAsia="zh-CN"/>
        </w:rPr>
        <w:t>本单位所有</w:t>
      </w:r>
      <w:r>
        <w:rPr>
          <w:rFonts w:hint="eastAsia" w:eastAsia="方正仿宋_GBK"/>
          <w:sz w:val="33"/>
          <w:szCs w:val="33"/>
        </w:rPr>
        <w:t>项目开展了预算事前绩效评估，并编制了绩效目标</w:t>
      </w:r>
      <w:r>
        <w:rPr>
          <w:rFonts w:hint="eastAsia" w:eastAsia="方正仿宋_GBK"/>
          <w:sz w:val="33"/>
          <w:szCs w:val="33"/>
          <w:lang w:eastAsia="zh-CN"/>
        </w:rPr>
        <w:t>；</w:t>
      </w:r>
      <w:r>
        <w:rPr>
          <w:rFonts w:hint="eastAsia" w:eastAsia="方正仿宋_GBK"/>
          <w:sz w:val="33"/>
          <w:szCs w:val="33"/>
        </w:rPr>
        <w:t>预算执行过程中，</w:t>
      </w:r>
      <w:r>
        <w:rPr>
          <w:rFonts w:hint="eastAsia" w:eastAsia="方正仿宋_GBK"/>
          <w:sz w:val="33"/>
          <w:szCs w:val="33"/>
          <w:lang w:eastAsia="zh-CN"/>
        </w:rPr>
        <w:t>各自</w:t>
      </w:r>
      <w:r>
        <w:rPr>
          <w:rFonts w:hint="eastAsia" w:eastAsia="方正仿宋_GBK"/>
          <w:sz w:val="33"/>
          <w:szCs w:val="33"/>
        </w:rPr>
        <w:t>对</w:t>
      </w:r>
      <w:r>
        <w:rPr>
          <w:rFonts w:hint="eastAsia" w:eastAsia="方正仿宋_GBK"/>
          <w:sz w:val="33"/>
          <w:szCs w:val="33"/>
          <w:lang w:eastAsia="zh-CN"/>
        </w:rPr>
        <w:t>本单位所有</w:t>
      </w:r>
      <w:r>
        <w:rPr>
          <w:rFonts w:hint="eastAsia" w:eastAsia="方正仿宋_GBK"/>
          <w:sz w:val="33"/>
          <w:szCs w:val="33"/>
        </w:rPr>
        <w:t>项目开展</w:t>
      </w:r>
      <w:r>
        <w:rPr>
          <w:rFonts w:hint="eastAsia" w:eastAsia="方正仿宋_GBK"/>
          <w:sz w:val="33"/>
          <w:szCs w:val="33"/>
          <w:lang w:eastAsia="zh-CN"/>
        </w:rPr>
        <w:t>了</w:t>
      </w:r>
      <w:r>
        <w:rPr>
          <w:rFonts w:hint="eastAsia" w:eastAsia="方正仿宋_GBK"/>
          <w:sz w:val="33"/>
          <w:szCs w:val="33"/>
        </w:rPr>
        <w:t>绩效监控</w:t>
      </w:r>
      <w:r>
        <w:rPr>
          <w:rFonts w:hint="eastAsia" w:eastAsia="方正仿宋_GBK"/>
          <w:sz w:val="33"/>
          <w:szCs w:val="33"/>
          <w:lang w:eastAsia="zh-CN"/>
        </w:rPr>
        <w:t>；</w:t>
      </w:r>
      <w:r>
        <w:rPr>
          <w:rFonts w:hint="eastAsia" w:eastAsia="方正仿宋_GBK"/>
          <w:sz w:val="33"/>
          <w:szCs w:val="33"/>
        </w:rPr>
        <w:t>年终执行完毕后，</w:t>
      </w:r>
      <w:r>
        <w:rPr>
          <w:rFonts w:hint="eastAsia" w:eastAsia="方正仿宋_GBK"/>
          <w:sz w:val="33"/>
          <w:szCs w:val="33"/>
          <w:lang w:eastAsia="zh-CN"/>
        </w:rPr>
        <w:t>各自又</w:t>
      </w:r>
      <w:r>
        <w:rPr>
          <w:rFonts w:hint="eastAsia" w:eastAsia="方正仿宋_GBK"/>
          <w:sz w:val="33"/>
          <w:szCs w:val="33"/>
        </w:rPr>
        <w:t>对</w:t>
      </w:r>
      <w:r>
        <w:rPr>
          <w:rFonts w:hint="eastAsia" w:eastAsia="方正仿宋_GBK"/>
          <w:sz w:val="33"/>
          <w:szCs w:val="33"/>
          <w:lang w:eastAsia="zh-CN"/>
        </w:rPr>
        <w:t>本单位所有</w:t>
      </w:r>
      <w:r>
        <w:rPr>
          <w:rFonts w:hint="eastAsia" w:eastAsia="方正仿宋_GBK"/>
          <w:sz w:val="33"/>
          <w:szCs w:val="33"/>
        </w:rPr>
        <w:t>项目开展了绩效目标完成情况自评。</w:t>
      </w:r>
    </w:p>
    <w:p>
      <w:pPr>
        <w:pStyle w:val="12"/>
      </w:pPr>
    </w:p>
    <w:p>
      <w:pPr>
        <w:pStyle w:val="12"/>
      </w:pPr>
    </w:p>
    <w:p>
      <w:pPr>
        <w:pStyle w:val="12"/>
      </w:pPr>
    </w:p>
    <w:p>
      <w:pPr>
        <w:spacing w:line="700" w:lineRule="exact"/>
        <w:jc w:val="center"/>
        <w:rPr>
          <w:rFonts w:eastAsia="方正小标宋_GBK"/>
          <w:sz w:val="44"/>
          <w:szCs w:val="44"/>
        </w:rPr>
      </w:pPr>
      <w:r>
        <w:rPr>
          <w:rFonts w:eastAsia="方正仿宋_GBK"/>
          <w:sz w:val="33"/>
          <w:szCs w:val="33"/>
        </w:rPr>
        <w:br w:type="page"/>
      </w:r>
      <w:bookmarkStart w:id="69" w:name="_Toc80285002"/>
      <w:bookmarkStart w:id="70" w:name="_Toc15377225"/>
      <w:r>
        <w:rPr>
          <w:rFonts w:hint="eastAsia" w:eastAsia="方正小标宋_GBK"/>
          <w:sz w:val="44"/>
          <w:szCs w:val="44"/>
        </w:rPr>
        <w:t>第三部分</w:t>
      </w:r>
      <w:r>
        <w:rPr>
          <w:rFonts w:eastAsia="方正小标宋_GBK"/>
          <w:sz w:val="44"/>
          <w:szCs w:val="44"/>
        </w:rPr>
        <w:t xml:space="preserve"> </w:t>
      </w:r>
      <w:r>
        <w:rPr>
          <w:rFonts w:hint="eastAsia" w:eastAsia="方正小标宋_GBK"/>
          <w:sz w:val="44"/>
          <w:szCs w:val="44"/>
        </w:rPr>
        <w:t>名词解释</w:t>
      </w:r>
      <w:bookmarkEnd w:id="69"/>
      <w:bookmarkEnd w:id="70"/>
    </w:p>
    <w:p>
      <w:pPr>
        <w:spacing w:line="590" w:lineRule="exact"/>
        <w:ind w:firstLine="660" w:firstLineChars="200"/>
        <w:rPr>
          <w:rFonts w:eastAsia="方正仿宋_GBK"/>
          <w:sz w:val="33"/>
          <w:szCs w:val="33"/>
        </w:rPr>
      </w:pPr>
    </w:p>
    <w:p>
      <w:pPr>
        <w:spacing w:line="590" w:lineRule="exact"/>
        <w:ind w:firstLine="660" w:firstLineChars="200"/>
        <w:rPr>
          <w:rFonts w:eastAsia="方正仿宋_GBK"/>
          <w:sz w:val="33"/>
          <w:szCs w:val="33"/>
        </w:rPr>
      </w:pPr>
      <w:bookmarkStart w:id="71" w:name="_Toc15377226"/>
      <w:r>
        <w:rPr>
          <w:rFonts w:eastAsia="方正仿宋_GBK"/>
          <w:sz w:val="33"/>
          <w:szCs w:val="33"/>
        </w:rPr>
        <w:t>1.</w:t>
      </w:r>
      <w:r>
        <w:rPr>
          <w:rFonts w:hint="eastAsia" w:eastAsia="方正仿宋_GBK"/>
          <w:sz w:val="33"/>
          <w:szCs w:val="33"/>
        </w:rPr>
        <w:t>一般公共服务支出（类）群众团体事务（款）其他群众团体事务支出（项）：</w:t>
      </w:r>
      <w:r>
        <w:rPr>
          <w:rFonts w:hint="eastAsia" w:eastAsia="仿宋"/>
          <w:sz w:val="32"/>
          <w:szCs w:val="32"/>
        </w:rPr>
        <w:t>指</w:t>
      </w:r>
      <w:r>
        <w:rPr>
          <w:rFonts w:eastAsia="仿宋"/>
          <w:sz w:val="32"/>
          <w:szCs w:val="32"/>
        </w:rPr>
        <w:t>202</w:t>
      </w:r>
      <w:r>
        <w:rPr>
          <w:rFonts w:hint="eastAsia" w:eastAsia="仿宋"/>
          <w:sz w:val="32"/>
          <w:szCs w:val="32"/>
          <w:lang w:val="en-US" w:eastAsia="zh-CN"/>
        </w:rPr>
        <w:t>1</w:t>
      </w:r>
      <w:r>
        <w:rPr>
          <w:rFonts w:hint="eastAsia" w:eastAsia="仿宋"/>
          <w:sz w:val="32"/>
          <w:szCs w:val="32"/>
        </w:rPr>
        <w:t>年度未成年人思想道德建设工作市级</w:t>
      </w:r>
      <w:r>
        <w:rPr>
          <w:rFonts w:hint="eastAsia" w:eastAsia="仿宋"/>
          <w:sz w:val="32"/>
          <w:szCs w:val="32"/>
          <w:lang w:eastAsia="zh-CN"/>
        </w:rPr>
        <w:t>经费</w:t>
      </w:r>
      <w:r>
        <w:rPr>
          <w:rFonts w:hint="eastAsia" w:eastAsia="仿宋"/>
          <w:sz w:val="32"/>
          <w:szCs w:val="32"/>
        </w:rPr>
        <w:t>。</w:t>
      </w:r>
    </w:p>
    <w:p>
      <w:pPr>
        <w:spacing w:line="590" w:lineRule="exact"/>
        <w:ind w:firstLine="660" w:firstLineChars="200"/>
        <w:rPr>
          <w:rFonts w:eastAsia="方正仿宋_GBK"/>
          <w:sz w:val="33"/>
          <w:szCs w:val="33"/>
        </w:rPr>
      </w:pPr>
      <w:r>
        <w:rPr>
          <w:rFonts w:hint="eastAsia" w:eastAsia="方正仿宋_GBK"/>
          <w:sz w:val="33"/>
          <w:szCs w:val="33"/>
          <w:lang w:val="en-US" w:eastAsia="zh-CN"/>
        </w:rPr>
        <w:t>2</w:t>
      </w:r>
      <w:r>
        <w:rPr>
          <w:rFonts w:eastAsia="方正仿宋_GBK"/>
          <w:sz w:val="33"/>
          <w:szCs w:val="33"/>
        </w:rPr>
        <w:t>.</w:t>
      </w:r>
      <w:r>
        <w:rPr>
          <w:rFonts w:hint="eastAsia" w:eastAsia="方正仿宋_GBK"/>
          <w:sz w:val="33"/>
          <w:szCs w:val="33"/>
        </w:rPr>
        <w:t>一般公共服务支出（类）宣传事务（款）行政运行（项）：</w:t>
      </w:r>
      <w:r>
        <w:rPr>
          <w:rFonts w:hint="eastAsia" w:eastAsia="仿宋"/>
          <w:sz w:val="32"/>
          <w:szCs w:val="32"/>
        </w:rPr>
        <w:t>指中共广安市委宣传部机关运行费用及人员经费等</w:t>
      </w:r>
      <w:r>
        <w:rPr>
          <w:rFonts w:hint="eastAsia" w:eastAsia="方正仿宋_GBK"/>
          <w:sz w:val="33"/>
          <w:szCs w:val="33"/>
        </w:rPr>
        <w:t>。</w:t>
      </w:r>
    </w:p>
    <w:p>
      <w:pPr>
        <w:spacing w:line="590" w:lineRule="exact"/>
        <w:ind w:firstLine="660" w:firstLineChars="200"/>
        <w:rPr>
          <w:rFonts w:eastAsia="方正仿宋_GBK"/>
          <w:sz w:val="33"/>
          <w:szCs w:val="33"/>
        </w:rPr>
      </w:pPr>
      <w:r>
        <w:rPr>
          <w:rFonts w:hint="eastAsia" w:eastAsia="方正仿宋_GBK"/>
          <w:sz w:val="33"/>
          <w:szCs w:val="33"/>
          <w:lang w:val="en-US" w:eastAsia="zh-CN"/>
        </w:rPr>
        <w:t>3</w:t>
      </w:r>
      <w:r>
        <w:rPr>
          <w:rFonts w:eastAsia="方正仿宋_GBK"/>
          <w:sz w:val="33"/>
          <w:szCs w:val="33"/>
        </w:rPr>
        <w:t>.</w:t>
      </w:r>
      <w:r>
        <w:rPr>
          <w:rFonts w:hint="eastAsia" w:eastAsia="方正仿宋_GBK"/>
          <w:sz w:val="33"/>
          <w:szCs w:val="33"/>
        </w:rPr>
        <w:t>一般公共服务支出（类）宣传事务（款）其他宣传事务支出（项）：</w:t>
      </w:r>
      <w:r>
        <w:rPr>
          <w:rFonts w:hint="eastAsia" w:eastAsia="方正仿宋_GBK"/>
          <w:sz w:val="33"/>
          <w:szCs w:val="33"/>
          <w:lang w:eastAsia="zh-CN"/>
        </w:rPr>
        <w:t>指“大学习、大讨论、大调研”读书班培训费、文明城市创建工作经费、邓小平纪念网运行经费、全市关键信息基础设施安全检测费、宣传工作经费等</w:t>
      </w:r>
      <w:r>
        <w:rPr>
          <w:rFonts w:hint="eastAsia" w:eastAsia="方正仿宋_GBK"/>
          <w:sz w:val="33"/>
          <w:szCs w:val="33"/>
        </w:rPr>
        <w:t>。</w:t>
      </w:r>
    </w:p>
    <w:p>
      <w:pPr>
        <w:spacing w:line="590" w:lineRule="exact"/>
        <w:ind w:firstLine="660" w:firstLineChars="200"/>
        <w:rPr>
          <w:rFonts w:eastAsia="方正仿宋_GBK"/>
          <w:sz w:val="33"/>
          <w:szCs w:val="33"/>
        </w:rPr>
      </w:pPr>
      <w:r>
        <w:rPr>
          <w:rFonts w:hint="eastAsia" w:eastAsia="方正仿宋_GBK"/>
          <w:sz w:val="33"/>
          <w:szCs w:val="33"/>
          <w:lang w:val="en-US" w:eastAsia="zh-CN"/>
        </w:rPr>
        <w:t>4.</w:t>
      </w:r>
      <w:r>
        <w:rPr>
          <w:rFonts w:hint="eastAsia" w:eastAsia="方正仿宋_GBK"/>
          <w:sz w:val="33"/>
          <w:szCs w:val="33"/>
        </w:rPr>
        <w:t>文化旅游体育与传媒支出（类）文化和旅游（款）文化创作与保护（项）：</w:t>
      </w:r>
      <w:r>
        <w:rPr>
          <w:rFonts w:hint="eastAsia" w:eastAsia="方正仿宋_GBK"/>
          <w:sz w:val="33"/>
          <w:szCs w:val="33"/>
          <w:lang w:eastAsia="zh-CN"/>
        </w:rPr>
        <w:t>指剧目柴云振创作及演出经费、</w:t>
      </w:r>
      <w:r>
        <w:rPr>
          <w:rFonts w:hint="eastAsia" w:eastAsia="方正仿宋_GBK"/>
          <w:sz w:val="33"/>
          <w:szCs w:val="33"/>
          <w:lang w:val="en-US" w:eastAsia="zh-CN"/>
        </w:rPr>
        <w:t>2021年度第一批市级文艺创作发展专项资金</w:t>
      </w:r>
      <w:r>
        <w:rPr>
          <w:rFonts w:hint="eastAsia" w:eastAsia="方正仿宋_GBK"/>
          <w:sz w:val="33"/>
          <w:szCs w:val="33"/>
        </w:rPr>
        <w:t>。</w:t>
      </w:r>
    </w:p>
    <w:p>
      <w:pPr>
        <w:spacing w:line="590" w:lineRule="exact"/>
        <w:ind w:firstLine="660" w:firstLineChars="200"/>
        <w:rPr>
          <w:rFonts w:hint="eastAsia" w:eastAsia="方正仿宋_GBK"/>
          <w:sz w:val="33"/>
          <w:szCs w:val="33"/>
          <w:lang w:val="en-US" w:eastAsia="zh-CN"/>
        </w:rPr>
      </w:pPr>
      <w:r>
        <w:rPr>
          <w:rFonts w:hint="eastAsia" w:eastAsia="方正仿宋_GBK"/>
          <w:sz w:val="33"/>
          <w:szCs w:val="33"/>
          <w:lang w:val="en-US" w:eastAsia="zh-CN"/>
        </w:rPr>
        <w:t>5</w:t>
      </w:r>
      <w:r>
        <w:rPr>
          <w:rFonts w:eastAsia="方正仿宋_GBK"/>
          <w:sz w:val="33"/>
          <w:szCs w:val="33"/>
        </w:rPr>
        <w:t>.</w:t>
      </w:r>
      <w:r>
        <w:rPr>
          <w:rFonts w:hint="eastAsia" w:eastAsia="方正仿宋_GBK"/>
          <w:sz w:val="33"/>
          <w:szCs w:val="33"/>
        </w:rPr>
        <w:t>文化旅游体育与传媒支出（类）其他文化旅游</w:t>
      </w:r>
      <w:r>
        <w:rPr>
          <w:rFonts w:hint="eastAsia" w:eastAsia="方正仿宋_GBK"/>
          <w:sz w:val="33"/>
          <w:szCs w:val="33"/>
          <w:lang w:eastAsia="zh-CN"/>
        </w:rPr>
        <w:t>体育与传媒</w:t>
      </w:r>
      <w:r>
        <w:rPr>
          <w:rFonts w:hint="eastAsia" w:eastAsia="方正仿宋_GBK"/>
          <w:sz w:val="33"/>
          <w:szCs w:val="33"/>
        </w:rPr>
        <w:t>支出（款）</w:t>
      </w:r>
      <w:r>
        <w:rPr>
          <w:rFonts w:hint="eastAsia" w:eastAsia="方正仿宋_GBK"/>
          <w:sz w:val="33"/>
          <w:szCs w:val="33"/>
          <w:lang w:eastAsia="zh-CN"/>
        </w:rPr>
        <w:t>宣传文化发展专项支出</w:t>
      </w:r>
      <w:r>
        <w:rPr>
          <w:rFonts w:hint="eastAsia" w:eastAsia="方正仿宋_GBK"/>
          <w:sz w:val="33"/>
          <w:szCs w:val="33"/>
        </w:rPr>
        <w:t>（项）：</w:t>
      </w:r>
      <w:r>
        <w:rPr>
          <w:rFonts w:hint="eastAsia" w:eastAsia="方正仿宋_GBK"/>
          <w:sz w:val="33"/>
          <w:szCs w:val="33"/>
          <w:lang w:eastAsia="zh-CN"/>
        </w:rPr>
        <w:t>指</w:t>
      </w:r>
      <w:r>
        <w:rPr>
          <w:rFonts w:hint="eastAsia" w:eastAsia="方正仿宋_GBK"/>
          <w:sz w:val="33"/>
          <w:szCs w:val="33"/>
          <w:lang w:val="en-US" w:eastAsia="zh-CN"/>
        </w:rPr>
        <w:t>2021年四川省宣传文化事业发展专项资金。</w:t>
      </w:r>
    </w:p>
    <w:p>
      <w:pPr>
        <w:spacing w:line="590" w:lineRule="exact"/>
        <w:ind w:firstLine="660" w:firstLineChars="200"/>
        <w:rPr>
          <w:rFonts w:hint="default" w:eastAsia="方正仿宋_GBK"/>
          <w:sz w:val="33"/>
          <w:szCs w:val="33"/>
          <w:lang w:val="en-US" w:eastAsia="zh-CN"/>
        </w:rPr>
      </w:pPr>
      <w:r>
        <w:rPr>
          <w:rFonts w:hint="eastAsia" w:eastAsia="方正仿宋_GBK"/>
          <w:sz w:val="33"/>
          <w:szCs w:val="33"/>
          <w:lang w:val="en-US" w:eastAsia="zh-CN"/>
        </w:rPr>
        <w:t>6.</w:t>
      </w:r>
      <w:r>
        <w:rPr>
          <w:rFonts w:hint="eastAsia" w:eastAsia="方正仿宋_GBK"/>
          <w:sz w:val="33"/>
          <w:szCs w:val="33"/>
        </w:rPr>
        <w:t>文化旅游体育与传媒支出（类）其他文化旅游</w:t>
      </w:r>
      <w:r>
        <w:rPr>
          <w:rFonts w:hint="eastAsia" w:eastAsia="方正仿宋_GBK"/>
          <w:sz w:val="33"/>
          <w:szCs w:val="33"/>
          <w:lang w:eastAsia="zh-CN"/>
        </w:rPr>
        <w:t>体育与传媒</w:t>
      </w:r>
      <w:r>
        <w:rPr>
          <w:rFonts w:hint="eastAsia" w:eastAsia="方正仿宋_GBK"/>
          <w:sz w:val="33"/>
          <w:szCs w:val="33"/>
        </w:rPr>
        <w:t>支出（款）</w:t>
      </w:r>
      <w:r>
        <w:rPr>
          <w:rFonts w:hint="eastAsia" w:eastAsia="方正仿宋_GBK"/>
          <w:sz w:val="33"/>
          <w:szCs w:val="33"/>
          <w:lang w:eastAsia="zh-CN"/>
        </w:rPr>
        <w:t>文化产业发展专项支出</w:t>
      </w:r>
      <w:r>
        <w:rPr>
          <w:rFonts w:hint="eastAsia" w:eastAsia="方正仿宋_GBK"/>
          <w:sz w:val="33"/>
          <w:szCs w:val="33"/>
        </w:rPr>
        <w:t>（项）：</w:t>
      </w:r>
      <w:r>
        <w:rPr>
          <w:rFonts w:hint="eastAsia" w:eastAsia="方正仿宋_GBK"/>
          <w:sz w:val="33"/>
          <w:szCs w:val="33"/>
          <w:lang w:eastAsia="zh-CN"/>
        </w:rPr>
        <w:t>指</w:t>
      </w:r>
      <w:r>
        <w:rPr>
          <w:rFonts w:hint="eastAsia" w:eastAsia="方正仿宋_GBK"/>
          <w:sz w:val="33"/>
          <w:szCs w:val="33"/>
          <w:lang w:val="en-US" w:eastAsia="zh-CN"/>
        </w:rPr>
        <w:t>2021年市级文化产业发展专项资金。</w:t>
      </w:r>
    </w:p>
    <w:p>
      <w:pPr>
        <w:spacing w:line="590" w:lineRule="exact"/>
        <w:ind w:firstLine="660" w:firstLineChars="200"/>
        <w:rPr>
          <w:rFonts w:hint="eastAsia" w:eastAsia="仿宋"/>
          <w:sz w:val="33"/>
          <w:szCs w:val="33"/>
          <w:lang w:val="en-US" w:eastAsia="zh-CN"/>
        </w:rPr>
      </w:pPr>
      <w:r>
        <w:rPr>
          <w:rFonts w:hint="eastAsia" w:eastAsia="方正仿宋_GBK"/>
          <w:sz w:val="33"/>
          <w:szCs w:val="33"/>
          <w:lang w:val="en-US" w:eastAsia="zh-CN"/>
        </w:rPr>
        <w:t>7</w:t>
      </w:r>
      <w:r>
        <w:rPr>
          <w:rFonts w:eastAsia="方正仿宋_GBK"/>
          <w:sz w:val="33"/>
          <w:szCs w:val="33"/>
        </w:rPr>
        <w:t>.</w:t>
      </w:r>
      <w:r>
        <w:rPr>
          <w:rFonts w:hint="eastAsia" w:eastAsia="方正仿宋_GBK"/>
          <w:sz w:val="33"/>
          <w:szCs w:val="33"/>
        </w:rPr>
        <w:t>文化旅游体育与传媒支出（类）其他文化旅游</w:t>
      </w:r>
      <w:r>
        <w:rPr>
          <w:rFonts w:hint="eastAsia" w:eastAsia="方正仿宋_GBK"/>
          <w:sz w:val="33"/>
          <w:szCs w:val="33"/>
          <w:lang w:eastAsia="zh-CN"/>
        </w:rPr>
        <w:t>体育与传媒</w:t>
      </w:r>
      <w:r>
        <w:rPr>
          <w:rFonts w:hint="eastAsia" w:eastAsia="方正仿宋_GBK"/>
          <w:sz w:val="33"/>
          <w:szCs w:val="33"/>
        </w:rPr>
        <w:t>支出（款）其他文化旅游</w:t>
      </w:r>
      <w:r>
        <w:rPr>
          <w:rFonts w:hint="eastAsia" w:eastAsia="方正仿宋_GBK"/>
          <w:sz w:val="33"/>
          <w:szCs w:val="33"/>
          <w:lang w:eastAsia="zh-CN"/>
        </w:rPr>
        <w:t>体育与传媒</w:t>
      </w:r>
      <w:r>
        <w:rPr>
          <w:rFonts w:hint="eastAsia" w:eastAsia="方正仿宋_GBK"/>
          <w:sz w:val="33"/>
          <w:szCs w:val="33"/>
        </w:rPr>
        <w:t>支出（项）：</w:t>
      </w:r>
      <w:r>
        <w:rPr>
          <w:rFonts w:hint="eastAsia" w:eastAsia="方正仿宋_GBK"/>
          <w:sz w:val="33"/>
          <w:szCs w:val="33"/>
          <w:lang w:eastAsia="zh-CN"/>
        </w:rPr>
        <w:t>指</w:t>
      </w:r>
      <w:r>
        <w:rPr>
          <w:rFonts w:eastAsia="仿宋"/>
          <w:sz w:val="32"/>
          <w:szCs w:val="32"/>
        </w:rPr>
        <w:t>202</w:t>
      </w:r>
      <w:r>
        <w:rPr>
          <w:rFonts w:hint="eastAsia" w:eastAsia="仿宋"/>
          <w:sz w:val="32"/>
          <w:szCs w:val="32"/>
          <w:lang w:val="en-US" w:eastAsia="zh-CN"/>
        </w:rPr>
        <w:t>1</w:t>
      </w:r>
      <w:r>
        <w:rPr>
          <w:rFonts w:hint="eastAsia" w:eastAsia="仿宋"/>
          <w:sz w:val="32"/>
          <w:szCs w:val="32"/>
        </w:rPr>
        <w:t>年度中央支持地方公共文化服务体系建设补助资金</w:t>
      </w:r>
      <w:r>
        <w:rPr>
          <w:rFonts w:hint="eastAsia" w:eastAsia="仿宋"/>
          <w:sz w:val="32"/>
          <w:szCs w:val="32"/>
          <w:lang w:eastAsia="zh-CN"/>
        </w:rPr>
        <w:t>。</w:t>
      </w:r>
    </w:p>
    <w:p>
      <w:pPr>
        <w:spacing w:line="590" w:lineRule="exact"/>
        <w:ind w:firstLine="660" w:firstLineChars="200"/>
        <w:rPr>
          <w:rFonts w:eastAsia="方正仿宋_GBK"/>
          <w:sz w:val="33"/>
          <w:szCs w:val="33"/>
        </w:rPr>
      </w:pPr>
      <w:r>
        <w:rPr>
          <w:rFonts w:hint="eastAsia" w:eastAsia="方正仿宋_GBK"/>
          <w:sz w:val="33"/>
          <w:szCs w:val="33"/>
          <w:lang w:val="en-US" w:eastAsia="zh-CN"/>
        </w:rPr>
        <w:t>8</w:t>
      </w:r>
      <w:r>
        <w:rPr>
          <w:rFonts w:eastAsia="方正仿宋_GBK"/>
          <w:sz w:val="33"/>
          <w:szCs w:val="33"/>
        </w:rPr>
        <w:t>.</w:t>
      </w:r>
      <w:r>
        <w:rPr>
          <w:rFonts w:hint="eastAsia" w:eastAsia="方正仿宋_GBK"/>
          <w:sz w:val="33"/>
          <w:szCs w:val="33"/>
        </w:rPr>
        <w:t>社会保障和就业支出（类）行政事业单位养老支出（款）行政单位离退休（项）：</w:t>
      </w:r>
      <w:r>
        <w:rPr>
          <w:rFonts w:hint="eastAsia" w:eastAsia="仿宋"/>
          <w:sz w:val="32"/>
          <w:szCs w:val="32"/>
        </w:rPr>
        <w:t>指退休干部公用经费。</w:t>
      </w:r>
    </w:p>
    <w:p>
      <w:pPr>
        <w:spacing w:line="590" w:lineRule="exact"/>
        <w:ind w:firstLine="660" w:firstLineChars="200"/>
        <w:rPr>
          <w:rFonts w:eastAsia="方正仿宋_GBK"/>
          <w:sz w:val="33"/>
          <w:szCs w:val="33"/>
        </w:rPr>
      </w:pPr>
      <w:r>
        <w:rPr>
          <w:rFonts w:hint="eastAsia" w:eastAsia="方正仿宋_GBK"/>
          <w:sz w:val="33"/>
          <w:szCs w:val="33"/>
          <w:lang w:val="en-US" w:eastAsia="zh-CN"/>
        </w:rPr>
        <w:t>9</w:t>
      </w:r>
      <w:r>
        <w:rPr>
          <w:rFonts w:eastAsia="方正仿宋_GBK"/>
          <w:sz w:val="33"/>
          <w:szCs w:val="33"/>
        </w:rPr>
        <w:t>.</w:t>
      </w:r>
      <w:r>
        <w:rPr>
          <w:rFonts w:hint="eastAsia" w:eastAsia="方正仿宋_GBK"/>
          <w:sz w:val="33"/>
          <w:szCs w:val="33"/>
        </w:rPr>
        <w:t>社会保障和就业支出（类）行政事业单位养老支出（款）机关事业单位基本养老保险缴费支出（项）：</w:t>
      </w:r>
      <w:r>
        <w:rPr>
          <w:rFonts w:hint="eastAsia" w:eastAsia="仿宋"/>
          <w:sz w:val="32"/>
          <w:szCs w:val="32"/>
        </w:rPr>
        <w:t>指中共广安市委宣传部单位职工的医疗保险缴费单位部分。</w:t>
      </w:r>
    </w:p>
    <w:p>
      <w:pPr>
        <w:spacing w:line="590" w:lineRule="exact"/>
        <w:ind w:firstLine="660" w:firstLineChars="200"/>
        <w:rPr>
          <w:rFonts w:hint="eastAsia" w:eastAsia="方正仿宋_GBK"/>
          <w:sz w:val="33"/>
          <w:szCs w:val="33"/>
        </w:rPr>
      </w:pPr>
      <w:r>
        <w:rPr>
          <w:rFonts w:eastAsia="方正仿宋_GBK"/>
          <w:sz w:val="33"/>
          <w:szCs w:val="33"/>
        </w:rPr>
        <w:t>1</w:t>
      </w:r>
      <w:r>
        <w:rPr>
          <w:rFonts w:hint="eastAsia" w:eastAsia="方正仿宋_GBK"/>
          <w:sz w:val="33"/>
          <w:szCs w:val="33"/>
          <w:lang w:val="en-US" w:eastAsia="zh-CN"/>
        </w:rPr>
        <w:t>0</w:t>
      </w:r>
      <w:r>
        <w:rPr>
          <w:rFonts w:eastAsia="方正仿宋_GBK"/>
          <w:sz w:val="33"/>
          <w:szCs w:val="33"/>
        </w:rPr>
        <w:t>.</w:t>
      </w:r>
      <w:r>
        <w:rPr>
          <w:rFonts w:hint="eastAsia" w:eastAsia="方正仿宋_GBK"/>
          <w:sz w:val="33"/>
          <w:szCs w:val="33"/>
        </w:rPr>
        <w:t>卫生健康支出（类）行政事业单位医疗（款）行政单位医疗（项）：</w:t>
      </w:r>
      <w:r>
        <w:rPr>
          <w:rFonts w:hint="eastAsia" w:eastAsia="仿宋"/>
          <w:sz w:val="32"/>
          <w:szCs w:val="32"/>
        </w:rPr>
        <w:t>指中共广安市委宣传部单位职工的医疗保险缴费单位部分。</w:t>
      </w:r>
    </w:p>
    <w:p>
      <w:pPr>
        <w:spacing w:line="580" w:lineRule="exact"/>
        <w:ind w:firstLine="660" w:firstLineChars="200"/>
        <w:rPr>
          <w:rFonts w:eastAsia="方正仿宋_GBK"/>
          <w:sz w:val="33"/>
          <w:szCs w:val="33"/>
        </w:rPr>
      </w:pPr>
      <w:r>
        <w:rPr>
          <w:rFonts w:eastAsia="方正仿宋_GBK"/>
          <w:sz w:val="33"/>
          <w:szCs w:val="33"/>
        </w:rPr>
        <w:t>1</w:t>
      </w:r>
      <w:r>
        <w:rPr>
          <w:rFonts w:hint="eastAsia" w:eastAsia="方正仿宋_GBK"/>
          <w:sz w:val="33"/>
          <w:szCs w:val="33"/>
          <w:lang w:val="en-US" w:eastAsia="zh-CN"/>
        </w:rPr>
        <w:t>1</w:t>
      </w:r>
      <w:r>
        <w:rPr>
          <w:rFonts w:eastAsia="方正仿宋_GBK"/>
          <w:sz w:val="33"/>
          <w:szCs w:val="33"/>
        </w:rPr>
        <w:t>.</w:t>
      </w:r>
      <w:r>
        <w:rPr>
          <w:rFonts w:hint="eastAsia" w:eastAsia="方正仿宋_GBK"/>
          <w:sz w:val="33"/>
          <w:szCs w:val="33"/>
          <w:lang w:eastAsia="zh-CN"/>
        </w:rPr>
        <w:t>灾害防治及应急管理</w:t>
      </w:r>
      <w:r>
        <w:rPr>
          <w:rFonts w:hint="eastAsia" w:eastAsia="方正仿宋_GBK"/>
          <w:sz w:val="33"/>
          <w:szCs w:val="33"/>
        </w:rPr>
        <w:t>支出（类）</w:t>
      </w:r>
      <w:r>
        <w:rPr>
          <w:rFonts w:hint="eastAsia" w:eastAsia="方正仿宋_GBK"/>
          <w:sz w:val="33"/>
          <w:szCs w:val="33"/>
          <w:lang w:eastAsia="zh-CN"/>
        </w:rPr>
        <w:t>应急管理</w:t>
      </w:r>
      <w:r>
        <w:rPr>
          <w:rFonts w:hint="eastAsia" w:eastAsia="方正仿宋_GBK"/>
          <w:sz w:val="33"/>
          <w:szCs w:val="33"/>
        </w:rPr>
        <w:t>事务（款）</w:t>
      </w:r>
      <w:r>
        <w:rPr>
          <w:rFonts w:hint="eastAsia" w:eastAsia="方正仿宋_GBK"/>
          <w:sz w:val="33"/>
          <w:szCs w:val="33"/>
          <w:lang w:eastAsia="zh-CN"/>
        </w:rPr>
        <w:t>安全监管</w:t>
      </w:r>
      <w:r>
        <w:rPr>
          <w:rFonts w:hint="eastAsia" w:eastAsia="方正仿宋_GBK"/>
          <w:sz w:val="33"/>
          <w:szCs w:val="33"/>
        </w:rPr>
        <w:t>（项）：</w:t>
      </w:r>
      <w:r>
        <w:rPr>
          <w:rFonts w:hint="eastAsia" w:eastAsia="方正仿宋_GBK"/>
          <w:sz w:val="33"/>
          <w:szCs w:val="33"/>
          <w:lang w:eastAsia="zh-CN"/>
        </w:rPr>
        <w:t>指安全生产工作奖</w:t>
      </w:r>
      <w:r>
        <w:rPr>
          <w:rFonts w:hint="eastAsia" w:eastAsia="方正仿宋_GBK"/>
          <w:sz w:val="33"/>
          <w:szCs w:val="33"/>
        </w:rPr>
        <w:t>。</w:t>
      </w:r>
    </w:p>
    <w:p>
      <w:pPr>
        <w:spacing w:line="590" w:lineRule="exact"/>
        <w:ind w:firstLine="640" w:firstLineChars="200"/>
        <w:rPr>
          <w:rFonts w:eastAsia="仿宋"/>
          <w:sz w:val="32"/>
          <w:szCs w:val="32"/>
        </w:rPr>
      </w:pPr>
      <w:r>
        <w:rPr>
          <w:rFonts w:hint="eastAsia" w:eastAsia="仿宋"/>
          <w:sz w:val="32"/>
          <w:szCs w:val="32"/>
          <w:lang w:val="zh-CN"/>
        </w:rPr>
        <w:t>1</w:t>
      </w:r>
      <w:r>
        <w:rPr>
          <w:rFonts w:hint="eastAsia" w:eastAsia="仿宋"/>
          <w:sz w:val="32"/>
          <w:szCs w:val="32"/>
          <w:lang w:val="en-US" w:eastAsia="zh-CN"/>
        </w:rPr>
        <w:t>2</w:t>
      </w:r>
      <w:r>
        <w:rPr>
          <w:rFonts w:eastAsia="仿宋"/>
          <w:sz w:val="32"/>
          <w:szCs w:val="32"/>
          <w:lang w:val="zh-CN"/>
        </w:rPr>
        <w:t>.</w:t>
      </w:r>
      <w:r>
        <w:rPr>
          <w:rFonts w:hint="eastAsia" w:eastAsia="仿宋"/>
          <w:sz w:val="32"/>
          <w:szCs w:val="32"/>
          <w:lang w:val="zh-CN"/>
        </w:rPr>
        <w:t>基本支出：</w:t>
      </w:r>
      <w:r>
        <w:rPr>
          <w:rFonts w:hint="eastAsia" w:eastAsia="仿宋"/>
          <w:sz w:val="32"/>
          <w:szCs w:val="32"/>
        </w:rPr>
        <w:t>指为保障机构正常运转、完成日常工作任务而发生的人员支出和公用支出。</w:t>
      </w:r>
    </w:p>
    <w:p>
      <w:pPr>
        <w:spacing w:line="590" w:lineRule="exact"/>
        <w:ind w:firstLine="640" w:firstLineChars="200"/>
        <w:rPr>
          <w:rFonts w:eastAsia="仿宋"/>
          <w:sz w:val="32"/>
          <w:szCs w:val="32"/>
        </w:rPr>
      </w:pPr>
      <w:r>
        <w:rPr>
          <w:rFonts w:hint="eastAsia" w:eastAsia="仿宋"/>
          <w:sz w:val="32"/>
          <w:szCs w:val="32"/>
          <w:lang w:val="zh-CN"/>
        </w:rPr>
        <w:t>1</w:t>
      </w:r>
      <w:r>
        <w:rPr>
          <w:rFonts w:hint="eastAsia" w:eastAsia="仿宋"/>
          <w:sz w:val="32"/>
          <w:szCs w:val="32"/>
          <w:lang w:val="en-US" w:eastAsia="zh-CN"/>
        </w:rPr>
        <w:t>3</w:t>
      </w:r>
      <w:r>
        <w:rPr>
          <w:rFonts w:eastAsia="仿宋"/>
          <w:sz w:val="32"/>
          <w:szCs w:val="32"/>
          <w:lang w:val="zh-CN"/>
        </w:rPr>
        <w:t>.</w:t>
      </w:r>
      <w:r>
        <w:rPr>
          <w:rFonts w:hint="eastAsia" w:eastAsia="仿宋"/>
          <w:sz w:val="32"/>
          <w:szCs w:val="32"/>
          <w:lang w:val="zh-CN"/>
        </w:rPr>
        <w:t>项目支出：指</w:t>
      </w:r>
      <w:r>
        <w:rPr>
          <w:rFonts w:hint="eastAsia" w:eastAsia="仿宋"/>
          <w:sz w:val="32"/>
          <w:szCs w:val="32"/>
        </w:rPr>
        <w:t>在基本支出之外为完成特定行政任务和事业发展目标所发生的支出。</w:t>
      </w:r>
    </w:p>
    <w:p>
      <w:pPr>
        <w:spacing w:line="590" w:lineRule="exact"/>
        <w:ind w:firstLine="640" w:firstLineChars="200"/>
        <w:rPr>
          <w:rFonts w:eastAsia="仿宋"/>
          <w:sz w:val="32"/>
          <w:szCs w:val="32"/>
        </w:rPr>
      </w:pPr>
      <w:r>
        <w:rPr>
          <w:rFonts w:hint="eastAsia" w:eastAsia="仿宋"/>
          <w:sz w:val="32"/>
          <w:szCs w:val="32"/>
          <w:lang w:val="en-US" w:eastAsia="zh-CN"/>
        </w:rPr>
        <w:t>14</w:t>
      </w:r>
      <w:r>
        <w:rPr>
          <w:rFonts w:eastAsia="仿宋"/>
          <w:sz w:val="32"/>
          <w:szCs w:val="32"/>
          <w:lang w:val="zh-CN"/>
        </w:rPr>
        <w:t>.“</w:t>
      </w:r>
      <w:r>
        <w:rPr>
          <w:rFonts w:hint="eastAsia" w:eastAsia="仿宋"/>
          <w:sz w:val="32"/>
          <w:szCs w:val="32"/>
          <w:lang w:val="zh-CN"/>
        </w:rPr>
        <w:t>三公</w:t>
      </w:r>
      <w:r>
        <w:rPr>
          <w:rFonts w:eastAsia="仿宋"/>
          <w:sz w:val="32"/>
          <w:szCs w:val="32"/>
          <w:lang w:val="zh-CN"/>
        </w:rPr>
        <w:t>”</w:t>
      </w:r>
      <w:r>
        <w:rPr>
          <w:rFonts w:hint="eastAsia" w:eastAsia="仿宋"/>
          <w:sz w:val="32"/>
          <w:szCs w:val="32"/>
          <w:lang w:val="zh-CN"/>
        </w:rPr>
        <w:t>经费：</w:t>
      </w:r>
      <w:r>
        <w:rPr>
          <w:rFonts w:hint="eastAsia" w:eastAsia="仿宋"/>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90" w:lineRule="exact"/>
        <w:ind w:firstLine="640" w:firstLineChars="200"/>
        <w:rPr>
          <w:rFonts w:eastAsia="仿宋"/>
          <w:sz w:val="32"/>
          <w:szCs w:val="32"/>
        </w:rPr>
      </w:pPr>
      <w:r>
        <w:rPr>
          <w:rFonts w:hint="eastAsia" w:eastAsia="仿宋"/>
          <w:sz w:val="32"/>
          <w:szCs w:val="32"/>
          <w:lang w:val="en-US" w:eastAsia="zh-CN"/>
        </w:rPr>
        <w:t>15</w:t>
      </w:r>
      <w:r>
        <w:rPr>
          <w:rFonts w:eastAsia="仿宋"/>
          <w:sz w:val="32"/>
          <w:szCs w:val="32"/>
          <w:lang w:val="zh-CN"/>
        </w:rPr>
        <w:t>.</w:t>
      </w:r>
      <w:r>
        <w:rPr>
          <w:rFonts w:hint="eastAsia" w:eastAsia="仿宋"/>
          <w:sz w:val="32"/>
          <w:szCs w:val="32"/>
          <w:lang w:val="zh-CN"/>
        </w:rPr>
        <w:t>机关运行经费：为保</w:t>
      </w:r>
      <w:r>
        <w:rPr>
          <w:rFonts w:hint="eastAsia" w:eastAsia="仿宋"/>
          <w:sz w:val="32"/>
          <w:szCs w:val="32"/>
        </w:rPr>
        <w:t>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pPr>
    </w:p>
    <w:p>
      <w:pPr>
        <w:pStyle w:val="12"/>
      </w:pPr>
    </w:p>
    <w:p>
      <w:pPr>
        <w:pStyle w:val="12"/>
      </w:pPr>
    </w:p>
    <w:p>
      <w:pPr>
        <w:spacing w:line="590" w:lineRule="exact"/>
        <w:ind w:firstLine="660" w:firstLineChars="200"/>
        <w:jc w:val="center"/>
        <w:rPr>
          <w:rFonts w:eastAsia="方正小标宋_GBK"/>
          <w:sz w:val="44"/>
          <w:szCs w:val="44"/>
        </w:rPr>
      </w:pPr>
      <w:r>
        <w:rPr>
          <w:rFonts w:eastAsia="方正仿宋_GBK"/>
          <w:sz w:val="33"/>
          <w:szCs w:val="33"/>
        </w:rPr>
        <w:br w:type="page"/>
      </w:r>
      <w:bookmarkStart w:id="72" w:name="_Toc80285003"/>
      <w:bookmarkStart w:id="73" w:name="_Toc15396614"/>
      <w:r>
        <w:rPr>
          <w:rFonts w:hint="eastAsia" w:eastAsia="方正小标宋_GBK"/>
          <w:sz w:val="44"/>
          <w:szCs w:val="44"/>
        </w:rPr>
        <w:t>第四部分</w:t>
      </w:r>
      <w:r>
        <w:rPr>
          <w:rFonts w:eastAsia="方正小标宋_GBK"/>
          <w:sz w:val="44"/>
          <w:szCs w:val="44"/>
        </w:rPr>
        <w:t xml:space="preserve"> </w:t>
      </w:r>
      <w:r>
        <w:rPr>
          <w:rFonts w:hint="eastAsia" w:eastAsia="方正小标宋_GBK"/>
          <w:sz w:val="44"/>
          <w:szCs w:val="44"/>
        </w:rPr>
        <w:t>附件</w:t>
      </w:r>
      <w:bookmarkEnd w:id="72"/>
      <w:bookmarkEnd w:id="73"/>
    </w:p>
    <w:p>
      <w:pPr>
        <w:spacing w:line="590" w:lineRule="exact"/>
        <w:jc w:val="center"/>
        <w:rPr>
          <w:rFonts w:eastAsia="方正仿宋_GBK"/>
          <w:sz w:val="33"/>
          <w:szCs w:val="33"/>
        </w:rPr>
      </w:pPr>
      <w:r>
        <w:rPr>
          <w:rFonts w:hint="eastAsia" w:eastAsia="方正仿宋_GBK"/>
          <w:sz w:val="33"/>
          <w:szCs w:val="33"/>
        </w:rPr>
        <w:t>（中共广安市委宣传部</w:t>
      </w:r>
      <w:r>
        <w:rPr>
          <w:rFonts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年整体支出绩效评价报告）</w:t>
      </w:r>
    </w:p>
    <w:p>
      <w:pPr>
        <w:spacing w:line="590" w:lineRule="exact"/>
        <w:ind w:firstLine="660" w:firstLineChars="200"/>
        <w:jc w:val="center"/>
        <w:rPr>
          <w:rFonts w:eastAsia="方正仿宋_GBK"/>
          <w:sz w:val="33"/>
          <w:szCs w:val="33"/>
        </w:rPr>
      </w:pPr>
    </w:p>
    <w:p>
      <w:pPr>
        <w:spacing w:line="590" w:lineRule="exact"/>
        <w:ind w:firstLine="660" w:firstLineChars="200"/>
        <w:rPr>
          <w:rFonts w:eastAsia="方正黑体_GBK"/>
          <w:sz w:val="33"/>
          <w:szCs w:val="33"/>
        </w:rPr>
      </w:pPr>
      <w:r>
        <w:rPr>
          <w:rFonts w:hint="eastAsia" w:eastAsia="方正黑体_GBK"/>
          <w:sz w:val="33"/>
          <w:szCs w:val="33"/>
        </w:rPr>
        <w:t>一、部门（单位）概况</w:t>
      </w:r>
    </w:p>
    <w:p>
      <w:pPr>
        <w:spacing w:line="590" w:lineRule="exact"/>
        <w:ind w:firstLine="663" w:firstLineChars="200"/>
        <w:rPr>
          <w:rFonts w:eastAsia="方正楷体_GBK"/>
          <w:b/>
          <w:sz w:val="33"/>
          <w:szCs w:val="33"/>
        </w:rPr>
      </w:pPr>
      <w:r>
        <w:rPr>
          <w:rFonts w:hint="eastAsia" w:eastAsia="方正楷体_GBK"/>
          <w:b/>
          <w:sz w:val="33"/>
          <w:szCs w:val="33"/>
        </w:rPr>
        <w:t>（一）机构组成</w:t>
      </w:r>
    </w:p>
    <w:p>
      <w:pPr>
        <w:spacing w:line="590" w:lineRule="exact"/>
        <w:ind w:firstLine="660" w:firstLineChars="200"/>
        <w:rPr>
          <w:rFonts w:eastAsia="方正仿宋_GBK"/>
          <w:sz w:val="33"/>
          <w:szCs w:val="33"/>
        </w:rPr>
      </w:pPr>
      <w:r>
        <w:rPr>
          <w:rFonts w:hint="eastAsia" w:eastAsia="方正仿宋_GBK"/>
          <w:sz w:val="33"/>
          <w:szCs w:val="33"/>
        </w:rPr>
        <w:t>中共广安市委宣传部内设办公室、干部科、理论科、文艺科、新闻科、对外宣传联络科、思想政治教育科、产业发展科、创建指导科、志愿服务工作科、出版发行与版权管理科、网络新闻信息传播与应急管理科等</w:t>
      </w:r>
      <w:r>
        <w:rPr>
          <w:rFonts w:eastAsia="方正仿宋_GBK"/>
          <w:sz w:val="33"/>
          <w:szCs w:val="33"/>
        </w:rPr>
        <w:t>12</w:t>
      </w:r>
      <w:r>
        <w:rPr>
          <w:rFonts w:hint="eastAsia" w:eastAsia="方正仿宋_GBK"/>
          <w:sz w:val="33"/>
          <w:szCs w:val="33"/>
        </w:rPr>
        <w:t>个科室。</w:t>
      </w:r>
    </w:p>
    <w:p>
      <w:pPr>
        <w:spacing w:line="590" w:lineRule="exact"/>
        <w:ind w:firstLine="663" w:firstLineChars="200"/>
        <w:rPr>
          <w:rFonts w:eastAsia="方正楷体_GBK"/>
          <w:b/>
          <w:sz w:val="33"/>
          <w:szCs w:val="33"/>
        </w:rPr>
      </w:pPr>
      <w:r>
        <w:rPr>
          <w:rFonts w:hint="eastAsia" w:eastAsia="方正楷体_GBK"/>
          <w:b/>
          <w:sz w:val="33"/>
          <w:szCs w:val="33"/>
        </w:rPr>
        <w:t>（二）机构职能</w:t>
      </w:r>
    </w:p>
    <w:p>
      <w:pPr>
        <w:spacing w:line="590" w:lineRule="exact"/>
        <w:ind w:firstLine="660" w:firstLineChars="200"/>
        <w:rPr>
          <w:rFonts w:eastAsia="方正仿宋_GBK"/>
          <w:sz w:val="33"/>
          <w:szCs w:val="33"/>
        </w:rPr>
      </w:pPr>
      <w:r>
        <w:rPr>
          <w:rFonts w:hint="eastAsia" w:eastAsia="方正仿宋_GBK"/>
          <w:sz w:val="33"/>
          <w:szCs w:val="33"/>
        </w:rPr>
        <w:t>中共广安市委办公室关于印发《中共广安市委宣传部职能配置、内设机构和人员编制规定》的通知为秘密文件，不予公开。</w:t>
      </w:r>
    </w:p>
    <w:p>
      <w:pPr>
        <w:spacing w:line="590" w:lineRule="exact"/>
        <w:ind w:firstLine="663" w:firstLineChars="200"/>
        <w:rPr>
          <w:rFonts w:eastAsia="方正仿宋_GBK"/>
          <w:sz w:val="33"/>
          <w:szCs w:val="33"/>
        </w:rPr>
      </w:pPr>
      <w:r>
        <w:rPr>
          <w:rFonts w:hint="eastAsia" w:eastAsia="方正楷体_GBK"/>
          <w:b/>
          <w:sz w:val="33"/>
          <w:szCs w:val="33"/>
        </w:rPr>
        <w:t>（三）人员概况</w:t>
      </w:r>
    </w:p>
    <w:p>
      <w:pPr>
        <w:spacing w:line="590" w:lineRule="exact"/>
        <w:ind w:firstLine="663" w:firstLineChars="200"/>
        <w:rPr>
          <w:rFonts w:eastAsia="方正仿宋_GBK"/>
          <w:sz w:val="33"/>
          <w:szCs w:val="33"/>
        </w:rPr>
      </w:pPr>
      <w:r>
        <w:rPr>
          <w:rFonts w:eastAsia="方正仿宋_GBK"/>
          <w:b/>
          <w:sz w:val="33"/>
          <w:szCs w:val="33"/>
        </w:rPr>
        <w:t>1</w:t>
      </w:r>
      <w:r>
        <w:rPr>
          <w:rFonts w:hint="eastAsia" w:eastAsia="方正仿宋_GBK"/>
          <w:b/>
          <w:sz w:val="33"/>
          <w:szCs w:val="33"/>
        </w:rPr>
        <w:t>﹒核定编制情况：</w:t>
      </w:r>
      <w:r>
        <w:rPr>
          <w:rFonts w:hint="eastAsia" w:eastAsia="方正仿宋_GBK"/>
          <w:sz w:val="33"/>
          <w:szCs w:val="33"/>
        </w:rPr>
        <w:t>行政编制</w:t>
      </w:r>
      <w:r>
        <w:rPr>
          <w:rFonts w:eastAsia="方正仿宋_GBK"/>
          <w:sz w:val="33"/>
          <w:szCs w:val="33"/>
        </w:rPr>
        <w:t>3</w:t>
      </w:r>
      <w:r>
        <w:rPr>
          <w:rFonts w:hint="eastAsia" w:eastAsia="方正仿宋_GBK"/>
          <w:sz w:val="33"/>
          <w:szCs w:val="33"/>
          <w:lang w:val="en-US" w:eastAsia="zh-CN"/>
        </w:rPr>
        <w:t>2</w:t>
      </w:r>
      <w:r>
        <w:rPr>
          <w:rFonts w:hint="eastAsia" w:eastAsia="方正仿宋_GBK"/>
          <w:sz w:val="33"/>
          <w:szCs w:val="33"/>
        </w:rPr>
        <w:t>名。</w:t>
      </w:r>
    </w:p>
    <w:p>
      <w:pPr>
        <w:spacing w:line="590" w:lineRule="exact"/>
        <w:ind w:firstLine="663" w:firstLineChars="200"/>
        <w:rPr>
          <w:rFonts w:eastAsia="方正仿宋_GBK"/>
          <w:sz w:val="33"/>
          <w:szCs w:val="33"/>
        </w:rPr>
      </w:pPr>
      <w:r>
        <w:rPr>
          <w:rFonts w:eastAsia="方正仿宋_GBK"/>
          <w:b/>
          <w:sz w:val="33"/>
          <w:szCs w:val="33"/>
        </w:rPr>
        <w:t>2</w:t>
      </w:r>
      <w:r>
        <w:rPr>
          <w:rFonts w:hint="eastAsia" w:eastAsia="方正仿宋_GBK"/>
          <w:b/>
          <w:sz w:val="33"/>
          <w:szCs w:val="33"/>
        </w:rPr>
        <w:t>﹒年末实有人员情况：</w:t>
      </w:r>
      <w:r>
        <w:rPr>
          <w:rFonts w:hint="eastAsia" w:eastAsia="方正仿宋_GBK"/>
          <w:sz w:val="33"/>
          <w:szCs w:val="33"/>
        </w:rPr>
        <w:t>行政人员</w:t>
      </w:r>
      <w:r>
        <w:rPr>
          <w:rFonts w:hint="eastAsia" w:eastAsia="方正仿宋_GBK"/>
          <w:sz w:val="33"/>
          <w:szCs w:val="33"/>
          <w:lang w:val="en-US" w:eastAsia="zh-CN"/>
        </w:rPr>
        <w:t>30</w:t>
      </w:r>
      <w:r>
        <w:rPr>
          <w:rFonts w:hint="eastAsia" w:eastAsia="方正仿宋_GBK"/>
          <w:sz w:val="33"/>
          <w:szCs w:val="33"/>
        </w:rPr>
        <w:t>人（其中我部部长及派驻市委宣传部纪检组</w:t>
      </w:r>
      <w:r>
        <w:rPr>
          <w:rFonts w:hint="eastAsia" w:eastAsia="方正仿宋_GBK"/>
          <w:sz w:val="33"/>
          <w:szCs w:val="33"/>
          <w:lang w:val="en-US" w:eastAsia="zh-CN"/>
        </w:rPr>
        <w:t>5</w:t>
      </w:r>
      <w:r>
        <w:rPr>
          <w:rFonts w:hint="eastAsia" w:eastAsia="方正仿宋_GBK"/>
          <w:sz w:val="33"/>
          <w:szCs w:val="33"/>
        </w:rPr>
        <w:t>人，未占用我部编制）；事业及工勤人员</w:t>
      </w:r>
      <w:r>
        <w:rPr>
          <w:rFonts w:hint="eastAsia" w:eastAsia="方正仿宋_GBK"/>
          <w:sz w:val="33"/>
          <w:szCs w:val="33"/>
          <w:lang w:val="en-US" w:eastAsia="zh-CN"/>
        </w:rPr>
        <w:t>1</w:t>
      </w:r>
      <w:r>
        <w:rPr>
          <w:rFonts w:hint="eastAsia" w:eastAsia="方正仿宋_GBK"/>
          <w:sz w:val="33"/>
          <w:szCs w:val="33"/>
        </w:rPr>
        <w:t>人；离退休人员</w:t>
      </w:r>
      <w:r>
        <w:rPr>
          <w:rFonts w:hint="eastAsia" w:eastAsia="方正仿宋_GBK"/>
          <w:sz w:val="33"/>
          <w:szCs w:val="33"/>
          <w:lang w:val="en-US" w:eastAsia="zh-CN"/>
        </w:rPr>
        <w:t>8</w:t>
      </w:r>
      <w:r>
        <w:rPr>
          <w:rFonts w:hint="eastAsia" w:eastAsia="方正仿宋_GBK"/>
          <w:sz w:val="33"/>
          <w:szCs w:val="33"/>
        </w:rPr>
        <w:t>人。</w:t>
      </w:r>
    </w:p>
    <w:p>
      <w:pPr>
        <w:spacing w:line="590" w:lineRule="exact"/>
        <w:ind w:firstLine="660" w:firstLineChars="200"/>
        <w:rPr>
          <w:rFonts w:eastAsia="方正黑体_GBK"/>
          <w:sz w:val="33"/>
          <w:szCs w:val="33"/>
        </w:rPr>
      </w:pPr>
      <w:r>
        <w:rPr>
          <w:rFonts w:hint="eastAsia" w:eastAsia="方正黑体_GBK"/>
          <w:sz w:val="33"/>
          <w:szCs w:val="33"/>
        </w:rPr>
        <w:t>二、部门财政资金收支情况</w:t>
      </w:r>
    </w:p>
    <w:p>
      <w:pPr>
        <w:spacing w:line="590" w:lineRule="exact"/>
        <w:ind w:firstLine="663" w:firstLineChars="200"/>
        <w:rPr>
          <w:rFonts w:eastAsia="方正楷体_GBK"/>
          <w:b/>
          <w:sz w:val="33"/>
          <w:szCs w:val="33"/>
        </w:rPr>
      </w:pPr>
      <w:r>
        <w:rPr>
          <w:rFonts w:hint="eastAsia" w:eastAsia="方正楷体_GBK"/>
          <w:b/>
          <w:sz w:val="33"/>
          <w:szCs w:val="33"/>
        </w:rPr>
        <w:t>（一）部门财政资金收入情况</w:t>
      </w:r>
    </w:p>
    <w:p>
      <w:pPr>
        <w:spacing w:line="590" w:lineRule="exact"/>
        <w:ind w:firstLine="660" w:firstLineChars="200"/>
        <w:rPr>
          <w:rFonts w:eastAsia="方正仿宋_GBK"/>
          <w:sz w:val="33"/>
          <w:szCs w:val="33"/>
        </w:rPr>
      </w:pPr>
      <w:r>
        <w:rPr>
          <w:rFonts w:hint="eastAsia" w:eastAsia="方正仿宋_GBK"/>
          <w:sz w:val="33"/>
          <w:szCs w:val="33"/>
        </w:rPr>
        <w:t>市委宣传部202</w:t>
      </w:r>
      <w:r>
        <w:rPr>
          <w:rFonts w:hint="eastAsia" w:eastAsia="方正仿宋_GBK"/>
          <w:sz w:val="33"/>
          <w:szCs w:val="33"/>
          <w:lang w:val="en-US" w:eastAsia="zh-CN"/>
        </w:rPr>
        <w:t>1</w:t>
      </w:r>
      <w:r>
        <w:rPr>
          <w:rFonts w:hint="eastAsia" w:eastAsia="方正仿宋_GBK"/>
          <w:sz w:val="33"/>
          <w:szCs w:val="33"/>
        </w:rPr>
        <w:t>年财政资金收入为</w:t>
      </w:r>
      <w:r>
        <w:rPr>
          <w:rFonts w:hint="eastAsia" w:eastAsia="方正仿宋_GBK"/>
          <w:sz w:val="33"/>
          <w:szCs w:val="33"/>
          <w:lang w:val="en-US" w:eastAsia="zh-CN"/>
        </w:rPr>
        <w:t>2474.2万</w:t>
      </w:r>
      <w:r>
        <w:rPr>
          <w:rFonts w:hint="eastAsia" w:eastAsia="方正仿宋_GBK"/>
          <w:sz w:val="33"/>
          <w:szCs w:val="33"/>
        </w:rPr>
        <w:t>元，其中，上年结余</w:t>
      </w:r>
      <w:r>
        <w:rPr>
          <w:rFonts w:hint="eastAsia" w:eastAsia="方正仿宋_GBK"/>
          <w:sz w:val="33"/>
          <w:szCs w:val="33"/>
          <w:lang w:val="en-US" w:eastAsia="zh-CN"/>
        </w:rPr>
        <w:t>303.89</w:t>
      </w:r>
      <w:r>
        <w:rPr>
          <w:rFonts w:hint="eastAsia" w:eastAsia="方正仿宋_GBK"/>
          <w:sz w:val="33"/>
          <w:szCs w:val="33"/>
        </w:rPr>
        <w:t>万元，年初预算</w:t>
      </w:r>
      <w:r>
        <w:rPr>
          <w:rFonts w:hint="eastAsia" w:eastAsia="方正仿宋_GBK"/>
          <w:sz w:val="33"/>
          <w:szCs w:val="33"/>
          <w:lang w:val="en-US" w:eastAsia="zh-CN"/>
        </w:rPr>
        <w:t>1126.95</w:t>
      </w:r>
      <w:r>
        <w:rPr>
          <w:rFonts w:hint="eastAsia" w:eastAsia="方正仿宋_GBK"/>
          <w:sz w:val="33"/>
          <w:szCs w:val="33"/>
        </w:rPr>
        <w:t>万元，追加预算</w:t>
      </w:r>
      <w:r>
        <w:rPr>
          <w:rFonts w:hint="eastAsia" w:eastAsia="方正仿宋_GBK"/>
          <w:sz w:val="33"/>
          <w:szCs w:val="33"/>
          <w:lang w:val="en-US" w:eastAsia="zh-CN"/>
        </w:rPr>
        <w:t>1043.36</w:t>
      </w:r>
      <w:r>
        <w:rPr>
          <w:rFonts w:hint="eastAsia" w:eastAsia="方正仿宋_GBK"/>
          <w:sz w:val="33"/>
          <w:szCs w:val="33"/>
        </w:rPr>
        <w:t>万元。</w:t>
      </w:r>
    </w:p>
    <w:p>
      <w:pPr>
        <w:spacing w:line="590" w:lineRule="exact"/>
        <w:ind w:firstLine="663" w:firstLineChars="200"/>
        <w:rPr>
          <w:rFonts w:eastAsia="方正楷体_GBK"/>
          <w:b/>
          <w:sz w:val="33"/>
          <w:szCs w:val="33"/>
        </w:rPr>
      </w:pPr>
      <w:r>
        <w:rPr>
          <w:rFonts w:hint="eastAsia" w:eastAsia="方正楷体_GBK"/>
          <w:b/>
          <w:sz w:val="33"/>
          <w:szCs w:val="33"/>
        </w:rPr>
        <w:t>（二）部门财政资金支出情况</w:t>
      </w:r>
    </w:p>
    <w:p>
      <w:pPr>
        <w:spacing w:line="590" w:lineRule="exact"/>
        <w:ind w:firstLine="660" w:firstLineChars="200"/>
        <w:rPr>
          <w:rFonts w:eastAsia="方正仿宋_GBK"/>
          <w:sz w:val="33"/>
          <w:szCs w:val="33"/>
        </w:rPr>
      </w:pPr>
      <w:r>
        <w:rPr>
          <w:rFonts w:hint="eastAsia" w:eastAsia="方正仿宋_GBK"/>
          <w:sz w:val="33"/>
          <w:szCs w:val="33"/>
        </w:rPr>
        <w:t>市委宣传部</w:t>
      </w:r>
      <w:r>
        <w:rPr>
          <w:rFonts w:eastAsia="方正仿宋_GBK"/>
          <w:sz w:val="33"/>
          <w:szCs w:val="33"/>
        </w:rPr>
        <w:t>20</w:t>
      </w:r>
      <w:r>
        <w:rPr>
          <w:rFonts w:hint="eastAsia" w:eastAsia="方正仿宋_GBK"/>
          <w:sz w:val="33"/>
          <w:szCs w:val="33"/>
        </w:rPr>
        <w:t>2</w:t>
      </w:r>
      <w:r>
        <w:rPr>
          <w:rFonts w:hint="eastAsia" w:eastAsia="方正仿宋_GBK"/>
          <w:sz w:val="33"/>
          <w:szCs w:val="33"/>
          <w:lang w:val="en-US" w:eastAsia="zh-CN"/>
        </w:rPr>
        <w:t>1</w:t>
      </w:r>
      <w:r>
        <w:rPr>
          <w:rFonts w:hint="eastAsia" w:eastAsia="方正仿宋_GBK"/>
          <w:sz w:val="33"/>
          <w:szCs w:val="33"/>
        </w:rPr>
        <w:t>年财政资金支出为</w:t>
      </w:r>
      <w:r>
        <w:rPr>
          <w:rFonts w:hint="eastAsia" w:eastAsia="方正仿宋_GBK"/>
          <w:sz w:val="33"/>
          <w:szCs w:val="33"/>
          <w:lang w:val="en-US" w:eastAsia="zh-CN"/>
        </w:rPr>
        <w:t>2474.2</w:t>
      </w:r>
      <w:r>
        <w:rPr>
          <w:rFonts w:hint="eastAsia" w:eastAsia="方正仿宋_GBK"/>
          <w:sz w:val="33"/>
          <w:szCs w:val="33"/>
        </w:rPr>
        <w:t>万元。其中基本支出</w:t>
      </w:r>
      <w:r>
        <w:rPr>
          <w:rFonts w:hint="eastAsia" w:eastAsia="方正仿宋_GBK"/>
          <w:sz w:val="33"/>
          <w:szCs w:val="33"/>
          <w:lang w:val="en-US" w:eastAsia="zh-CN"/>
        </w:rPr>
        <w:t>517.06</w:t>
      </w:r>
      <w:r>
        <w:rPr>
          <w:rFonts w:hint="eastAsia" w:eastAsia="方正仿宋_GBK"/>
          <w:sz w:val="33"/>
          <w:szCs w:val="33"/>
        </w:rPr>
        <w:t>万元；项目支出</w:t>
      </w:r>
      <w:r>
        <w:rPr>
          <w:rFonts w:hint="eastAsia" w:eastAsia="方正仿宋_GBK"/>
          <w:sz w:val="33"/>
          <w:szCs w:val="33"/>
          <w:lang w:val="en-US" w:eastAsia="zh-CN"/>
        </w:rPr>
        <w:t>1957.14</w:t>
      </w:r>
      <w:r>
        <w:rPr>
          <w:rFonts w:hint="eastAsia" w:eastAsia="方正仿宋_GBK"/>
          <w:sz w:val="33"/>
          <w:szCs w:val="33"/>
        </w:rPr>
        <w:t>万元。</w:t>
      </w:r>
    </w:p>
    <w:p>
      <w:pPr>
        <w:spacing w:line="590" w:lineRule="exact"/>
        <w:ind w:firstLine="660" w:firstLineChars="200"/>
        <w:rPr>
          <w:rFonts w:eastAsia="方正黑体_GBK"/>
          <w:sz w:val="33"/>
          <w:szCs w:val="33"/>
        </w:rPr>
      </w:pPr>
      <w:r>
        <w:rPr>
          <w:rFonts w:hint="eastAsia" w:eastAsia="方正黑体_GBK"/>
          <w:sz w:val="33"/>
          <w:szCs w:val="33"/>
        </w:rPr>
        <w:t>三、部门整体预算绩效管理情况</w:t>
      </w:r>
    </w:p>
    <w:p>
      <w:pPr>
        <w:spacing w:line="590" w:lineRule="exact"/>
        <w:ind w:firstLine="663" w:firstLineChars="200"/>
        <w:rPr>
          <w:rFonts w:eastAsia="方正楷体_GBK"/>
          <w:b/>
          <w:sz w:val="33"/>
          <w:szCs w:val="33"/>
        </w:rPr>
      </w:pPr>
      <w:r>
        <w:rPr>
          <w:rFonts w:hint="eastAsia" w:eastAsia="方正楷体_GBK"/>
          <w:b/>
          <w:sz w:val="33"/>
          <w:szCs w:val="33"/>
        </w:rPr>
        <w:t>（一）部门预算管理</w:t>
      </w:r>
    </w:p>
    <w:p>
      <w:pPr>
        <w:spacing w:line="590" w:lineRule="exact"/>
        <w:ind w:firstLine="660" w:firstLineChars="200"/>
        <w:rPr>
          <w:rFonts w:eastAsia="方正仿宋_GBK"/>
          <w:sz w:val="33"/>
          <w:szCs w:val="33"/>
        </w:rPr>
      </w:pPr>
      <w:r>
        <w:rPr>
          <w:rFonts w:hint="eastAsia" w:eastAsia="方正仿宋_GBK"/>
          <w:sz w:val="33"/>
          <w:szCs w:val="33"/>
        </w:rPr>
        <w:t>市委宣传部预算编制质量较好，能按照市财政局预算编制通知和有关要求，科学合理编制预算，按时完成基础库，项目库报送工作，但预算编制的准确性由于受各种因素的影响，还有待提高。绩效目标编制较完整、合理。我部按工作进度执行预算，严格目标管理，强化预算的分配和监督职能，保证资金的合理使用。在</w:t>
      </w:r>
      <w:r>
        <w:rPr>
          <w:rFonts w:eastAsia="方正仿宋_GBK"/>
          <w:sz w:val="33"/>
          <w:szCs w:val="33"/>
        </w:rPr>
        <w:t>6</w:t>
      </w:r>
      <w:r>
        <w:rPr>
          <w:rFonts w:hint="eastAsia" w:eastAsia="方正仿宋_GBK"/>
          <w:sz w:val="33"/>
          <w:szCs w:val="33"/>
        </w:rPr>
        <w:t>月、</w:t>
      </w:r>
      <w:r>
        <w:rPr>
          <w:rFonts w:eastAsia="方正仿宋_GBK"/>
          <w:sz w:val="33"/>
          <w:szCs w:val="33"/>
        </w:rPr>
        <w:t>9</w:t>
      </w:r>
      <w:r>
        <w:rPr>
          <w:rFonts w:hint="eastAsia" w:eastAsia="方正仿宋_GBK"/>
          <w:sz w:val="33"/>
          <w:szCs w:val="33"/>
        </w:rPr>
        <w:t>月、</w:t>
      </w:r>
      <w:r>
        <w:rPr>
          <w:rFonts w:eastAsia="方正仿宋_GBK"/>
          <w:sz w:val="33"/>
          <w:szCs w:val="33"/>
        </w:rPr>
        <w:t>11</w:t>
      </w:r>
      <w:r>
        <w:rPr>
          <w:rFonts w:hint="eastAsia" w:eastAsia="方正仿宋_GBK"/>
          <w:sz w:val="33"/>
          <w:szCs w:val="33"/>
        </w:rPr>
        <w:t>月分别对全年预算执行进度做了实时掌控和分析，针对因客观因素发生变化的情况，及时申请调整预算，依法、有效使用财政资金，提高财政资金使用效率。在完成部门职能目标中，一是保证人员工资支出；二是保证机关正常运转和水电、通讯、办公、出差、车辆运行等支出；三是基本满足全市宣传文化事业发展支出。全年无违规违纪现象发生。</w:t>
      </w:r>
    </w:p>
    <w:p>
      <w:pPr>
        <w:spacing w:line="590" w:lineRule="exact"/>
        <w:ind w:firstLine="663" w:firstLineChars="200"/>
        <w:rPr>
          <w:rFonts w:eastAsia="方正楷体_GBK"/>
          <w:b/>
          <w:sz w:val="33"/>
          <w:szCs w:val="33"/>
        </w:rPr>
      </w:pPr>
      <w:r>
        <w:rPr>
          <w:rFonts w:hint="eastAsia" w:eastAsia="方正楷体_GBK"/>
          <w:b/>
          <w:sz w:val="33"/>
          <w:szCs w:val="33"/>
        </w:rPr>
        <w:t>（二）项目预算管理</w:t>
      </w:r>
    </w:p>
    <w:p>
      <w:pPr>
        <w:spacing w:line="590" w:lineRule="exact"/>
        <w:ind w:firstLine="660" w:firstLineChars="200"/>
        <w:rPr>
          <w:rFonts w:eastAsia="方正仿宋_GBK"/>
          <w:sz w:val="33"/>
          <w:szCs w:val="33"/>
        </w:rPr>
      </w:pPr>
      <w:r>
        <w:rPr>
          <w:rFonts w:hint="eastAsia" w:eastAsia="方正仿宋_GBK"/>
          <w:sz w:val="33"/>
          <w:szCs w:val="33"/>
        </w:rPr>
        <w:t>市委宣传部专项预算项目程序严密，规划合理、结果符合预期目标、分配科学及时、达到预算绩效目标，但存在预算和中期评估不够准确、预算执行进度稍</w:t>
      </w:r>
      <w:r>
        <w:rPr>
          <w:rFonts w:hint="eastAsia" w:eastAsia="方正仿宋_GBK"/>
          <w:sz w:val="33"/>
          <w:szCs w:val="33"/>
          <w:lang w:eastAsia="zh-CN"/>
        </w:rPr>
        <w:t>滞后</w:t>
      </w:r>
      <w:r>
        <w:rPr>
          <w:rFonts w:hint="eastAsia" w:eastAsia="方正仿宋_GBK"/>
          <w:sz w:val="33"/>
          <w:szCs w:val="33"/>
        </w:rPr>
        <w:t>的现象。</w:t>
      </w:r>
    </w:p>
    <w:p>
      <w:pPr>
        <w:spacing w:line="590" w:lineRule="exact"/>
        <w:ind w:firstLine="663" w:firstLineChars="200"/>
        <w:rPr>
          <w:rFonts w:eastAsia="方正楷体_GBK"/>
          <w:b/>
          <w:sz w:val="33"/>
          <w:szCs w:val="33"/>
        </w:rPr>
      </w:pPr>
      <w:r>
        <w:rPr>
          <w:rFonts w:hint="eastAsia" w:eastAsia="方正楷体_GBK"/>
          <w:b/>
          <w:sz w:val="33"/>
          <w:szCs w:val="33"/>
        </w:rPr>
        <w:t>（三）结果应用情况</w:t>
      </w:r>
    </w:p>
    <w:p>
      <w:pPr>
        <w:spacing w:line="590" w:lineRule="exact"/>
        <w:ind w:firstLine="660" w:firstLineChars="200"/>
        <w:rPr>
          <w:rFonts w:eastAsia="方正仿宋_GBK"/>
          <w:sz w:val="33"/>
          <w:szCs w:val="33"/>
        </w:rPr>
      </w:pPr>
      <w:r>
        <w:rPr>
          <w:rFonts w:hint="eastAsia" w:eastAsia="方正仿宋_GBK"/>
          <w:sz w:val="33"/>
          <w:szCs w:val="33"/>
        </w:rPr>
        <w:t>市委宣传部坚持注重结果应用，将财政绩效评价工作作为加强预算管理、提高财务水平的重要抓手和措施，认真开展自查自评工作，并在我单位进行了公开。同时，认真做好查漏补缺和整改提高工作，撰写了高质量的自评报告并及时报送财政部门。从整体情况看，市委宣传部</w:t>
      </w:r>
      <w:r>
        <w:rPr>
          <w:rFonts w:eastAsia="方正仿宋_GBK"/>
          <w:sz w:val="33"/>
          <w:szCs w:val="33"/>
        </w:rPr>
        <w:t>20</w:t>
      </w:r>
      <w:r>
        <w:rPr>
          <w:rFonts w:hint="eastAsia" w:eastAsia="方正仿宋_GBK"/>
          <w:sz w:val="33"/>
          <w:szCs w:val="33"/>
        </w:rPr>
        <w:t>2</w:t>
      </w:r>
      <w:r>
        <w:rPr>
          <w:rFonts w:hint="eastAsia" w:eastAsia="方正仿宋_GBK"/>
          <w:sz w:val="33"/>
          <w:szCs w:val="33"/>
          <w:lang w:val="en-US" w:eastAsia="zh-CN"/>
        </w:rPr>
        <w:t>1</w:t>
      </w:r>
      <w:r>
        <w:rPr>
          <w:rFonts w:hint="eastAsia" w:eastAsia="方正仿宋_GBK"/>
          <w:sz w:val="33"/>
          <w:szCs w:val="33"/>
        </w:rPr>
        <w:t>年严格按照年初预算进行部门整体支出，支出过程中严格遵守各项规章制度，保障了我单位的正常运转，推动了全市宣传文化事业工作的高质量发展。</w:t>
      </w:r>
    </w:p>
    <w:p>
      <w:pPr>
        <w:spacing w:line="590" w:lineRule="exact"/>
        <w:ind w:firstLine="660" w:firstLineChars="200"/>
        <w:rPr>
          <w:rFonts w:eastAsia="方正黑体_GBK"/>
          <w:sz w:val="33"/>
          <w:szCs w:val="33"/>
        </w:rPr>
      </w:pPr>
      <w:r>
        <w:rPr>
          <w:rFonts w:hint="eastAsia" w:eastAsia="方正黑体_GBK"/>
          <w:sz w:val="33"/>
          <w:szCs w:val="33"/>
        </w:rPr>
        <w:t>四、评价结论及建议</w:t>
      </w:r>
    </w:p>
    <w:p>
      <w:pPr>
        <w:spacing w:line="590" w:lineRule="exact"/>
        <w:ind w:firstLine="663" w:firstLineChars="200"/>
        <w:rPr>
          <w:rFonts w:eastAsia="方正楷体_GBK"/>
          <w:b/>
          <w:sz w:val="33"/>
          <w:szCs w:val="33"/>
        </w:rPr>
      </w:pPr>
      <w:r>
        <w:rPr>
          <w:rFonts w:hint="eastAsia" w:eastAsia="方正楷体_GBK"/>
          <w:b/>
          <w:sz w:val="33"/>
          <w:szCs w:val="33"/>
        </w:rPr>
        <w:t>（一）评价结论</w:t>
      </w:r>
    </w:p>
    <w:p>
      <w:pPr>
        <w:spacing w:line="590" w:lineRule="exact"/>
        <w:ind w:firstLine="660" w:firstLineChars="200"/>
        <w:rPr>
          <w:rFonts w:eastAsia="方正仿宋_GBK"/>
          <w:sz w:val="33"/>
          <w:szCs w:val="33"/>
        </w:rPr>
      </w:pPr>
      <w:r>
        <w:rPr>
          <w:rFonts w:eastAsia="方正仿宋_GBK"/>
          <w:sz w:val="33"/>
          <w:szCs w:val="33"/>
        </w:rPr>
        <w:t>20</w:t>
      </w:r>
      <w:r>
        <w:rPr>
          <w:rFonts w:hint="eastAsia" w:eastAsia="方正仿宋_GBK"/>
          <w:sz w:val="33"/>
          <w:szCs w:val="33"/>
        </w:rPr>
        <w:t>2</w:t>
      </w:r>
      <w:r>
        <w:rPr>
          <w:rFonts w:hint="eastAsia" w:eastAsia="方正仿宋_GBK"/>
          <w:sz w:val="33"/>
          <w:szCs w:val="33"/>
          <w:lang w:val="en-US" w:eastAsia="zh-CN"/>
        </w:rPr>
        <w:t>1</w:t>
      </w:r>
      <w:r>
        <w:rPr>
          <w:rFonts w:hint="eastAsia" w:eastAsia="方正仿宋_GBK"/>
          <w:sz w:val="33"/>
          <w:szCs w:val="33"/>
        </w:rPr>
        <w:t>年，根据单位年初工作规划，积极履职，强化管理，较好的完成了年度工作目标。通过加强预算收支管理，不断建立健全内部管理制度，梳理内部管理流程，部门整体支出管理情况得到提升。</w:t>
      </w:r>
    </w:p>
    <w:p>
      <w:pPr>
        <w:spacing w:line="590" w:lineRule="exact"/>
        <w:ind w:firstLine="663" w:firstLineChars="200"/>
        <w:rPr>
          <w:rFonts w:eastAsia="方正楷体_GBK"/>
          <w:b/>
          <w:sz w:val="33"/>
          <w:szCs w:val="33"/>
        </w:rPr>
      </w:pPr>
      <w:r>
        <w:rPr>
          <w:rFonts w:hint="eastAsia" w:eastAsia="方正楷体_GBK"/>
          <w:b/>
          <w:sz w:val="33"/>
          <w:szCs w:val="33"/>
        </w:rPr>
        <w:t>（二）存在问题</w:t>
      </w:r>
    </w:p>
    <w:p>
      <w:pPr>
        <w:spacing w:line="590" w:lineRule="exact"/>
        <w:ind w:firstLine="660" w:firstLineChars="200"/>
        <w:rPr>
          <w:rFonts w:eastAsia="方正仿宋_GBK"/>
          <w:sz w:val="33"/>
          <w:szCs w:val="33"/>
        </w:rPr>
      </w:pPr>
      <w:r>
        <w:rPr>
          <w:rFonts w:eastAsia="方正仿宋_GBK"/>
          <w:sz w:val="33"/>
          <w:szCs w:val="33"/>
        </w:rPr>
        <w:t>1</w:t>
      </w:r>
      <w:r>
        <w:rPr>
          <w:rFonts w:hint="eastAsia" w:eastAsia="方正仿宋_GBK"/>
          <w:sz w:val="33"/>
          <w:szCs w:val="33"/>
        </w:rPr>
        <w:t>﹒对预算资金精细化管理不足，导致部分科目</w:t>
      </w:r>
      <w:r>
        <w:rPr>
          <w:rFonts w:hint="eastAsia" w:eastAsia="方正仿宋_GBK"/>
          <w:sz w:val="33"/>
          <w:szCs w:val="33"/>
          <w:lang w:eastAsia="zh-CN"/>
        </w:rPr>
        <w:t>存在</w:t>
      </w:r>
      <w:r>
        <w:rPr>
          <w:rFonts w:hint="eastAsia" w:eastAsia="方正仿宋_GBK"/>
          <w:sz w:val="33"/>
          <w:szCs w:val="33"/>
        </w:rPr>
        <w:t>超预算的现象。</w:t>
      </w:r>
    </w:p>
    <w:p>
      <w:pPr>
        <w:spacing w:line="590" w:lineRule="exact"/>
        <w:ind w:firstLine="660" w:firstLineChars="200"/>
        <w:rPr>
          <w:rFonts w:eastAsia="方正仿宋_GBK"/>
          <w:sz w:val="33"/>
          <w:szCs w:val="33"/>
        </w:rPr>
      </w:pPr>
      <w:r>
        <w:rPr>
          <w:rFonts w:eastAsia="方正仿宋_GBK"/>
          <w:sz w:val="33"/>
          <w:szCs w:val="33"/>
        </w:rPr>
        <w:t>2</w:t>
      </w:r>
      <w:r>
        <w:rPr>
          <w:rFonts w:hint="eastAsia" w:eastAsia="方正仿宋_GBK"/>
          <w:sz w:val="33"/>
          <w:szCs w:val="33"/>
        </w:rPr>
        <w:t>﹒预算执行进度不均衡。</w:t>
      </w:r>
    </w:p>
    <w:p>
      <w:pPr>
        <w:spacing w:line="590" w:lineRule="exact"/>
        <w:ind w:firstLine="663" w:firstLineChars="200"/>
        <w:rPr>
          <w:rFonts w:eastAsia="方正楷体_GBK"/>
          <w:b/>
          <w:sz w:val="33"/>
          <w:szCs w:val="33"/>
        </w:rPr>
      </w:pPr>
      <w:r>
        <w:rPr>
          <w:rFonts w:hint="eastAsia" w:eastAsia="方正楷体_GBK"/>
          <w:b/>
          <w:sz w:val="33"/>
          <w:szCs w:val="33"/>
        </w:rPr>
        <w:t>（三）改进建议</w:t>
      </w:r>
    </w:p>
    <w:p>
      <w:pPr>
        <w:spacing w:line="590" w:lineRule="exact"/>
        <w:ind w:firstLine="663" w:firstLineChars="200"/>
        <w:rPr>
          <w:rFonts w:eastAsia="方正仿宋_GBK"/>
          <w:sz w:val="33"/>
          <w:szCs w:val="33"/>
        </w:rPr>
      </w:pPr>
      <w:r>
        <w:rPr>
          <w:rFonts w:eastAsia="方正仿宋_GBK"/>
          <w:b/>
          <w:sz w:val="33"/>
          <w:szCs w:val="33"/>
        </w:rPr>
        <w:t>1</w:t>
      </w:r>
      <w:r>
        <w:rPr>
          <w:rFonts w:hint="eastAsia" w:eastAsia="方正仿宋_GBK"/>
          <w:b/>
          <w:sz w:val="33"/>
          <w:szCs w:val="33"/>
        </w:rPr>
        <w:t>﹒精细编制预算。</w:t>
      </w:r>
      <w:r>
        <w:rPr>
          <w:rFonts w:hint="eastAsia" w:eastAsia="方正仿宋_GBK"/>
          <w:sz w:val="33"/>
          <w:szCs w:val="33"/>
        </w:rPr>
        <w:t>立足本单位实际，积极做好项目的前期调研，准确掌握单位人员、车辆、资产等基本信息，准确把握单位业务开展和事业发展动向以及资金需要情况，科学合理编制财政资金预算，细化预算指标，尽量减少预算调整，增强预算的严肃性，不断提高预算管理水平。</w:t>
      </w:r>
    </w:p>
    <w:p>
      <w:pPr>
        <w:spacing w:line="590" w:lineRule="exact"/>
        <w:ind w:firstLine="663" w:firstLineChars="200"/>
        <w:rPr>
          <w:rFonts w:eastAsia="方正仿宋_GBK"/>
          <w:sz w:val="33"/>
          <w:szCs w:val="33"/>
        </w:rPr>
      </w:pPr>
      <w:r>
        <w:rPr>
          <w:rFonts w:eastAsia="方正仿宋_GBK"/>
          <w:b/>
          <w:sz w:val="33"/>
          <w:szCs w:val="33"/>
        </w:rPr>
        <w:t>2</w:t>
      </w:r>
      <w:r>
        <w:rPr>
          <w:rFonts w:hint="eastAsia" w:eastAsia="方正仿宋_GBK"/>
          <w:b/>
          <w:sz w:val="33"/>
          <w:szCs w:val="33"/>
        </w:rPr>
        <w:t>﹒严格财务审核。</w:t>
      </w:r>
      <w:r>
        <w:rPr>
          <w:rFonts w:hint="eastAsia" w:eastAsia="方正仿宋_GBK"/>
          <w:sz w:val="33"/>
          <w:szCs w:val="33"/>
        </w:rPr>
        <w:t>在费用报账支付时，按照预算规定的费用项目和用途进行资金使用审核、列报支付、财务核算，杜绝超支现象的发生。</w:t>
      </w:r>
    </w:p>
    <w:p>
      <w:pPr>
        <w:spacing w:line="590" w:lineRule="exact"/>
        <w:ind w:firstLine="663" w:firstLineChars="200"/>
        <w:rPr>
          <w:rFonts w:eastAsia="方正仿宋_GBK"/>
          <w:sz w:val="33"/>
          <w:szCs w:val="33"/>
        </w:rPr>
      </w:pPr>
      <w:r>
        <w:rPr>
          <w:rFonts w:eastAsia="方正仿宋_GBK"/>
          <w:b/>
          <w:sz w:val="33"/>
          <w:szCs w:val="33"/>
        </w:rPr>
        <w:t>3</w:t>
      </w:r>
      <w:r>
        <w:rPr>
          <w:rFonts w:hint="eastAsia" w:eastAsia="方正仿宋_GBK"/>
          <w:b/>
          <w:sz w:val="33"/>
          <w:szCs w:val="33"/>
        </w:rPr>
        <w:t>﹒刚性执行预算。</w:t>
      </w:r>
      <w:r>
        <w:rPr>
          <w:rFonts w:hint="eastAsia" w:eastAsia="方正仿宋_GBK"/>
          <w:sz w:val="33"/>
          <w:szCs w:val="33"/>
        </w:rPr>
        <w:t>督促相关科室人员及时办理相关业务，努力推进预算执行进度，做到当年预算当年支付，提高预算资金使用率，发挥预算资金的使用效益，实现绩效管理。</w:t>
      </w:r>
    </w:p>
    <w:p>
      <w:pPr>
        <w:spacing w:line="590" w:lineRule="exact"/>
        <w:ind w:firstLine="660" w:firstLineChars="200"/>
        <w:rPr>
          <w:rFonts w:eastAsia="方正仿宋_GBK"/>
          <w:sz w:val="33"/>
          <w:szCs w:val="33"/>
        </w:rPr>
      </w:pPr>
    </w:p>
    <w:p>
      <w:pPr>
        <w:spacing w:line="700" w:lineRule="exact"/>
        <w:jc w:val="center"/>
        <w:rPr>
          <w:rFonts w:eastAsia="方正小标宋_GBK"/>
          <w:sz w:val="44"/>
          <w:szCs w:val="44"/>
        </w:rPr>
      </w:pPr>
      <w:r>
        <w:rPr>
          <w:rFonts w:eastAsia="方正仿宋_GBK"/>
          <w:sz w:val="33"/>
          <w:szCs w:val="33"/>
        </w:rPr>
        <w:br w:type="page"/>
      </w:r>
      <w:bookmarkStart w:id="74" w:name="_Toc80285005"/>
      <w:r>
        <w:rPr>
          <w:rFonts w:hint="eastAsia" w:eastAsia="方正小标宋_GBK"/>
          <w:sz w:val="44"/>
          <w:szCs w:val="44"/>
        </w:rPr>
        <w:t>第五部分</w:t>
      </w:r>
      <w:r>
        <w:rPr>
          <w:rFonts w:eastAsia="方正小标宋_GBK"/>
          <w:sz w:val="44"/>
          <w:szCs w:val="44"/>
        </w:rPr>
        <w:t xml:space="preserve"> </w:t>
      </w:r>
      <w:r>
        <w:rPr>
          <w:rFonts w:hint="eastAsia" w:eastAsia="方正小标宋_GBK"/>
          <w:sz w:val="44"/>
          <w:szCs w:val="44"/>
        </w:rPr>
        <w:t>附表</w:t>
      </w:r>
      <w:bookmarkEnd w:id="71"/>
      <w:bookmarkEnd w:id="74"/>
    </w:p>
    <w:p>
      <w:pPr>
        <w:spacing w:line="590" w:lineRule="exact"/>
        <w:ind w:firstLine="660" w:firstLineChars="200"/>
        <w:rPr>
          <w:rFonts w:eastAsia="方正仿宋_GBK"/>
          <w:sz w:val="33"/>
          <w:szCs w:val="33"/>
        </w:rPr>
      </w:pPr>
      <w:bookmarkStart w:id="75" w:name="_Toc80285006"/>
    </w:p>
    <w:p>
      <w:pPr>
        <w:spacing w:line="590" w:lineRule="exact"/>
        <w:ind w:firstLine="660" w:firstLineChars="200"/>
        <w:rPr>
          <w:rFonts w:eastAsia="方正仿宋_GBK"/>
          <w:sz w:val="33"/>
          <w:szCs w:val="33"/>
        </w:rPr>
      </w:pPr>
      <w:r>
        <w:rPr>
          <w:rFonts w:hint="eastAsia" w:eastAsia="方正仿宋_GBK"/>
          <w:sz w:val="33"/>
          <w:szCs w:val="33"/>
        </w:rPr>
        <w:t>一、收入支出决算总表</w:t>
      </w:r>
      <w:bookmarkEnd w:id="75"/>
    </w:p>
    <w:p>
      <w:pPr>
        <w:spacing w:line="590" w:lineRule="exact"/>
        <w:ind w:firstLine="660" w:firstLineChars="200"/>
        <w:rPr>
          <w:rFonts w:eastAsia="方正仿宋_GBK"/>
          <w:sz w:val="33"/>
          <w:szCs w:val="33"/>
        </w:rPr>
      </w:pPr>
      <w:bookmarkStart w:id="76" w:name="_Toc80285007"/>
      <w:r>
        <w:rPr>
          <w:rFonts w:hint="eastAsia" w:eastAsia="方正仿宋_GBK"/>
          <w:sz w:val="33"/>
          <w:szCs w:val="33"/>
        </w:rPr>
        <w:t>二、收入决算表</w:t>
      </w:r>
      <w:bookmarkEnd w:id="76"/>
    </w:p>
    <w:p>
      <w:pPr>
        <w:spacing w:line="590" w:lineRule="exact"/>
        <w:ind w:firstLine="660" w:firstLineChars="200"/>
        <w:rPr>
          <w:rFonts w:eastAsia="方正仿宋_GBK"/>
          <w:sz w:val="33"/>
          <w:szCs w:val="33"/>
        </w:rPr>
      </w:pPr>
      <w:bookmarkStart w:id="77" w:name="_Toc80285008"/>
      <w:r>
        <w:rPr>
          <w:rFonts w:hint="eastAsia" w:eastAsia="方正仿宋_GBK"/>
          <w:sz w:val="33"/>
          <w:szCs w:val="33"/>
        </w:rPr>
        <w:t>三、支出决算表</w:t>
      </w:r>
      <w:bookmarkEnd w:id="77"/>
    </w:p>
    <w:p>
      <w:pPr>
        <w:spacing w:line="590" w:lineRule="exact"/>
        <w:ind w:firstLine="660" w:firstLineChars="200"/>
        <w:rPr>
          <w:rFonts w:eastAsia="方正仿宋_GBK"/>
          <w:sz w:val="33"/>
          <w:szCs w:val="33"/>
        </w:rPr>
      </w:pPr>
      <w:bookmarkStart w:id="78" w:name="_Toc80285009"/>
      <w:r>
        <w:rPr>
          <w:rFonts w:hint="eastAsia" w:eastAsia="方正仿宋_GBK"/>
          <w:sz w:val="33"/>
          <w:szCs w:val="33"/>
        </w:rPr>
        <w:t>四、财政拨款收入支出决算总表</w:t>
      </w:r>
      <w:bookmarkEnd w:id="78"/>
    </w:p>
    <w:p>
      <w:pPr>
        <w:spacing w:line="590" w:lineRule="exact"/>
        <w:ind w:firstLine="660" w:firstLineChars="200"/>
        <w:rPr>
          <w:rFonts w:eastAsia="方正仿宋_GBK"/>
          <w:sz w:val="33"/>
          <w:szCs w:val="33"/>
        </w:rPr>
      </w:pPr>
      <w:bookmarkStart w:id="79" w:name="_Toc80285010"/>
      <w:r>
        <w:rPr>
          <w:rFonts w:hint="eastAsia" w:eastAsia="方正仿宋_GBK"/>
          <w:sz w:val="33"/>
          <w:szCs w:val="33"/>
        </w:rPr>
        <w:t>五、财政拨款支出决算明细表</w:t>
      </w:r>
      <w:bookmarkEnd w:id="79"/>
    </w:p>
    <w:p>
      <w:pPr>
        <w:spacing w:line="590" w:lineRule="exact"/>
        <w:ind w:firstLine="660" w:firstLineChars="200"/>
        <w:rPr>
          <w:rFonts w:eastAsia="方正仿宋_GBK"/>
          <w:sz w:val="33"/>
          <w:szCs w:val="33"/>
        </w:rPr>
      </w:pPr>
      <w:bookmarkStart w:id="80" w:name="_Toc80285011"/>
      <w:r>
        <w:rPr>
          <w:rFonts w:hint="eastAsia" w:eastAsia="方正仿宋_GBK"/>
          <w:sz w:val="33"/>
          <w:szCs w:val="33"/>
        </w:rPr>
        <w:t>六、一般公共预算财政拨款支出决算表</w:t>
      </w:r>
      <w:bookmarkEnd w:id="80"/>
    </w:p>
    <w:p>
      <w:pPr>
        <w:spacing w:line="590" w:lineRule="exact"/>
        <w:ind w:firstLine="660" w:firstLineChars="200"/>
        <w:rPr>
          <w:rFonts w:eastAsia="方正仿宋_GBK"/>
          <w:sz w:val="33"/>
          <w:szCs w:val="33"/>
        </w:rPr>
      </w:pPr>
      <w:bookmarkStart w:id="81" w:name="_Toc80285012"/>
      <w:r>
        <w:rPr>
          <w:rFonts w:hint="eastAsia" w:eastAsia="方正仿宋_GBK"/>
          <w:sz w:val="33"/>
          <w:szCs w:val="33"/>
        </w:rPr>
        <w:t>七、一般公共预算财政拨款支出决算明细表</w:t>
      </w:r>
      <w:bookmarkEnd w:id="81"/>
    </w:p>
    <w:p>
      <w:pPr>
        <w:spacing w:line="590" w:lineRule="exact"/>
        <w:ind w:firstLine="660" w:firstLineChars="200"/>
        <w:rPr>
          <w:rFonts w:eastAsia="方正仿宋_GBK"/>
          <w:sz w:val="33"/>
          <w:szCs w:val="33"/>
        </w:rPr>
      </w:pPr>
      <w:bookmarkStart w:id="82" w:name="_Toc80285013"/>
      <w:r>
        <w:rPr>
          <w:rFonts w:hint="eastAsia" w:eastAsia="方正仿宋_GBK"/>
          <w:sz w:val="33"/>
          <w:szCs w:val="33"/>
        </w:rPr>
        <w:t>八、一般公共预算财政拨款基本支出决算表</w:t>
      </w:r>
      <w:bookmarkEnd w:id="82"/>
    </w:p>
    <w:p>
      <w:pPr>
        <w:spacing w:line="590" w:lineRule="exact"/>
        <w:ind w:firstLine="660" w:firstLineChars="200"/>
        <w:rPr>
          <w:rFonts w:eastAsia="方正仿宋_GBK"/>
          <w:sz w:val="33"/>
          <w:szCs w:val="33"/>
        </w:rPr>
      </w:pPr>
      <w:bookmarkStart w:id="83" w:name="_Toc80285014"/>
      <w:r>
        <w:rPr>
          <w:rFonts w:hint="eastAsia" w:eastAsia="方正仿宋_GBK"/>
          <w:sz w:val="33"/>
          <w:szCs w:val="33"/>
        </w:rPr>
        <w:t>九、一般公共预算财政拨款项目支出决算表</w:t>
      </w:r>
      <w:bookmarkEnd w:id="83"/>
    </w:p>
    <w:p>
      <w:pPr>
        <w:spacing w:line="590" w:lineRule="exact"/>
        <w:ind w:firstLine="660" w:firstLineChars="200"/>
        <w:rPr>
          <w:rFonts w:eastAsia="方正仿宋_GBK"/>
          <w:sz w:val="33"/>
          <w:szCs w:val="33"/>
        </w:rPr>
      </w:pPr>
      <w:bookmarkStart w:id="84" w:name="_Toc80285015"/>
      <w:r>
        <w:rPr>
          <w:rFonts w:hint="eastAsia" w:eastAsia="方正仿宋_GBK"/>
          <w:sz w:val="33"/>
          <w:szCs w:val="33"/>
        </w:rPr>
        <w:t>十、一般公共预算财政拨款“三公”经费支出决算表</w:t>
      </w:r>
      <w:bookmarkEnd w:id="84"/>
    </w:p>
    <w:p>
      <w:pPr>
        <w:spacing w:line="590" w:lineRule="exact"/>
        <w:ind w:firstLine="660" w:firstLineChars="200"/>
        <w:rPr>
          <w:rFonts w:eastAsia="方正仿宋_GBK"/>
          <w:sz w:val="33"/>
          <w:szCs w:val="33"/>
        </w:rPr>
      </w:pPr>
      <w:bookmarkStart w:id="85" w:name="_Toc80285016"/>
      <w:r>
        <w:rPr>
          <w:rFonts w:hint="eastAsia" w:eastAsia="方正仿宋_GBK"/>
          <w:sz w:val="33"/>
          <w:szCs w:val="33"/>
        </w:rPr>
        <w:t>十一、政府性基金预算财政拨款收入支出决算表</w:t>
      </w:r>
      <w:bookmarkEnd w:id="85"/>
    </w:p>
    <w:p>
      <w:pPr>
        <w:spacing w:line="590" w:lineRule="exact"/>
        <w:ind w:firstLine="660" w:firstLineChars="200"/>
        <w:rPr>
          <w:rFonts w:eastAsia="方正仿宋_GBK"/>
          <w:sz w:val="33"/>
          <w:szCs w:val="33"/>
        </w:rPr>
      </w:pPr>
      <w:bookmarkStart w:id="86" w:name="_Toc80285017"/>
      <w:r>
        <w:rPr>
          <w:rFonts w:hint="eastAsia" w:eastAsia="方正仿宋_GBK"/>
          <w:sz w:val="33"/>
          <w:szCs w:val="33"/>
        </w:rPr>
        <w:t>十二、政府性基金预算财政拨款“三公”经费支出决算表</w:t>
      </w:r>
      <w:bookmarkEnd w:id="86"/>
    </w:p>
    <w:p>
      <w:pPr>
        <w:spacing w:line="590" w:lineRule="exact"/>
        <w:ind w:firstLine="660" w:firstLineChars="200"/>
        <w:rPr>
          <w:rFonts w:eastAsia="方正仿宋_GBK"/>
          <w:sz w:val="33"/>
          <w:szCs w:val="33"/>
        </w:rPr>
      </w:pPr>
      <w:bookmarkStart w:id="87" w:name="_Toc80285018"/>
      <w:r>
        <w:rPr>
          <w:rFonts w:hint="eastAsia" w:eastAsia="方正仿宋_GBK"/>
          <w:sz w:val="33"/>
          <w:szCs w:val="33"/>
        </w:rPr>
        <w:t>十三、国有资本经营预算财政拨款收入支出决算表</w:t>
      </w:r>
      <w:bookmarkEnd w:id="87"/>
    </w:p>
    <w:p>
      <w:pPr>
        <w:spacing w:line="590" w:lineRule="exact"/>
        <w:ind w:firstLine="660" w:firstLineChars="200"/>
        <w:rPr>
          <w:rFonts w:eastAsia="方正仿宋_GBK"/>
          <w:sz w:val="33"/>
          <w:szCs w:val="33"/>
        </w:rPr>
      </w:pPr>
      <w:bookmarkStart w:id="88" w:name="_Toc80285019"/>
      <w:r>
        <w:rPr>
          <w:rFonts w:hint="eastAsia" w:eastAsia="方正仿宋_GBK"/>
          <w:sz w:val="33"/>
          <w:szCs w:val="33"/>
        </w:rPr>
        <w:t>十四、国有资本经营预算财政拨款支出决算表</w:t>
      </w:r>
      <w:bookmarkEnd w:id="88"/>
    </w:p>
    <w:sectPr>
      <w:pgSz w:w="11906" w:h="16838"/>
      <w:pgMar w:top="2041" w:right="1531" w:bottom="1701" w:left="1531" w:header="851" w:footer="147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420" w:leftChars="200" w:right="420" w:rightChars="200"/>
      <w:rPr>
        <w:rStyle w:val="23"/>
        <w:rFonts w:ascii="宋体"/>
        <w:sz w:val="28"/>
        <w:szCs w:val="28"/>
      </w:rPr>
    </w:pPr>
    <w:r>
      <w:rPr>
        <w:rStyle w:val="23"/>
        <w:rFonts w:ascii="宋体" w:hAnsi="宋体"/>
        <w:sz w:val="28"/>
        <w:szCs w:val="28"/>
      </w:rPr>
      <w:t xml:space="preserve">— </w:t>
    </w:r>
    <w:r>
      <w:rPr>
        <w:rStyle w:val="23"/>
        <w:sz w:val="28"/>
        <w:szCs w:val="28"/>
      </w:rPr>
      <w:fldChar w:fldCharType="begin"/>
    </w:r>
    <w:r>
      <w:rPr>
        <w:rStyle w:val="23"/>
        <w:sz w:val="28"/>
        <w:szCs w:val="28"/>
      </w:rPr>
      <w:instrText xml:space="preserve">PAGE  </w:instrText>
    </w:r>
    <w:r>
      <w:rPr>
        <w:rStyle w:val="23"/>
        <w:sz w:val="28"/>
        <w:szCs w:val="28"/>
      </w:rPr>
      <w:fldChar w:fldCharType="separate"/>
    </w:r>
    <w:r>
      <w:rPr>
        <w:rStyle w:val="23"/>
        <w:sz w:val="28"/>
        <w:szCs w:val="28"/>
      </w:rPr>
      <w:t>23</w:t>
    </w:r>
    <w:r>
      <w:rPr>
        <w:rStyle w:val="23"/>
        <w:sz w:val="28"/>
        <w:szCs w:val="28"/>
      </w:rPr>
      <w:fldChar w:fldCharType="end"/>
    </w:r>
    <w:r>
      <w:rPr>
        <w:rStyle w:val="23"/>
        <w:sz w:val="28"/>
        <w:szCs w:val="28"/>
      </w:rPr>
      <w:t xml:space="preserve"> </w:t>
    </w:r>
    <w:r>
      <w:rPr>
        <w:rStyle w:val="23"/>
        <w:rFonts w:ascii="宋体" w:hAnsi="宋体"/>
        <w:sz w:val="28"/>
        <w:szCs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ZDY4ZjRmMjQ3OWUzOWI4ZjE3Y2VkMDdlNjQyYjQifQ=="/>
  </w:docVars>
  <w:rsids>
    <w:rsidRoot w:val="00F1361C"/>
    <w:rsid w:val="00006110"/>
    <w:rsid w:val="000222C6"/>
    <w:rsid w:val="0002549F"/>
    <w:rsid w:val="0003195E"/>
    <w:rsid w:val="00031EE8"/>
    <w:rsid w:val="00060F05"/>
    <w:rsid w:val="0006487A"/>
    <w:rsid w:val="00065F8F"/>
    <w:rsid w:val="0007065B"/>
    <w:rsid w:val="00072FA6"/>
    <w:rsid w:val="000768F2"/>
    <w:rsid w:val="00077EBE"/>
    <w:rsid w:val="0009184B"/>
    <w:rsid w:val="000943E5"/>
    <w:rsid w:val="0009593C"/>
    <w:rsid w:val="000A60D0"/>
    <w:rsid w:val="000B047F"/>
    <w:rsid w:val="000B04B1"/>
    <w:rsid w:val="000B5923"/>
    <w:rsid w:val="000B5A48"/>
    <w:rsid w:val="000B6FF3"/>
    <w:rsid w:val="000C3467"/>
    <w:rsid w:val="000C3CA6"/>
    <w:rsid w:val="000D1267"/>
    <w:rsid w:val="000D1D50"/>
    <w:rsid w:val="000D5782"/>
    <w:rsid w:val="000E0A7E"/>
    <w:rsid w:val="000E0B8F"/>
    <w:rsid w:val="000E6613"/>
    <w:rsid w:val="000E7119"/>
    <w:rsid w:val="0010121E"/>
    <w:rsid w:val="00114E9B"/>
    <w:rsid w:val="001263F0"/>
    <w:rsid w:val="00132B98"/>
    <w:rsid w:val="00134404"/>
    <w:rsid w:val="001458B0"/>
    <w:rsid w:val="0014729F"/>
    <w:rsid w:val="00157BAB"/>
    <w:rsid w:val="0016087B"/>
    <w:rsid w:val="001654D1"/>
    <w:rsid w:val="00171985"/>
    <w:rsid w:val="00174BA6"/>
    <w:rsid w:val="0018106D"/>
    <w:rsid w:val="00181A91"/>
    <w:rsid w:val="00186562"/>
    <w:rsid w:val="001873E3"/>
    <w:rsid w:val="001877A7"/>
    <w:rsid w:val="00191536"/>
    <w:rsid w:val="00196687"/>
    <w:rsid w:val="001A19B0"/>
    <w:rsid w:val="001C0962"/>
    <w:rsid w:val="001C4DEA"/>
    <w:rsid w:val="001D7531"/>
    <w:rsid w:val="001E737D"/>
    <w:rsid w:val="001F0592"/>
    <w:rsid w:val="001F7506"/>
    <w:rsid w:val="002006CD"/>
    <w:rsid w:val="00202B36"/>
    <w:rsid w:val="00204659"/>
    <w:rsid w:val="00204B7A"/>
    <w:rsid w:val="00206E1A"/>
    <w:rsid w:val="00207402"/>
    <w:rsid w:val="0021101A"/>
    <w:rsid w:val="00220536"/>
    <w:rsid w:val="00221FA0"/>
    <w:rsid w:val="00230CE5"/>
    <w:rsid w:val="00233ECF"/>
    <w:rsid w:val="00235629"/>
    <w:rsid w:val="002356D6"/>
    <w:rsid w:val="00235DF0"/>
    <w:rsid w:val="00244547"/>
    <w:rsid w:val="00253377"/>
    <w:rsid w:val="00255E7D"/>
    <w:rsid w:val="00260C38"/>
    <w:rsid w:val="002616C0"/>
    <w:rsid w:val="002629C6"/>
    <w:rsid w:val="0026597D"/>
    <w:rsid w:val="002662AA"/>
    <w:rsid w:val="00266DDE"/>
    <w:rsid w:val="00280496"/>
    <w:rsid w:val="00284FF9"/>
    <w:rsid w:val="00295495"/>
    <w:rsid w:val="00297DA2"/>
    <w:rsid w:val="002B2613"/>
    <w:rsid w:val="002D33CB"/>
    <w:rsid w:val="002E2E45"/>
    <w:rsid w:val="002F1818"/>
    <w:rsid w:val="002F567B"/>
    <w:rsid w:val="002F62B2"/>
    <w:rsid w:val="002F7F38"/>
    <w:rsid w:val="00307615"/>
    <w:rsid w:val="003160DD"/>
    <w:rsid w:val="00316FEE"/>
    <w:rsid w:val="003216A9"/>
    <w:rsid w:val="003220D5"/>
    <w:rsid w:val="0032469B"/>
    <w:rsid w:val="00324D93"/>
    <w:rsid w:val="00341B41"/>
    <w:rsid w:val="00343EBD"/>
    <w:rsid w:val="003514BF"/>
    <w:rsid w:val="00354BD3"/>
    <w:rsid w:val="0035775F"/>
    <w:rsid w:val="0036646F"/>
    <w:rsid w:val="0037013F"/>
    <w:rsid w:val="003764DC"/>
    <w:rsid w:val="00380C92"/>
    <w:rsid w:val="00382BE3"/>
    <w:rsid w:val="00393A11"/>
    <w:rsid w:val="00397F81"/>
    <w:rsid w:val="003A2761"/>
    <w:rsid w:val="003A484F"/>
    <w:rsid w:val="003B0BE0"/>
    <w:rsid w:val="003B0C1B"/>
    <w:rsid w:val="003B2EAE"/>
    <w:rsid w:val="003B3FD7"/>
    <w:rsid w:val="003B688C"/>
    <w:rsid w:val="003C0291"/>
    <w:rsid w:val="003C39AE"/>
    <w:rsid w:val="003C4333"/>
    <w:rsid w:val="003C7B60"/>
    <w:rsid w:val="003D00EE"/>
    <w:rsid w:val="003D1FB2"/>
    <w:rsid w:val="003D66DA"/>
    <w:rsid w:val="003E0A69"/>
    <w:rsid w:val="003E1310"/>
    <w:rsid w:val="003E6F55"/>
    <w:rsid w:val="003F0F28"/>
    <w:rsid w:val="00406254"/>
    <w:rsid w:val="0040746B"/>
    <w:rsid w:val="00416F90"/>
    <w:rsid w:val="004223DE"/>
    <w:rsid w:val="00434489"/>
    <w:rsid w:val="00437085"/>
    <w:rsid w:val="00437A02"/>
    <w:rsid w:val="0044169A"/>
    <w:rsid w:val="00443880"/>
    <w:rsid w:val="004464F4"/>
    <w:rsid w:val="0045081A"/>
    <w:rsid w:val="00452D35"/>
    <w:rsid w:val="004578D4"/>
    <w:rsid w:val="00462DEE"/>
    <w:rsid w:val="004637FA"/>
    <w:rsid w:val="00471401"/>
    <w:rsid w:val="00471916"/>
    <w:rsid w:val="00473F31"/>
    <w:rsid w:val="004755CC"/>
    <w:rsid w:val="0048263A"/>
    <w:rsid w:val="00486754"/>
    <w:rsid w:val="00487E5D"/>
    <w:rsid w:val="004965CB"/>
    <w:rsid w:val="004A07C6"/>
    <w:rsid w:val="004A096B"/>
    <w:rsid w:val="004A0D07"/>
    <w:rsid w:val="004A711F"/>
    <w:rsid w:val="004B199D"/>
    <w:rsid w:val="004B4690"/>
    <w:rsid w:val="004B645E"/>
    <w:rsid w:val="004B7DFD"/>
    <w:rsid w:val="004C028C"/>
    <w:rsid w:val="004C1A35"/>
    <w:rsid w:val="004D041E"/>
    <w:rsid w:val="004D1484"/>
    <w:rsid w:val="004D5F10"/>
    <w:rsid w:val="004E0A2D"/>
    <w:rsid w:val="004E206B"/>
    <w:rsid w:val="004E3224"/>
    <w:rsid w:val="004E4B1D"/>
    <w:rsid w:val="004E6DF7"/>
    <w:rsid w:val="004F0FBD"/>
    <w:rsid w:val="00505A47"/>
    <w:rsid w:val="00512FDA"/>
    <w:rsid w:val="00520DA0"/>
    <w:rsid w:val="00556E26"/>
    <w:rsid w:val="0056178B"/>
    <w:rsid w:val="00562D14"/>
    <w:rsid w:val="005664BB"/>
    <w:rsid w:val="0057481D"/>
    <w:rsid w:val="00576330"/>
    <w:rsid w:val="005813E0"/>
    <w:rsid w:val="0058486E"/>
    <w:rsid w:val="00594580"/>
    <w:rsid w:val="005A69FC"/>
    <w:rsid w:val="005B379C"/>
    <w:rsid w:val="005B3ECD"/>
    <w:rsid w:val="005B50ED"/>
    <w:rsid w:val="005D1C8B"/>
    <w:rsid w:val="005D5CED"/>
    <w:rsid w:val="005E2772"/>
    <w:rsid w:val="005E37F5"/>
    <w:rsid w:val="005E5DAF"/>
    <w:rsid w:val="005F1A4C"/>
    <w:rsid w:val="005F48A7"/>
    <w:rsid w:val="00605688"/>
    <w:rsid w:val="006070AF"/>
    <w:rsid w:val="00607E6C"/>
    <w:rsid w:val="006101B1"/>
    <w:rsid w:val="00614E44"/>
    <w:rsid w:val="00617E7D"/>
    <w:rsid w:val="00622830"/>
    <w:rsid w:val="00630AEF"/>
    <w:rsid w:val="00630B2C"/>
    <w:rsid w:val="006325F8"/>
    <w:rsid w:val="00634C9A"/>
    <w:rsid w:val="00643338"/>
    <w:rsid w:val="006440E4"/>
    <w:rsid w:val="006619CE"/>
    <w:rsid w:val="0066343B"/>
    <w:rsid w:val="00664777"/>
    <w:rsid w:val="00667029"/>
    <w:rsid w:val="00670CB3"/>
    <w:rsid w:val="006748A4"/>
    <w:rsid w:val="006776C1"/>
    <w:rsid w:val="00683E73"/>
    <w:rsid w:val="006A3141"/>
    <w:rsid w:val="006A5E34"/>
    <w:rsid w:val="006B2422"/>
    <w:rsid w:val="006B2B9A"/>
    <w:rsid w:val="006C0E53"/>
    <w:rsid w:val="006C1937"/>
    <w:rsid w:val="006D2A3E"/>
    <w:rsid w:val="006D3841"/>
    <w:rsid w:val="006D7E96"/>
    <w:rsid w:val="006F020C"/>
    <w:rsid w:val="007072A3"/>
    <w:rsid w:val="007127B7"/>
    <w:rsid w:val="007416B6"/>
    <w:rsid w:val="00746F48"/>
    <w:rsid w:val="0075404D"/>
    <w:rsid w:val="0076182A"/>
    <w:rsid w:val="00767B7E"/>
    <w:rsid w:val="00771D2B"/>
    <w:rsid w:val="007770C3"/>
    <w:rsid w:val="00784D24"/>
    <w:rsid w:val="00785FBA"/>
    <w:rsid w:val="00786E4A"/>
    <w:rsid w:val="007875EB"/>
    <w:rsid w:val="0079426B"/>
    <w:rsid w:val="007B2619"/>
    <w:rsid w:val="007B4BD1"/>
    <w:rsid w:val="007C0CF5"/>
    <w:rsid w:val="007C58DC"/>
    <w:rsid w:val="007D15AC"/>
    <w:rsid w:val="007D312A"/>
    <w:rsid w:val="007D3F19"/>
    <w:rsid w:val="007E23B0"/>
    <w:rsid w:val="007E46B8"/>
    <w:rsid w:val="007F1991"/>
    <w:rsid w:val="007F2C2F"/>
    <w:rsid w:val="007F55FC"/>
    <w:rsid w:val="007F5665"/>
    <w:rsid w:val="00800112"/>
    <w:rsid w:val="00801247"/>
    <w:rsid w:val="0080721A"/>
    <w:rsid w:val="00816F37"/>
    <w:rsid w:val="00817479"/>
    <w:rsid w:val="008253BB"/>
    <w:rsid w:val="00833906"/>
    <w:rsid w:val="0083468D"/>
    <w:rsid w:val="0083706E"/>
    <w:rsid w:val="00840F6B"/>
    <w:rsid w:val="008423A5"/>
    <w:rsid w:val="00850625"/>
    <w:rsid w:val="00853718"/>
    <w:rsid w:val="00855221"/>
    <w:rsid w:val="00860645"/>
    <w:rsid w:val="0086578D"/>
    <w:rsid w:val="008713CB"/>
    <w:rsid w:val="00871F71"/>
    <w:rsid w:val="00875508"/>
    <w:rsid w:val="00885AF4"/>
    <w:rsid w:val="008939CD"/>
    <w:rsid w:val="008B2A59"/>
    <w:rsid w:val="008B6667"/>
    <w:rsid w:val="008B768C"/>
    <w:rsid w:val="008B7D9B"/>
    <w:rsid w:val="008C1D01"/>
    <w:rsid w:val="008C413D"/>
    <w:rsid w:val="008C4DB1"/>
    <w:rsid w:val="008C4EAF"/>
    <w:rsid w:val="008C5176"/>
    <w:rsid w:val="008C7FD0"/>
    <w:rsid w:val="008D6C08"/>
    <w:rsid w:val="008E1DE7"/>
    <w:rsid w:val="008E3F77"/>
    <w:rsid w:val="008E707C"/>
    <w:rsid w:val="008F10AA"/>
    <w:rsid w:val="008F3ACD"/>
    <w:rsid w:val="00900B08"/>
    <w:rsid w:val="00902155"/>
    <w:rsid w:val="00902FA3"/>
    <w:rsid w:val="0090319E"/>
    <w:rsid w:val="009034F2"/>
    <w:rsid w:val="0091569A"/>
    <w:rsid w:val="00923564"/>
    <w:rsid w:val="0092392E"/>
    <w:rsid w:val="009315F9"/>
    <w:rsid w:val="00933AFE"/>
    <w:rsid w:val="00943C6E"/>
    <w:rsid w:val="00946945"/>
    <w:rsid w:val="00951248"/>
    <w:rsid w:val="0095152F"/>
    <w:rsid w:val="00954B9B"/>
    <w:rsid w:val="00954C49"/>
    <w:rsid w:val="0097099F"/>
    <w:rsid w:val="00971997"/>
    <w:rsid w:val="00971FFC"/>
    <w:rsid w:val="009732D8"/>
    <w:rsid w:val="009743BB"/>
    <w:rsid w:val="00975659"/>
    <w:rsid w:val="0098660A"/>
    <w:rsid w:val="009931C3"/>
    <w:rsid w:val="00996267"/>
    <w:rsid w:val="009A2C3B"/>
    <w:rsid w:val="009B2C43"/>
    <w:rsid w:val="009B4EAE"/>
    <w:rsid w:val="009B7573"/>
    <w:rsid w:val="009C22F4"/>
    <w:rsid w:val="009C2E98"/>
    <w:rsid w:val="009C4C53"/>
    <w:rsid w:val="009C57E7"/>
    <w:rsid w:val="009C5B93"/>
    <w:rsid w:val="009C7D57"/>
    <w:rsid w:val="009D136C"/>
    <w:rsid w:val="009D3447"/>
    <w:rsid w:val="009D4711"/>
    <w:rsid w:val="009E24C5"/>
    <w:rsid w:val="009F1185"/>
    <w:rsid w:val="009F18CD"/>
    <w:rsid w:val="009F2A13"/>
    <w:rsid w:val="009F4946"/>
    <w:rsid w:val="00A04EB0"/>
    <w:rsid w:val="00A11780"/>
    <w:rsid w:val="00A13C27"/>
    <w:rsid w:val="00A13CC1"/>
    <w:rsid w:val="00A1525F"/>
    <w:rsid w:val="00A16847"/>
    <w:rsid w:val="00A2065B"/>
    <w:rsid w:val="00A237D8"/>
    <w:rsid w:val="00A268C4"/>
    <w:rsid w:val="00A27A77"/>
    <w:rsid w:val="00A307CD"/>
    <w:rsid w:val="00A40A00"/>
    <w:rsid w:val="00A4142F"/>
    <w:rsid w:val="00A51BAF"/>
    <w:rsid w:val="00A56DF2"/>
    <w:rsid w:val="00A62CB9"/>
    <w:rsid w:val="00A67AB5"/>
    <w:rsid w:val="00A774A5"/>
    <w:rsid w:val="00A91760"/>
    <w:rsid w:val="00A93B00"/>
    <w:rsid w:val="00A93C21"/>
    <w:rsid w:val="00A97E63"/>
    <w:rsid w:val="00AC1585"/>
    <w:rsid w:val="00AC1926"/>
    <w:rsid w:val="00AC3C6A"/>
    <w:rsid w:val="00AD5620"/>
    <w:rsid w:val="00AD7C1B"/>
    <w:rsid w:val="00AE0F04"/>
    <w:rsid w:val="00AE16BA"/>
    <w:rsid w:val="00AE1EBE"/>
    <w:rsid w:val="00AF0703"/>
    <w:rsid w:val="00AF15C8"/>
    <w:rsid w:val="00AF2959"/>
    <w:rsid w:val="00B03C9D"/>
    <w:rsid w:val="00B060AE"/>
    <w:rsid w:val="00B06A66"/>
    <w:rsid w:val="00B10517"/>
    <w:rsid w:val="00B113E1"/>
    <w:rsid w:val="00B11636"/>
    <w:rsid w:val="00B14E3F"/>
    <w:rsid w:val="00B14E76"/>
    <w:rsid w:val="00B161B8"/>
    <w:rsid w:val="00B163BA"/>
    <w:rsid w:val="00B2048C"/>
    <w:rsid w:val="00B24DB1"/>
    <w:rsid w:val="00B260D9"/>
    <w:rsid w:val="00B26FBB"/>
    <w:rsid w:val="00B310B9"/>
    <w:rsid w:val="00B34320"/>
    <w:rsid w:val="00B35041"/>
    <w:rsid w:val="00B35EB8"/>
    <w:rsid w:val="00B35F3F"/>
    <w:rsid w:val="00B36CBB"/>
    <w:rsid w:val="00B41002"/>
    <w:rsid w:val="00B425E0"/>
    <w:rsid w:val="00B440AA"/>
    <w:rsid w:val="00B44B70"/>
    <w:rsid w:val="00B47178"/>
    <w:rsid w:val="00B51DDF"/>
    <w:rsid w:val="00B5253E"/>
    <w:rsid w:val="00B53C56"/>
    <w:rsid w:val="00B62F67"/>
    <w:rsid w:val="00B63B23"/>
    <w:rsid w:val="00B655DE"/>
    <w:rsid w:val="00B70C0C"/>
    <w:rsid w:val="00B7568D"/>
    <w:rsid w:val="00B77EA6"/>
    <w:rsid w:val="00B81598"/>
    <w:rsid w:val="00B841F1"/>
    <w:rsid w:val="00B920E1"/>
    <w:rsid w:val="00B944D6"/>
    <w:rsid w:val="00BA4254"/>
    <w:rsid w:val="00BB1693"/>
    <w:rsid w:val="00BB4DF0"/>
    <w:rsid w:val="00BC289F"/>
    <w:rsid w:val="00BC5361"/>
    <w:rsid w:val="00BC5460"/>
    <w:rsid w:val="00BC6B50"/>
    <w:rsid w:val="00BD0E25"/>
    <w:rsid w:val="00BD19DA"/>
    <w:rsid w:val="00BD3CA0"/>
    <w:rsid w:val="00BD5EF5"/>
    <w:rsid w:val="00BE5432"/>
    <w:rsid w:val="00BF5BD6"/>
    <w:rsid w:val="00C03E31"/>
    <w:rsid w:val="00C275DD"/>
    <w:rsid w:val="00C33E72"/>
    <w:rsid w:val="00C354B2"/>
    <w:rsid w:val="00C35554"/>
    <w:rsid w:val="00C37383"/>
    <w:rsid w:val="00C42709"/>
    <w:rsid w:val="00C52CA0"/>
    <w:rsid w:val="00C533CC"/>
    <w:rsid w:val="00C5751C"/>
    <w:rsid w:val="00C61BFC"/>
    <w:rsid w:val="00C62B85"/>
    <w:rsid w:val="00C6398F"/>
    <w:rsid w:val="00C65438"/>
    <w:rsid w:val="00C805AD"/>
    <w:rsid w:val="00C9119D"/>
    <w:rsid w:val="00C91CBB"/>
    <w:rsid w:val="00CA6AB0"/>
    <w:rsid w:val="00CC09B6"/>
    <w:rsid w:val="00CC53E3"/>
    <w:rsid w:val="00CC666F"/>
    <w:rsid w:val="00CD15FC"/>
    <w:rsid w:val="00CD1E3F"/>
    <w:rsid w:val="00CD2B9C"/>
    <w:rsid w:val="00CE340C"/>
    <w:rsid w:val="00CE3FAD"/>
    <w:rsid w:val="00CE44F6"/>
    <w:rsid w:val="00CE49DA"/>
    <w:rsid w:val="00CE583C"/>
    <w:rsid w:val="00CE7B61"/>
    <w:rsid w:val="00CF0700"/>
    <w:rsid w:val="00CF205C"/>
    <w:rsid w:val="00CF2382"/>
    <w:rsid w:val="00CF7774"/>
    <w:rsid w:val="00D00095"/>
    <w:rsid w:val="00D05016"/>
    <w:rsid w:val="00D162EB"/>
    <w:rsid w:val="00D20620"/>
    <w:rsid w:val="00D26091"/>
    <w:rsid w:val="00D34C9A"/>
    <w:rsid w:val="00D34E7C"/>
    <w:rsid w:val="00D35489"/>
    <w:rsid w:val="00D47C7A"/>
    <w:rsid w:val="00D51276"/>
    <w:rsid w:val="00D63056"/>
    <w:rsid w:val="00D67157"/>
    <w:rsid w:val="00D7035F"/>
    <w:rsid w:val="00D8370A"/>
    <w:rsid w:val="00D84766"/>
    <w:rsid w:val="00D87168"/>
    <w:rsid w:val="00D94A9B"/>
    <w:rsid w:val="00DA65AC"/>
    <w:rsid w:val="00DB1913"/>
    <w:rsid w:val="00DB7DBC"/>
    <w:rsid w:val="00DC410D"/>
    <w:rsid w:val="00DC4F88"/>
    <w:rsid w:val="00DC68CA"/>
    <w:rsid w:val="00DC7CBA"/>
    <w:rsid w:val="00DD09CF"/>
    <w:rsid w:val="00DD5402"/>
    <w:rsid w:val="00DD73B7"/>
    <w:rsid w:val="00DF27C9"/>
    <w:rsid w:val="00DF28BC"/>
    <w:rsid w:val="00DF34B9"/>
    <w:rsid w:val="00E01053"/>
    <w:rsid w:val="00E07ACF"/>
    <w:rsid w:val="00E07CCE"/>
    <w:rsid w:val="00E2072C"/>
    <w:rsid w:val="00E31555"/>
    <w:rsid w:val="00E331A1"/>
    <w:rsid w:val="00E33202"/>
    <w:rsid w:val="00E336A9"/>
    <w:rsid w:val="00E50624"/>
    <w:rsid w:val="00E568DF"/>
    <w:rsid w:val="00E576C5"/>
    <w:rsid w:val="00E64269"/>
    <w:rsid w:val="00E82267"/>
    <w:rsid w:val="00E826B9"/>
    <w:rsid w:val="00E9707B"/>
    <w:rsid w:val="00EA010F"/>
    <w:rsid w:val="00EA1700"/>
    <w:rsid w:val="00EA3CF4"/>
    <w:rsid w:val="00EA67A2"/>
    <w:rsid w:val="00EC3B44"/>
    <w:rsid w:val="00ED1B63"/>
    <w:rsid w:val="00ED3C1F"/>
    <w:rsid w:val="00ED4085"/>
    <w:rsid w:val="00ED420E"/>
    <w:rsid w:val="00EE2B9B"/>
    <w:rsid w:val="00EE2F57"/>
    <w:rsid w:val="00EE3D8B"/>
    <w:rsid w:val="00EF4C34"/>
    <w:rsid w:val="00EF77C6"/>
    <w:rsid w:val="00F05438"/>
    <w:rsid w:val="00F1090D"/>
    <w:rsid w:val="00F1361C"/>
    <w:rsid w:val="00F14F4C"/>
    <w:rsid w:val="00F160C7"/>
    <w:rsid w:val="00F166CC"/>
    <w:rsid w:val="00F265C1"/>
    <w:rsid w:val="00F3575C"/>
    <w:rsid w:val="00F35BF9"/>
    <w:rsid w:val="00F36D8F"/>
    <w:rsid w:val="00F417B1"/>
    <w:rsid w:val="00F512DB"/>
    <w:rsid w:val="00F602DF"/>
    <w:rsid w:val="00F7247E"/>
    <w:rsid w:val="00F81FD9"/>
    <w:rsid w:val="00F841AA"/>
    <w:rsid w:val="00FA23E8"/>
    <w:rsid w:val="00FA5F8D"/>
    <w:rsid w:val="00FB0904"/>
    <w:rsid w:val="00FB1460"/>
    <w:rsid w:val="00FC0CE5"/>
    <w:rsid w:val="00FC7735"/>
    <w:rsid w:val="00FD3CC1"/>
    <w:rsid w:val="00FD65CE"/>
    <w:rsid w:val="00FE0128"/>
    <w:rsid w:val="00FE2BC9"/>
    <w:rsid w:val="00FE4D32"/>
    <w:rsid w:val="00FE5B3B"/>
    <w:rsid w:val="00FE7BA4"/>
    <w:rsid w:val="00FF1E02"/>
    <w:rsid w:val="00FF2A75"/>
    <w:rsid w:val="00FF30B4"/>
    <w:rsid w:val="016518D4"/>
    <w:rsid w:val="019D020D"/>
    <w:rsid w:val="04906E08"/>
    <w:rsid w:val="05665609"/>
    <w:rsid w:val="05680E80"/>
    <w:rsid w:val="056F2DD7"/>
    <w:rsid w:val="06053DCB"/>
    <w:rsid w:val="0670344A"/>
    <w:rsid w:val="06B51CF4"/>
    <w:rsid w:val="07164E2C"/>
    <w:rsid w:val="07D76440"/>
    <w:rsid w:val="07FC6A07"/>
    <w:rsid w:val="080B15C5"/>
    <w:rsid w:val="08113B6B"/>
    <w:rsid w:val="08627A7D"/>
    <w:rsid w:val="08DB785C"/>
    <w:rsid w:val="091F6460"/>
    <w:rsid w:val="0938401C"/>
    <w:rsid w:val="09502692"/>
    <w:rsid w:val="09750786"/>
    <w:rsid w:val="09C6465D"/>
    <w:rsid w:val="0A5C175F"/>
    <w:rsid w:val="0A81165A"/>
    <w:rsid w:val="0AAE1F42"/>
    <w:rsid w:val="0ABD1E27"/>
    <w:rsid w:val="0B31254E"/>
    <w:rsid w:val="0B81130F"/>
    <w:rsid w:val="0BA93787"/>
    <w:rsid w:val="0C86622A"/>
    <w:rsid w:val="0C8A48B9"/>
    <w:rsid w:val="0CB5560E"/>
    <w:rsid w:val="0CC854AF"/>
    <w:rsid w:val="0CD87849"/>
    <w:rsid w:val="0D141724"/>
    <w:rsid w:val="0D63596C"/>
    <w:rsid w:val="0E1D0A37"/>
    <w:rsid w:val="0E482ABA"/>
    <w:rsid w:val="0EE309CF"/>
    <w:rsid w:val="0EE6339E"/>
    <w:rsid w:val="0FB61FCB"/>
    <w:rsid w:val="0FC94BB8"/>
    <w:rsid w:val="0FF03ECF"/>
    <w:rsid w:val="1082456E"/>
    <w:rsid w:val="10A61824"/>
    <w:rsid w:val="10C055FF"/>
    <w:rsid w:val="10E11385"/>
    <w:rsid w:val="10FF2D54"/>
    <w:rsid w:val="12301974"/>
    <w:rsid w:val="128E5591"/>
    <w:rsid w:val="12FF0DFF"/>
    <w:rsid w:val="1323337C"/>
    <w:rsid w:val="13E10C9C"/>
    <w:rsid w:val="14217DBC"/>
    <w:rsid w:val="14786DF2"/>
    <w:rsid w:val="14CC5179"/>
    <w:rsid w:val="150563D7"/>
    <w:rsid w:val="156E59EF"/>
    <w:rsid w:val="15852085"/>
    <w:rsid w:val="166447A8"/>
    <w:rsid w:val="16BB723D"/>
    <w:rsid w:val="17A66B6C"/>
    <w:rsid w:val="17E00E27"/>
    <w:rsid w:val="185E5F0D"/>
    <w:rsid w:val="18CA50DD"/>
    <w:rsid w:val="192D4B0A"/>
    <w:rsid w:val="19782B7D"/>
    <w:rsid w:val="197F039C"/>
    <w:rsid w:val="19AE3228"/>
    <w:rsid w:val="1A1A4BEF"/>
    <w:rsid w:val="1A6608C1"/>
    <w:rsid w:val="1AD309C3"/>
    <w:rsid w:val="1AE770A8"/>
    <w:rsid w:val="1AF00C3F"/>
    <w:rsid w:val="1AF02367"/>
    <w:rsid w:val="1B3C206C"/>
    <w:rsid w:val="1B423C88"/>
    <w:rsid w:val="1BFF3FD2"/>
    <w:rsid w:val="1C7D4DBE"/>
    <w:rsid w:val="1C9539B6"/>
    <w:rsid w:val="1CA465D6"/>
    <w:rsid w:val="1CB50AF6"/>
    <w:rsid w:val="1D0926D8"/>
    <w:rsid w:val="1D3D325D"/>
    <w:rsid w:val="1D5C6920"/>
    <w:rsid w:val="1D7E1B8A"/>
    <w:rsid w:val="1D871976"/>
    <w:rsid w:val="1DC70C3D"/>
    <w:rsid w:val="1E592A71"/>
    <w:rsid w:val="1E5B574C"/>
    <w:rsid w:val="1E774B19"/>
    <w:rsid w:val="1FAD4B5E"/>
    <w:rsid w:val="200D08C5"/>
    <w:rsid w:val="2011450B"/>
    <w:rsid w:val="202920F5"/>
    <w:rsid w:val="204978C9"/>
    <w:rsid w:val="204C32BC"/>
    <w:rsid w:val="20F14F56"/>
    <w:rsid w:val="20F73A71"/>
    <w:rsid w:val="21013642"/>
    <w:rsid w:val="221833EE"/>
    <w:rsid w:val="23072046"/>
    <w:rsid w:val="23396B0C"/>
    <w:rsid w:val="234E1921"/>
    <w:rsid w:val="240371BF"/>
    <w:rsid w:val="24A57890"/>
    <w:rsid w:val="24D65456"/>
    <w:rsid w:val="2587478A"/>
    <w:rsid w:val="25AF5F5F"/>
    <w:rsid w:val="25C81910"/>
    <w:rsid w:val="25CD34A7"/>
    <w:rsid w:val="266409A7"/>
    <w:rsid w:val="274B1A23"/>
    <w:rsid w:val="27C509F4"/>
    <w:rsid w:val="27F64446"/>
    <w:rsid w:val="28B13E8E"/>
    <w:rsid w:val="28D263A4"/>
    <w:rsid w:val="28E430DB"/>
    <w:rsid w:val="29285124"/>
    <w:rsid w:val="29681010"/>
    <w:rsid w:val="29C100EB"/>
    <w:rsid w:val="29FD04D3"/>
    <w:rsid w:val="2AA33D3A"/>
    <w:rsid w:val="2AFB3E8A"/>
    <w:rsid w:val="2B2321ED"/>
    <w:rsid w:val="2BCC6816"/>
    <w:rsid w:val="2C731283"/>
    <w:rsid w:val="2CDD568C"/>
    <w:rsid w:val="2D0D150B"/>
    <w:rsid w:val="2D572FED"/>
    <w:rsid w:val="2DBB77E4"/>
    <w:rsid w:val="2E3A01C4"/>
    <w:rsid w:val="2EF07F24"/>
    <w:rsid w:val="2F276F76"/>
    <w:rsid w:val="2F7132CC"/>
    <w:rsid w:val="2FF5F110"/>
    <w:rsid w:val="30671C33"/>
    <w:rsid w:val="30830D6D"/>
    <w:rsid w:val="311E4CC4"/>
    <w:rsid w:val="31264DB3"/>
    <w:rsid w:val="319F7F4E"/>
    <w:rsid w:val="320B5BBB"/>
    <w:rsid w:val="326547E0"/>
    <w:rsid w:val="32A3760D"/>
    <w:rsid w:val="33A326E3"/>
    <w:rsid w:val="33A43D1B"/>
    <w:rsid w:val="33FF0876"/>
    <w:rsid w:val="34B5613E"/>
    <w:rsid w:val="35557B64"/>
    <w:rsid w:val="35F50EDF"/>
    <w:rsid w:val="36B92E40"/>
    <w:rsid w:val="36DB765E"/>
    <w:rsid w:val="36E52D78"/>
    <w:rsid w:val="379F191A"/>
    <w:rsid w:val="38157F43"/>
    <w:rsid w:val="387A53A2"/>
    <w:rsid w:val="38886B96"/>
    <w:rsid w:val="38B068D2"/>
    <w:rsid w:val="3921257D"/>
    <w:rsid w:val="39521163"/>
    <w:rsid w:val="39591230"/>
    <w:rsid w:val="39CF559D"/>
    <w:rsid w:val="3A5E5FD2"/>
    <w:rsid w:val="3B540FB8"/>
    <w:rsid w:val="3B6F1DB2"/>
    <w:rsid w:val="3BE32EEC"/>
    <w:rsid w:val="3C110791"/>
    <w:rsid w:val="3C3030B1"/>
    <w:rsid w:val="3C470B98"/>
    <w:rsid w:val="3C7D60C8"/>
    <w:rsid w:val="3CC14590"/>
    <w:rsid w:val="3CED456E"/>
    <w:rsid w:val="3D1F26A6"/>
    <w:rsid w:val="3D6C123C"/>
    <w:rsid w:val="3DC43237"/>
    <w:rsid w:val="3DE978C8"/>
    <w:rsid w:val="3E437624"/>
    <w:rsid w:val="3EA65D93"/>
    <w:rsid w:val="3F553F84"/>
    <w:rsid w:val="3F575F3F"/>
    <w:rsid w:val="3F5F08F0"/>
    <w:rsid w:val="3FC55605"/>
    <w:rsid w:val="3FFF8619"/>
    <w:rsid w:val="40F406B1"/>
    <w:rsid w:val="41283F2D"/>
    <w:rsid w:val="41AE4F5B"/>
    <w:rsid w:val="41BC3CF0"/>
    <w:rsid w:val="42626A7E"/>
    <w:rsid w:val="427573B9"/>
    <w:rsid w:val="42975CC0"/>
    <w:rsid w:val="42FC7EEE"/>
    <w:rsid w:val="43406EA5"/>
    <w:rsid w:val="43640C8D"/>
    <w:rsid w:val="43726164"/>
    <w:rsid w:val="4395586C"/>
    <w:rsid w:val="45293315"/>
    <w:rsid w:val="453F22AB"/>
    <w:rsid w:val="4543723E"/>
    <w:rsid w:val="45E92037"/>
    <w:rsid w:val="45F533FF"/>
    <w:rsid w:val="45F67999"/>
    <w:rsid w:val="46707414"/>
    <w:rsid w:val="46761096"/>
    <w:rsid w:val="46B56547"/>
    <w:rsid w:val="47934A31"/>
    <w:rsid w:val="479F200E"/>
    <w:rsid w:val="47F96CDD"/>
    <w:rsid w:val="48906FA0"/>
    <w:rsid w:val="49542693"/>
    <w:rsid w:val="49FB098E"/>
    <w:rsid w:val="4A7429C3"/>
    <w:rsid w:val="4B9922DA"/>
    <w:rsid w:val="4BA921D2"/>
    <w:rsid w:val="4C1572FA"/>
    <w:rsid w:val="4C2557A1"/>
    <w:rsid w:val="4C642CE8"/>
    <w:rsid w:val="4C760694"/>
    <w:rsid w:val="4C7C5968"/>
    <w:rsid w:val="4C866024"/>
    <w:rsid w:val="4D78509A"/>
    <w:rsid w:val="4D7F2D1C"/>
    <w:rsid w:val="4D970542"/>
    <w:rsid w:val="4DD80E3E"/>
    <w:rsid w:val="4DDE6AAC"/>
    <w:rsid w:val="4E570E02"/>
    <w:rsid w:val="4F8605B0"/>
    <w:rsid w:val="5019773A"/>
    <w:rsid w:val="50904919"/>
    <w:rsid w:val="51302B71"/>
    <w:rsid w:val="521305F1"/>
    <w:rsid w:val="52B9593E"/>
    <w:rsid w:val="52BA47EA"/>
    <w:rsid w:val="52F265D6"/>
    <w:rsid w:val="53611C44"/>
    <w:rsid w:val="54AF45F1"/>
    <w:rsid w:val="553F1ED1"/>
    <w:rsid w:val="5563759E"/>
    <w:rsid w:val="56736E95"/>
    <w:rsid w:val="567D2FAC"/>
    <w:rsid w:val="569D4BAD"/>
    <w:rsid w:val="56E57E86"/>
    <w:rsid w:val="56FA01F2"/>
    <w:rsid w:val="57607780"/>
    <w:rsid w:val="577304C2"/>
    <w:rsid w:val="577F3753"/>
    <w:rsid w:val="57977A37"/>
    <w:rsid w:val="585C7890"/>
    <w:rsid w:val="58934F0E"/>
    <w:rsid w:val="598C7D37"/>
    <w:rsid w:val="5A8674B7"/>
    <w:rsid w:val="5AD24AD5"/>
    <w:rsid w:val="5B127621"/>
    <w:rsid w:val="5B722BD2"/>
    <w:rsid w:val="5BB243CD"/>
    <w:rsid w:val="5BC72F5C"/>
    <w:rsid w:val="5C0A446A"/>
    <w:rsid w:val="5CB55867"/>
    <w:rsid w:val="5CF43801"/>
    <w:rsid w:val="5D0E3085"/>
    <w:rsid w:val="5DC429DB"/>
    <w:rsid w:val="5DD53F16"/>
    <w:rsid w:val="5E2F7B50"/>
    <w:rsid w:val="5EC04069"/>
    <w:rsid w:val="5F130570"/>
    <w:rsid w:val="5F3C2C4C"/>
    <w:rsid w:val="5FE83DDC"/>
    <w:rsid w:val="5FFD314F"/>
    <w:rsid w:val="602C7B0A"/>
    <w:rsid w:val="60D51BAD"/>
    <w:rsid w:val="614C380B"/>
    <w:rsid w:val="61660953"/>
    <w:rsid w:val="61787CCC"/>
    <w:rsid w:val="618E7474"/>
    <w:rsid w:val="61CC2AD1"/>
    <w:rsid w:val="61F90DDB"/>
    <w:rsid w:val="6299211C"/>
    <w:rsid w:val="63353736"/>
    <w:rsid w:val="634A698B"/>
    <w:rsid w:val="634B3D11"/>
    <w:rsid w:val="634E7453"/>
    <w:rsid w:val="63856EE4"/>
    <w:rsid w:val="63C46462"/>
    <w:rsid w:val="63E262CC"/>
    <w:rsid w:val="64875955"/>
    <w:rsid w:val="648F372B"/>
    <w:rsid w:val="64ED02C6"/>
    <w:rsid w:val="64FD6E47"/>
    <w:rsid w:val="65E965C1"/>
    <w:rsid w:val="66252916"/>
    <w:rsid w:val="666C38FC"/>
    <w:rsid w:val="67281B3B"/>
    <w:rsid w:val="67595EDB"/>
    <w:rsid w:val="67880D72"/>
    <w:rsid w:val="67C42A8D"/>
    <w:rsid w:val="67D15BEF"/>
    <w:rsid w:val="681F5675"/>
    <w:rsid w:val="6A023EA5"/>
    <w:rsid w:val="6A2B1D02"/>
    <w:rsid w:val="6A6A03D2"/>
    <w:rsid w:val="6A8675DF"/>
    <w:rsid w:val="6AE16007"/>
    <w:rsid w:val="6B2F5F7F"/>
    <w:rsid w:val="6B7D34B9"/>
    <w:rsid w:val="6B922000"/>
    <w:rsid w:val="6BF734A9"/>
    <w:rsid w:val="6C6425DA"/>
    <w:rsid w:val="6CC124CD"/>
    <w:rsid w:val="6DF9F0D6"/>
    <w:rsid w:val="6F594757"/>
    <w:rsid w:val="6F735A4B"/>
    <w:rsid w:val="6F964DC4"/>
    <w:rsid w:val="6FDF5DE2"/>
    <w:rsid w:val="6FFD05C9"/>
    <w:rsid w:val="70FF5B03"/>
    <w:rsid w:val="713848F7"/>
    <w:rsid w:val="71744D96"/>
    <w:rsid w:val="71D45B61"/>
    <w:rsid w:val="73520AF6"/>
    <w:rsid w:val="73557246"/>
    <w:rsid w:val="73F53E32"/>
    <w:rsid w:val="75A00DAA"/>
    <w:rsid w:val="7610485C"/>
    <w:rsid w:val="762F6050"/>
    <w:rsid w:val="76F58777"/>
    <w:rsid w:val="77073E57"/>
    <w:rsid w:val="77602A5E"/>
    <w:rsid w:val="77CD7FEF"/>
    <w:rsid w:val="78494E0D"/>
    <w:rsid w:val="79550F53"/>
    <w:rsid w:val="798858BA"/>
    <w:rsid w:val="7A771F91"/>
    <w:rsid w:val="7A7A4B56"/>
    <w:rsid w:val="7A94354D"/>
    <w:rsid w:val="7AF9643C"/>
    <w:rsid w:val="7B7A8F87"/>
    <w:rsid w:val="7BF31862"/>
    <w:rsid w:val="7C7BF27C"/>
    <w:rsid w:val="7D030AEF"/>
    <w:rsid w:val="7DAD74ED"/>
    <w:rsid w:val="7DBB53B8"/>
    <w:rsid w:val="7E545E01"/>
    <w:rsid w:val="7E9F6105"/>
    <w:rsid w:val="7F3D6C86"/>
    <w:rsid w:val="7FCE1E6C"/>
    <w:rsid w:val="7FE760DF"/>
    <w:rsid w:val="9FF7C2F1"/>
    <w:rsid w:val="BBE44983"/>
    <w:rsid w:val="DEFFF1CA"/>
    <w:rsid w:val="EF5CD27D"/>
    <w:rsid w:val="F7F4A25D"/>
    <w:rsid w:val="FDF908EE"/>
    <w:rsid w:val="FFDFBF4F"/>
    <w:rsid w:val="FFFBDD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8"/>
    <w:qFormat/>
    <w:uiPriority w:val="99"/>
    <w:pPr>
      <w:keepNext/>
      <w:keepLines/>
      <w:spacing w:before="260" w:after="260" w:line="416" w:lineRule="auto"/>
      <w:outlineLvl w:val="2"/>
    </w:pPr>
    <w:rPr>
      <w:b/>
      <w:bCs/>
      <w:sz w:val="32"/>
      <w:szCs w:val="32"/>
    </w:rPr>
  </w:style>
  <w:style w:type="paragraph" w:styleId="6">
    <w:name w:val="heading 4"/>
    <w:basedOn w:val="1"/>
    <w:next w:val="1"/>
    <w:link w:val="29"/>
    <w:qFormat/>
    <w:locked/>
    <w:uiPriority w:val="99"/>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qFormat/>
    <w:uiPriority w:val="99"/>
    <w:pPr>
      <w:spacing w:beforeLines="30"/>
    </w:pPr>
    <w:rPr>
      <w:rFonts w:ascii="仿宋_GB2312" w:eastAsia="仿宋_GB2312"/>
      <w:kern w:val="0"/>
      <w:sz w:val="24"/>
      <w:szCs w:val="20"/>
    </w:rPr>
  </w:style>
  <w:style w:type="paragraph" w:styleId="7">
    <w:name w:val="toc 7"/>
    <w:basedOn w:val="1"/>
    <w:next w:val="1"/>
    <w:qFormat/>
    <w:locked/>
    <w:uiPriority w:val="99"/>
    <w:pPr>
      <w:ind w:left="1260"/>
      <w:jc w:val="left"/>
    </w:pPr>
    <w:rPr>
      <w:rFonts w:ascii="Calibri" w:hAnsi="Calibri"/>
      <w:sz w:val="20"/>
      <w:szCs w:val="20"/>
    </w:rPr>
  </w:style>
  <w:style w:type="paragraph" w:styleId="8">
    <w:name w:val="toc 5"/>
    <w:basedOn w:val="1"/>
    <w:next w:val="1"/>
    <w:qFormat/>
    <w:locked/>
    <w:uiPriority w:val="99"/>
    <w:pPr>
      <w:ind w:left="840"/>
      <w:jc w:val="left"/>
    </w:pPr>
    <w:rPr>
      <w:rFonts w:ascii="Calibri" w:hAnsi="Calibri"/>
      <w:sz w:val="20"/>
      <w:szCs w:val="20"/>
    </w:rPr>
  </w:style>
  <w:style w:type="paragraph" w:styleId="9">
    <w:name w:val="toc 3"/>
    <w:basedOn w:val="1"/>
    <w:next w:val="1"/>
    <w:qFormat/>
    <w:uiPriority w:val="99"/>
    <w:pPr>
      <w:ind w:left="420"/>
      <w:jc w:val="left"/>
    </w:pPr>
    <w:rPr>
      <w:rFonts w:ascii="Calibri" w:hAnsi="Calibri"/>
      <w:sz w:val="20"/>
      <w:szCs w:val="20"/>
    </w:rPr>
  </w:style>
  <w:style w:type="paragraph" w:styleId="10">
    <w:name w:val="toc 8"/>
    <w:basedOn w:val="1"/>
    <w:next w:val="1"/>
    <w:qFormat/>
    <w:locked/>
    <w:uiPriority w:val="99"/>
    <w:pPr>
      <w:ind w:left="1470"/>
      <w:jc w:val="left"/>
    </w:pPr>
    <w:rPr>
      <w:rFonts w:ascii="Calibri" w:hAnsi="Calibri"/>
      <w:sz w:val="20"/>
      <w:szCs w:val="20"/>
    </w:rPr>
  </w:style>
  <w:style w:type="paragraph" w:styleId="11">
    <w:name w:val="Balloon Text"/>
    <w:basedOn w:val="1"/>
    <w:link w:val="34"/>
    <w:qFormat/>
    <w:uiPriority w:val="99"/>
    <w:rPr>
      <w:sz w:val="18"/>
      <w:szCs w:val="18"/>
    </w:rPr>
  </w:style>
  <w:style w:type="paragraph" w:styleId="12">
    <w:name w:val="footer"/>
    <w:basedOn w:val="1"/>
    <w:link w:val="31"/>
    <w:qFormat/>
    <w:uiPriority w:val="99"/>
    <w:pPr>
      <w:tabs>
        <w:tab w:val="center" w:pos="4153"/>
        <w:tab w:val="right" w:pos="8306"/>
      </w:tabs>
      <w:snapToGrid w:val="0"/>
      <w:jc w:val="left"/>
    </w:pPr>
    <w:rPr>
      <w:kern w:val="0"/>
      <w:sz w:val="18"/>
      <w:szCs w:val="20"/>
    </w:rPr>
  </w:style>
  <w:style w:type="paragraph" w:styleId="13">
    <w:name w:val="header"/>
    <w:basedOn w:val="1"/>
    <w:link w:val="36"/>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4">
    <w:name w:val="toc 1"/>
    <w:basedOn w:val="1"/>
    <w:next w:val="1"/>
    <w:qFormat/>
    <w:uiPriority w:val="99"/>
    <w:pPr>
      <w:spacing w:before="120"/>
      <w:jc w:val="left"/>
    </w:pPr>
    <w:rPr>
      <w:rFonts w:ascii="Calibri" w:hAnsi="Calibri"/>
      <w:b/>
      <w:bCs/>
      <w:i/>
      <w:iCs/>
      <w:sz w:val="24"/>
    </w:rPr>
  </w:style>
  <w:style w:type="paragraph" w:styleId="15">
    <w:name w:val="toc 4"/>
    <w:basedOn w:val="1"/>
    <w:next w:val="1"/>
    <w:qFormat/>
    <w:locked/>
    <w:uiPriority w:val="99"/>
    <w:pPr>
      <w:ind w:left="630"/>
      <w:jc w:val="left"/>
    </w:pPr>
    <w:rPr>
      <w:rFonts w:ascii="Calibri" w:hAnsi="Calibri"/>
      <w:sz w:val="20"/>
      <w:szCs w:val="20"/>
    </w:rPr>
  </w:style>
  <w:style w:type="paragraph" w:styleId="16">
    <w:name w:val="toc 6"/>
    <w:basedOn w:val="1"/>
    <w:next w:val="1"/>
    <w:qFormat/>
    <w:locked/>
    <w:uiPriority w:val="99"/>
    <w:pPr>
      <w:ind w:left="1050"/>
      <w:jc w:val="left"/>
    </w:pPr>
    <w:rPr>
      <w:rFonts w:ascii="Calibri" w:hAnsi="Calibri"/>
      <w:sz w:val="20"/>
      <w:szCs w:val="20"/>
    </w:rPr>
  </w:style>
  <w:style w:type="paragraph" w:styleId="17">
    <w:name w:val="toc 2"/>
    <w:basedOn w:val="1"/>
    <w:next w:val="1"/>
    <w:qFormat/>
    <w:uiPriority w:val="99"/>
    <w:pPr>
      <w:spacing w:before="120"/>
      <w:ind w:left="210"/>
      <w:jc w:val="left"/>
    </w:pPr>
    <w:rPr>
      <w:rFonts w:ascii="Calibri" w:hAnsi="Calibri"/>
      <w:b/>
      <w:bCs/>
      <w:sz w:val="22"/>
      <w:szCs w:val="22"/>
    </w:rPr>
  </w:style>
  <w:style w:type="paragraph" w:styleId="18">
    <w:name w:val="toc 9"/>
    <w:basedOn w:val="1"/>
    <w:next w:val="1"/>
    <w:qFormat/>
    <w:locked/>
    <w:uiPriority w:val="99"/>
    <w:pPr>
      <w:ind w:left="1680"/>
      <w:jc w:val="left"/>
    </w:pPr>
    <w:rPr>
      <w:rFonts w:ascii="Calibri" w:hAnsi="Calibri"/>
      <w:sz w:val="20"/>
      <w:szCs w:val="20"/>
    </w:rPr>
  </w:style>
  <w:style w:type="table" w:styleId="20">
    <w:name w:val="Table Grid"/>
    <w:basedOn w:val="19"/>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99"/>
    <w:rPr>
      <w:rFonts w:cs="Times New Roman"/>
      <w:b/>
    </w:rPr>
  </w:style>
  <w:style w:type="character" w:styleId="23">
    <w:name w:val="page number"/>
    <w:qFormat/>
    <w:uiPriority w:val="99"/>
    <w:rPr>
      <w:rFonts w:cs="Times New Roman"/>
    </w:rPr>
  </w:style>
  <w:style w:type="character" w:styleId="24">
    <w:name w:val="FollowedHyperlink"/>
    <w:qFormat/>
    <w:uiPriority w:val="99"/>
    <w:rPr>
      <w:rFonts w:cs="Times New Roman"/>
      <w:color w:val="2786E4"/>
      <w:u w:val="none"/>
    </w:rPr>
  </w:style>
  <w:style w:type="character" w:styleId="25">
    <w:name w:val="Hyperlink"/>
    <w:qFormat/>
    <w:uiPriority w:val="99"/>
    <w:rPr>
      <w:rFonts w:cs="Times New Roman"/>
      <w:color w:val="0000FF"/>
      <w:u w:val="single"/>
    </w:rPr>
  </w:style>
  <w:style w:type="character" w:customStyle="1" w:styleId="26">
    <w:name w:val="标题 1 Char"/>
    <w:link w:val="3"/>
    <w:qFormat/>
    <w:locked/>
    <w:uiPriority w:val="99"/>
    <w:rPr>
      <w:rFonts w:ascii="Times New Roman" w:hAnsi="Times New Roman" w:cs="Times New Roman"/>
      <w:b/>
      <w:bCs/>
      <w:kern w:val="44"/>
      <w:sz w:val="44"/>
      <w:szCs w:val="44"/>
    </w:rPr>
  </w:style>
  <w:style w:type="character" w:customStyle="1" w:styleId="27">
    <w:name w:val="标题 2 Char"/>
    <w:link w:val="4"/>
    <w:qFormat/>
    <w:locked/>
    <w:uiPriority w:val="99"/>
    <w:rPr>
      <w:rFonts w:ascii="Cambria" w:hAnsi="Cambria" w:eastAsia="宋体" w:cs="Times New Roman"/>
      <w:b/>
      <w:bCs/>
      <w:kern w:val="2"/>
      <w:sz w:val="32"/>
      <w:szCs w:val="32"/>
    </w:rPr>
  </w:style>
  <w:style w:type="character" w:customStyle="1" w:styleId="28">
    <w:name w:val="标题 3 Char"/>
    <w:link w:val="5"/>
    <w:qFormat/>
    <w:locked/>
    <w:uiPriority w:val="99"/>
    <w:rPr>
      <w:rFonts w:ascii="Times New Roman" w:hAnsi="Times New Roman" w:cs="Times New Roman"/>
      <w:b/>
      <w:bCs/>
      <w:kern w:val="2"/>
      <w:sz w:val="32"/>
      <w:szCs w:val="32"/>
    </w:rPr>
  </w:style>
  <w:style w:type="character" w:customStyle="1" w:styleId="29">
    <w:name w:val="标题 4 Char"/>
    <w:link w:val="6"/>
    <w:semiHidden/>
    <w:qFormat/>
    <w:locked/>
    <w:uiPriority w:val="99"/>
    <w:rPr>
      <w:rFonts w:ascii="Cambria" w:hAnsi="Cambria" w:eastAsia="宋体" w:cs="Times New Roman"/>
      <w:b/>
      <w:bCs/>
      <w:kern w:val="2"/>
      <w:sz w:val="28"/>
      <w:szCs w:val="28"/>
    </w:rPr>
  </w:style>
  <w:style w:type="character" w:customStyle="1" w:styleId="30">
    <w:name w:val="Footer Char"/>
    <w:semiHidden/>
    <w:qFormat/>
    <w:locked/>
    <w:uiPriority w:val="99"/>
    <w:rPr>
      <w:rFonts w:ascii="Times New Roman" w:hAnsi="Times New Roman" w:cs="Times New Roman"/>
      <w:sz w:val="18"/>
      <w:szCs w:val="18"/>
    </w:rPr>
  </w:style>
  <w:style w:type="character" w:customStyle="1" w:styleId="31">
    <w:name w:val="页脚 Char"/>
    <w:link w:val="12"/>
    <w:qFormat/>
    <w:locked/>
    <w:uiPriority w:val="99"/>
    <w:rPr>
      <w:sz w:val="18"/>
    </w:rPr>
  </w:style>
  <w:style w:type="character" w:customStyle="1" w:styleId="32">
    <w:name w:val="Body Text Char"/>
    <w:semiHidden/>
    <w:qFormat/>
    <w:locked/>
    <w:uiPriority w:val="99"/>
    <w:rPr>
      <w:rFonts w:ascii="Times New Roman" w:hAnsi="Times New Roman" w:cs="Times New Roman"/>
      <w:sz w:val="24"/>
      <w:szCs w:val="24"/>
    </w:rPr>
  </w:style>
  <w:style w:type="character" w:customStyle="1" w:styleId="33">
    <w:name w:val="正文文本 Char"/>
    <w:link w:val="2"/>
    <w:qFormat/>
    <w:locked/>
    <w:uiPriority w:val="99"/>
    <w:rPr>
      <w:rFonts w:ascii="仿宋_GB2312" w:hAnsi="Times New Roman" w:eastAsia="仿宋_GB2312"/>
      <w:sz w:val="24"/>
    </w:rPr>
  </w:style>
  <w:style w:type="character" w:customStyle="1" w:styleId="34">
    <w:name w:val="批注框文本 Char"/>
    <w:link w:val="11"/>
    <w:semiHidden/>
    <w:qFormat/>
    <w:locked/>
    <w:uiPriority w:val="99"/>
    <w:rPr>
      <w:rFonts w:ascii="Times New Roman" w:hAnsi="Times New Roman" w:cs="Times New Roman"/>
      <w:kern w:val="2"/>
      <w:sz w:val="18"/>
      <w:szCs w:val="18"/>
    </w:rPr>
  </w:style>
  <w:style w:type="character" w:customStyle="1" w:styleId="35">
    <w:name w:val="Header Char"/>
    <w:semiHidden/>
    <w:qFormat/>
    <w:locked/>
    <w:uiPriority w:val="99"/>
    <w:rPr>
      <w:rFonts w:ascii="Times New Roman" w:hAnsi="Times New Roman" w:cs="Times New Roman"/>
      <w:sz w:val="18"/>
      <w:szCs w:val="18"/>
    </w:rPr>
  </w:style>
  <w:style w:type="character" w:customStyle="1" w:styleId="36">
    <w:name w:val="页眉 Char"/>
    <w:link w:val="13"/>
    <w:semiHidden/>
    <w:qFormat/>
    <w:locked/>
    <w:uiPriority w:val="99"/>
    <w:rPr>
      <w:sz w:val="18"/>
    </w:rPr>
  </w:style>
  <w:style w:type="paragraph" w:customStyle="1" w:styleId="3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8">
    <w:name w:val="列出段落1"/>
    <w:basedOn w:val="1"/>
    <w:qFormat/>
    <w:uiPriority w:val="99"/>
    <w:pPr>
      <w:ind w:firstLine="420" w:firstLineChars="200"/>
    </w:pPr>
  </w:style>
  <w:style w:type="paragraph" w:customStyle="1" w:styleId="39">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0">
    <w:name w:val="列出段落111"/>
    <w:basedOn w:val="1"/>
    <w:qFormat/>
    <w:uiPriority w:val="99"/>
    <w:pPr>
      <w:ind w:firstLine="420" w:firstLineChars="200"/>
    </w:pPr>
  </w:style>
  <w:style w:type="character" w:customStyle="1" w:styleId="41">
    <w:name w:val="rec-time"/>
    <w:qFormat/>
    <w:uiPriority w:val="99"/>
    <w:rPr>
      <w:rFonts w:cs="Times New Roman"/>
    </w:rPr>
  </w:style>
  <w:style w:type="character" w:customStyle="1" w:styleId="42">
    <w:name w:val="rec-status-desc"/>
    <w:qFormat/>
    <w:uiPriority w:val="99"/>
    <w:rPr>
      <w:rFonts w:cs="Times New Roman"/>
    </w:rPr>
  </w:style>
  <w:style w:type="character" w:customStyle="1" w:styleId="43">
    <w:name w:val="rec-volume"/>
    <w:qFormat/>
    <w:uiPriority w:val="99"/>
    <w:rPr>
      <w:rFonts w:cs="Times New Roman"/>
    </w:rPr>
  </w:style>
  <w:style w:type="paragraph" w:customStyle="1" w:styleId="44">
    <w:name w:val="列出段落11"/>
    <w:basedOn w:val="1"/>
    <w:qFormat/>
    <w:uiPriority w:val="99"/>
    <w:pPr>
      <w:ind w:firstLine="420" w:firstLineChars="200"/>
    </w:pPr>
  </w:style>
  <w:style w:type="paragraph" w:styleId="4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kylin/&#21150;&#20844;&#25991;&#20214;&#20869;&#32593;/E&#30424;/2022&#24180;/&#36130;&#25919;&#23616;/2021&#20915;&#31639;&#20844;&#24320;/2021&#24180;&#37096;&#38376;&#20915;&#31639;&#20844;&#24320;/2021&#20915;&#31639;&#20844;&#24320;&#22270;&#34920;(&#27169;&#2649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kylin/&#21150;&#20844;&#25991;&#20214;&#20869;&#32593;/E&#30424;/2022&#24180;/&#36130;&#25919;&#23616;/2021&#20915;&#31639;&#20844;&#24320;/2021&#24180;&#37096;&#38376;&#20915;&#31639;&#20844;&#24320;/2021&#20915;&#31639;&#20844;&#24320;&#22270;&#34920;(&#27169;&#2649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kylin/&#21150;&#20844;&#25991;&#20214;&#20869;&#32593;/E&#30424;/2022&#24180;/&#36130;&#25919;&#23616;/2021&#20915;&#31639;&#20844;&#24320;/2021&#24180;&#37096;&#38376;&#20915;&#31639;&#20844;&#24320;/2021&#20915;&#31639;&#20844;&#24320;&#22270;&#34920;(&#27169;&#2649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ome/kylin/&#21150;&#20844;&#25991;&#20214;&#20869;&#32593;/E&#30424;/2022&#24180;/&#36130;&#25919;&#23616;/2021&#20915;&#31639;&#20844;&#24320;/2021&#24180;&#37096;&#38376;&#20915;&#31639;&#20844;&#24320;/2021&#20915;&#31639;&#20844;&#24320;&#22270;&#34920;(&#27169;&#2649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ome/kylin/&#21150;&#20844;&#25991;&#20214;&#20869;&#32593;/E&#30424;/2022&#24180;/&#36130;&#25919;&#23616;/2021&#20915;&#31639;&#20844;&#24320;/2021&#24180;&#37096;&#38376;&#20915;&#31639;&#20844;&#24320;/2021&#20915;&#31639;&#20844;&#24320;&#22270;&#34920;(&#27169;&#2649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ome/kylin/&#21150;&#20844;&#25991;&#20214;&#20869;&#32593;/E&#30424;/2022&#24180;/&#36130;&#25919;&#23616;/2021&#20915;&#31639;&#20844;&#24320;/2021&#24180;&#37096;&#38376;&#20915;&#31639;&#20844;&#24320;/2021&#20915;&#31639;&#20844;&#24320;&#22270;&#34920;(&#27169;&#2649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ome/kylin/&#21150;&#20844;&#25991;&#20214;&#20869;&#32593;/E&#30424;/2022&#24180;/&#36130;&#25919;&#23616;/2021&#20915;&#31639;&#20844;&#24320;/2021&#24180;&#37096;&#38376;&#20915;&#31639;&#20844;&#24320;/2021&#20915;&#31639;&#20844;&#24320;&#22270;&#34920;(&#27169;&#26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图1：收、支决算总计变动情况图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'[2021决算公开图表(模板).xls]决算公开图表'!$B$3:$B$4</c:f>
              <c:strCache>
                <c:ptCount val="2"/>
                <c:pt idx="0">
                  <c:v>2021年</c:v>
                </c:pt>
                <c:pt idx="1">
                  <c:v>2020年</c:v>
                </c:pt>
              </c:strCache>
            </c:strRef>
          </c:cat>
          <c:val>
            <c:numRef>
              <c:f>'[2021决算公开图表(模板).xls]决算公开图表'!$C$3:$C$4</c:f>
              <c:numCache>
                <c:formatCode>General</c:formatCode>
                <c:ptCount val="2"/>
                <c:pt idx="0">
                  <c:v>2474.2</c:v>
                </c:pt>
                <c:pt idx="1">
                  <c:v>2294.07</c:v>
                </c:pt>
              </c:numCache>
            </c:numRef>
          </c:val>
        </c:ser>
        <c:dLbls>
          <c:showLegendKey val="0"/>
          <c:showVal val="0"/>
          <c:showCatName val="0"/>
          <c:showSerName val="0"/>
          <c:showPercent val="0"/>
          <c:showBubbleSize val="0"/>
        </c:dLbls>
        <c:gapWidth val="219"/>
        <c:overlap val="-27"/>
        <c:axId val="881657081"/>
        <c:axId val="123872649"/>
      </c:barChart>
      <c:catAx>
        <c:axId val="88165708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872649"/>
        <c:crosses val="autoZero"/>
        <c:auto val="1"/>
        <c:lblAlgn val="ctr"/>
        <c:lblOffset val="100"/>
        <c:noMultiLvlLbl val="0"/>
      </c:catAx>
      <c:valAx>
        <c:axId val="12387264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657081"/>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收入决算结构图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explosion val="0"/>
            <c:spPr>
              <a:solidFill>
                <a:schemeClr val="accent1">
                  <a:lumMod val="60000"/>
                </a:schemeClr>
              </a:solidFill>
              <a:ln w="19050">
                <a:solidFill>
                  <a:schemeClr val="lt1"/>
                </a:solidFill>
              </a:ln>
              <a:effectLst/>
            </c:spPr>
          </c:dPt>
          <c:dLbls>
            <c:numFmt formatCode="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'[2021决算公开图表(模板).xls]决算公开图表'!$A$13:$A$19</c:f>
              <c:strCache>
                <c:ptCount val="7"/>
                <c:pt idx="0">
                  <c:v>一般公共预算财政拨款收入</c:v>
                </c:pt>
                <c:pt idx="1">
                  <c:v>政府性基金预算财政拨款</c:v>
                </c:pt>
                <c:pt idx="2">
                  <c:v>国有资本经营预算财政拨款收入</c:v>
                </c:pt>
                <c:pt idx="3">
                  <c:v>事业收入</c:v>
                </c:pt>
                <c:pt idx="4">
                  <c:v>经营收入</c:v>
                </c:pt>
                <c:pt idx="5">
                  <c:v>附属单位上缴收入</c:v>
                </c:pt>
                <c:pt idx="6">
                  <c:v>其他收入</c:v>
                </c:pt>
              </c:strCache>
            </c:strRef>
          </c:cat>
          <c:val>
            <c:numRef>
              <c:f>'[2021决算公开图表(模板).xls]决算公开图表'!$B$13:$B$19</c:f>
              <c:numCache>
                <c:formatCode>#,##0.00</c:formatCode>
                <c:ptCount val="7"/>
                <c:pt idx="0">
                  <c:v>2170.31</c:v>
                </c:pt>
                <c:pt idx="1">
                  <c:v>0</c:v>
                </c:pt>
                <c:pt idx="2">
                  <c:v>0</c:v>
                </c:pt>
                <c:pt idx="3">
                  <c:v>0</c:v>
                </c:pt>
                <c:pt idx="4">
                  <c:v>0</c:v>
                </c:pt>
                <c:pt idx="5">
                  <c:v>0</c:v>
                </c:pt>
                <c:pt idx="6">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58625"/>
          <c:y val="0.25"/>
          <c:w val="0.38075"/>
          <c:h val="0.748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3</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支出决算结构图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dPt>
          <c:dPt>
            <c:idx val="3"/>
            <c:bubble3D val="0"/>
            <c:explosion val="0"/>
          </c:dPt>
          <c:dPt>
            <c:idx val="4"/>
            <c:bubble3D val="0"/>
            <c:explosion val="0"/>
          </c:dPt>
          <c:dLbls>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'[2021决算公开图表(模板).xls]决算公开图表'!$A$23:$A$27</c:f>
              <c:strCache>
                <c:ptCount val="5"/>
                <c:pt idx="0">
                  <c:v>基本支出</c:v>
                </c:pt>
                <c:pt idx="1">
                  <c:v>项目支出</c:v>
                </c:pt>
                <c:pt idx="2">
                  <c:v>上缴上级支出</c:v>
                </c:pt>
                <c:pt idx="3">
                  <c:v>经营支出</c:v>
                </c:pt>
                <c:pt idx="4">
                  <c:v>对附属单位补助支出</c:v>
                </c:pt>
              </c:strCache>
            </c:strRef>
          </c:cat>
          <c:val>
            <c:numRef>
              <c:f>'[2021决算公开图表(模板).xls]决算公开图表'!$B$23:$B$27</c:f>
              <c:numCache>
                <c:formatCode>#,##0.00</c:formatCode>
                <c:ptCount val="5"/>
                <c:pt idx="0">
                  <c:v>517.06</c:v>
                </c:pt>
                <c:pt idx="1">
                  <c:v>1957.14</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manualLayout>
          <c:xMode val="edge"/>
          <c:yMode val="edge"/>
          <c:x val="0.05325"/>
          <c:y val="0.9115"/>
          <c:w val="0.89575"/>
          <c:h val="0.062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baseline="0">
                <a:solidFill>
                  <a:srgbClr val="000000"/>
                </a:solidFill>
                <a:latin typeface="宋体" panose="02010600030101010101" charset="-122"/>
                <a:ea typeface="宋体" panose="02010600030101010101" charset="-122"/>
                <a:cs typeface="宋体" panose="02010600030101010101" charset="-122"/>
              </a:rPr>
              <a:t>图4：财政拨款收、支决算总计变动情况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manualLayout>
          <c:layoutTarget val="inner"/>
          <c:xMode val="edge"/>
          <c:yMode val="edge"/>
          <c:x val="0.0980685358255452"/>
          <c:y val="0.213782991202346"/>
          <c:w val="0.867663551401869"/>
          <c:h val="0.648797653958944"/>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'[2021决算公开图表(模板).xls]决算公开图表'!$A$32:$A$33</c:f>
              <c:strCache>
                <c:ptCount val="2"/>
                <c:pt idx="0">
                  <c:v>2021年财政拨款收、支总计</c:v>
                </c:pt>
                <c:pt idx="1">
                  <c:v>2020年财政拨款收、支总计</c:v>
                </c:pt>
              </c:strCache>
            </c:strRef>
          </c:cat>
          <c:val>
            <c:numRef>
              <c:f>'[2021决算公开图表(模板).xls]决算公开图表'!$B$32:$B$33</c:f>
              <c:numCache>
                <c:formatCode>General</c:formatCode>
                <c:ptCount val="2"/>
                <c:pt idx="0">
                  <c:v>2474.2</c:v>
                </c:pt>
                <c:pt idx="1">
                  <c:v>2294.07</c:v>
                </c:pt>
              </c:numCache>
            </c:numRef>
          </c:val>
        </c:ser>
        <c:dLbls>
          <c:showLegendKey val="0"/>
          <c:showVal val="0"/>
          <c:showCatName val="0"/>
          <c:showSerName val="0"/>
          <c:showPercent val="0"/>
          <c:showBubbleSize val="0"/>
        </c:dLbls>
        <c:gapWidth val="219"/>
        <c:overlap val="-27"/>
        <c:axId val="581457311"/>
        <c:axId val="447770466"/>
      </c:barChart>
      <c:catAx>
        <c:axId val="58145731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7770466"/>
        <c:crosses val="autoZero"/>
        <c:auto val="1"/>
        <c:lblAlgn val="ctr"/>
        <c:lblOffset val="100"/>
        <c:noMultiLvlLbl val="0"/>
      </c:catAx>
      <c:valAx>
        <c:axId val="44777046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457311"/>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baseline="0">
                <a:solidFill>
                  <a:srgbClr val="000000"/>
                </a:solidFill>
                <a:latin typeface="宋体" panose="02010600030101010101" charset="-122"/>
                <a:ea typeface="宋体" panose="02010600030101010101" charset="-122"/>
                <a:cs typeface="宋体" panose="02010600030101010101" charset="-122"/>
              </a:rPr>
              <a:t>图5：一般公共预算财政拨款支出决算变动情况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38030396179428"/>
          <c:y val="0.0315420560747664"/>
        </c:manualLayout>
      </c:layout>
      <c:overlay val="0"/>
    </c:title>
    <c:autoTitleDeleted val="0"/>
    <c:plotArea>
      <c:layout/>
      <c:barChart>
        <c:barDir val="col"/>
        <c:grouping val="clustered"/>
        <c:varyColors val="0"/>
        <c:ser>
          <c:idx val="0"/>
          <c:order val="0"/>
          <c:spPr>
            <a:solidFill>
              <a:schemeClr val="accent1"/>
            </a:solidFill>
            <a:ln>
              <a:noFill/>
            </a:ln>
            <a:effectLst/>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'[2021决算公开图表(模板).xls]决算公开图表'!$A$39:$A$40</c:f>
              <c:strCache>
                <c:ptCount val="2"/>
                <c:pt idx="0">
                  <c:v>2021一般公共预算财政拨款支出</c:v>
                </c:pt>
                <c:pt idx="1">
                  <c:v>2020一般公共预算财政拨款支出</c:v>
                </c:pt>
              </c:strCache>
            </c:strRef>
          </c:cat>
          <c:val>
            <c:numRef>
              <c:f>'[2021决算公开图表(模板).xls]决算公开图表'!$B$39:$B$40</c:f>
              <c:numCache>
                <c:formatCode>General</c:formatCode>
                <c:ptCount val="2"/>
                <c:pt idx="0">
                  <c:v>2474.2</c:v>
                </c:pt>
                <c:pt idx="1">
                  <c:v>1990.18</c:v>
                </c:pt>
              </c:numCache>
            </c:numRef>
          </c:val>
        </c:ser>
        <c:dLbls>
          <c:showLegendKey val="0"/>
          <c:showVal val="0"/>
          <c:showCatName val="0"/>
          <c:showSerName val="0"/>
          <c:showPercent val="0"/>
          <c:showBubbleSize val="0"/>
        </c:dLbls>
        <c:gapWidth val="219"/>
        <c:overlap val="-27"/>
        <c:axId val="747833123"/>
        <c:axId val="10400129"/>
      </c:barChart>
      <c:catAx>
        <c:axId val="74783312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400129"/>
        <c:crosses val="autoZero"/>
        <c:auto val="1"/>
        <c:lblAlgn val="ctr"/>
        <c:lblOffset val="100"/>
        <c:noMultiLvlLbl val="0"/>
      </c:catAx>
      <c:valAx>
        <c:axId val="1040012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7833123"/>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dLbl>
              <c:idx val="2"/>
              <c:layout>
                <c:manualLayout>
                  <c:x val="-0.190762511131789"/>
                  <c:y val="0.030502394941023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0217563121507835"/>
                  <c:y val="-0.0175351422553679"/>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138689232695776"/>
                  <c:y val="0.031130974715176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'[2021决算公开图表(模板).xls]决算公开图表'!$A$48:$A$52</c:f>
              <c:strCache>
                <c:ptCount val="5"/>
                <c:pt idx="0">
                  <c:v>一般公共服务支出</c:v>
                </c:pt>
                <c:pt idx="1">
                  <c:v>文化旅游体育与传媒支出</c:v>
                </c:pt>
                <c:pt idx="2">
                  <c:v>社会保障和就业支出</c:v>
                </c:pt>
                <c:pt idx="3">
                  <c:v>卫生健康支出</c:v>
                </c:pt>
                <c:pt idx="4">
                  <c:v>灾害防治及应急管理支出</c:v>
                </c:pt>
              </c:strCache>
            </c:strRef>
          </c:cat>
          <c:val>
            <c:numRef>
              <c:f>'[2021决算公开图表(模板).xls]决算公开图表'!$B$48:$B$52</c:f>
              <c:numCache>
                <c:formatCode>#,##0.00</c:formatCode>
                <c:ptCount val="5"/>
                <c:pt idx="0">
                  <c:v>1984.23</c:v>
                </c:pt>
                <c:pt idx="1">
                  <c:v>423.22</c:v>
                </c:pt>
                <c:pt idx="2">
                  <c:v>46.05</c:v>
                </c:pt>
                <c:pt idx="3">
                  <c:v>15.7</c:v>
                </c:pt>
                <c:pt idx="4" c:formatCode="General">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7</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“三公”经费财政拨款支出结构</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64444444444444"/>
          <c:y val="0.0315387776155548"/>
        </c:manualLayout>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13"/>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'[2021决算公开图表(模板).xls]决算公开图表'!$A$56:$A$58</c:f>
              <c:strCache>
                <c:ptCount val="3"/>
                <c:pt idx="0">
                  <c:v>因公出国（境）费</c:v>
                </c:pt>
                <c:pt idx="1">
                  <c:v>公务用车购置及运行维护费</c:v>
                </c:pt>
                <c:pt idx="2">
                  <c:v>公务接待费</c:v>
                </c:pt>
              </c:strCache>
            </c:strRef>
          </c:cat>
          <c:val>
            <c:numRef>
              <c:f>'[2021决算公开图表(模板).xls]决算公开图表'!$B$56:$B$58</c:f>
              <c:numCache>
                <c:formatCode>#,##0.00</c:formatCode>
                <c:ptCount val="3"/>
                <c:pt idx="0">
                  <c:v>0</c:v>
                </c:pt>
                <c:pt idx="1">
                  <c:v>4.07</c:v>
                </c:pt>
                <c:pt idx="2">
                  <c:v>9.5</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manualLayout>
          <c:xMode val="edge"/>
          <c:yMode val="edge"/>
          <c:x val="0.12525"/>
          <c:y val="0.9125"/>
          <c:w val="0.7515"/>
          <c:h val="0.061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1584</Words>
  <Characters>9032</Characters>
  <Lines>75</Lines>
  <Paragraphs>21</Paragraphs>
  <TotalTime>100</TotalTime>
  <ScaleCrop>false</ScaleCrop>
  <LinksUpToDate>false</LinksUpToDate>
  <CharactersWithSpaces>10595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2021-08-26T07:56:00Z</dcterms:created>
  <dc:creator>张彬茜</dc:creator>
  <cp:lastModifiedBy>苏摩</cp:lastModifiedBy>
  <cp:lastPrinted>2022-08-05T10:59:00Z</cp:lastPrinted>
  <dcterms:modified xsi:type="dcterms:W3CDTF">2023-09-18T01:33:19Z</dcterms:modified>
  <dc:title>四川省***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B28C56F6F7DC4218A2CA9E2D140E912D_12</vt:lpwstr>
  </property>
</Properties>
</file>