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BA3070">
      <w:pPr>
        <w:spacing w:line="600" w:lineRule="exact"/>
        <w:jc w:val="center"/>
        <w:outlineLvl w:val="0"/>
        <w:rPr>
          <w:rFonts w:hint="default" w:ascii="Times New Roman" w:hAnsi="Times New Roman" w:eastAsia="方正小标宋简体" w:cs="Times New Roman"/>
          <w:color w:val="000000"/>
          <w:sz w:val="72"/>
          <w:szCs w:val="72"/>
        </w:rPr>
      </w:pPr>
      <w:bookmarkStart w:id="0" w:name="_Toc15306267"/>
    </w:p>
    <w:p w14:paraId="3C2D8390">
      <w:pPr>
        <w:spacing w:line="600" w:lineRule="exact"/>
        <w:jc w:val="center"/>
        <w:outlineLvl w:val="0"/>
        <w:rPr>
          <w:rFonts w:hint="default" w:ascii="Times New Roman" w:hAnsi="Times New Roman" w:eastAsia="方正小标宋简体" w:cs="Times New Roman"/>
          <w:color w:val="000000"/>
          <w:sz w:val="72"/>
          <w:szCs w:val="72"/>
        </w:rPr>
      </w:pPr>
    </w:p>
    <w:p w14:paraId="0C9AB82D">
      <w:pPr>
        <w:spacing w:line="600" w:lineRule="exact"/>
        <w:jc w:val="center"/>
        <w:outlineLvl w:val="0"/>
        <w:rPr>
          <w:rFonts w:hint="default" w:ascii="Times New Roman" w:hAnsi="Times New Roman" w:eastAsia="方正小标宋简体" w:cs="Times New Roman"/>
          <w:color w:val="000000"/>
          <w:sz w:val="72"/>
          <w:szCs w:val="72"/>
        </w:rPr>
      </w:pPr>
    </w:p>
    <w:p w14:paraId="14986D64">
      <w:pPr>
        <w:spacing w:line="600" w:lineRule="exact"/>
        <w:jc w:val="center"/>
        <w:outlineLvl w:val="0"/>
        <w:rPr>
          <w:rFonts w:hint="default" w:ascii="Times New Roman" w:hAnsi="Times New Roman" w:eastAsia="方正小标宋简体" w:cs="Times New Roman"/>
          <w:color w:val="000000"/>
          <w:sz w:val="72"/>
          <w:szCs w:val="72"/>
        </w:rPr>
      </w:pPr>
    </w:p>
    <w:p w14:paraId="40DA5FA4">
      <w:pPr>
        <w:adjustRightInd w:val="0"/>
        <w:snapToGrid w:val="0"/>
        <w:spacing w:line="360" w:lineRule="auto"/>
        <w:jc w:val="center"/>
        <w:outlineLvl w:val="0"/>
        <w:rPr>
          <w:rFonts w:hint="default" w:ascii="Times New Roman" w:hAnsi="Times New Roman" w:eastAsia="方正小标宋简体" w:cs="Times New Roman"/>
          <w:color w:val="000000"/>
          <w:sz w:val="72"/>
          <w:szCs w:val="72"/>
        </w:rPr>
      </w:pPr>
      <w:bookmarkStart w:id="1" w:name="_Toc15377425"/>
      <w:bookmarkStart w:id="2" w:name="_Toc15396597"/>
      <w:bookmarkStart w:id="3" w:name="_Toc15378441"/>
      <w:bookmarkStart w:id="4" w:name="_Toc15377193"/>
      <w:bookmarkStart w:id="5" w:name="_Toc15396475"/>
      <w:r>
        <w:rPr>
          <w:rFonts w:hint="default" w:ascii="Times New Roman" w:hAnsi="Times New Roman" w:eastAsia="黑体" w:cs="Times New Roman"/>
          <w:color w:val="000000"/>
          <w:sz w:val="72"/>
          <w:szCs w:val="72"/>
        </w:rPr>
        <w:t>202</w:t>
      </w:r>
      <w:r>
        <w:rPr>
          <w:rFonts w:hint="default" w:ascii="Times New Roman" w:hAnsi="Times New Roman" w:eastAsia="黑体" w:cs="Times New Roman"/>
          <w:color w:val="000000"/>
          <w:sz w:val="72"/>
          <w:szCs w:val="72"/>
          <w:lang w:val="en-US" w:eastAsia="zh-CN"/>
        </w:rPr>
        <w:t>2</w:t>
      </w:r>
      <w:r>
        <w:rPr>
          <w:rFonts w:hint="default" w:ascii="Times New Roman" w:hAnsi="Times New Roman" w:eastAsia="方正小标宋简体" w:cs="Times New Roman"/>
          <w:color w:val="000000"/>
          <w:sz w:val="72"/>
          <w:szCs w:val="72"/>
        </w:rPr>
        <w:t>年度</w:t>
      </w:r>
      <w:bookmarkEnd w:id="1"/>
      <w:bookmarkEnd w:id="2"/>
      <w:bookmarkEnd w:id="3"/>
      <w:bookmarkEnd w:id="4"/>
      <w:bookmarkEnd w:id="5"/>
    </w:p>
    <w:bookmarkEnd w:id="0"/>
    <w:p w14:paraId="174FEA22">
      <w:pPr>
        <w:adjustRightInd w:val="0"/>
        <w:snapToGrid w:val="0"/>
        <w:spacing w:line="360" w:lineRule="auto"/>
        <w:jc w:val="center"/>
        <w:outlineLvl w:val="0"/>
        <w:rPr>
          <w:rFonts w:hint="default" w:ascii="Times New Roman" w:hAnsi="Times New Roman" w:eastAsia="方正小标宋简体" w:cs="Times New Roman"/>
          <w:color w:val="000000"/>
          <w:sz w:val="72"/>
          <w:szCs w:val="72"/>
        </w:rPr>
      </w:pPr>
      <w:bookmarkStart w:id="6" w:name="_Toc15378442"/>
      <w:bookmarkStart w:id="7" w:name="_Toc15377194"/>
      <w:bookmarkStart w:id="8" w:name="_Toc15306268"/>
      <w:bookmarkStart w:id="9" w:name="_Toc15396598"/>
      <w:bookmarkStart w:id="10" w:name="_Toc15377426"/>
      <w:bookmarkStart w:id="11" w:name="_Toc15396476"/>
      <w:r>
        <w:rPr>
          <w:rFonts w:hint="eastAsia" w:eastAsia="方正小标宋简体" w:cs="Times New Roman"/>
          <w:color w:val="000000"/>
          <w:sz w:val="72"/>
          <w:szCs w:val="72"/>
          <w:lang w:eastAsia="zh-CN"/>
        </w:rPr>
        <w:t>广安市儿童福利院</w:t>
      </w:r>
      <w:r>
        <w:rPr>
          <w:rFonts w:hint="default" w:ascii="Times New Roman" w:hAnsi="Times New Roman" w:eastAsia="方正小标宋简体" w:cs="Times New Roman"/>
          <w:color w:val="000000"/>
          <w:sz w:val="72"/>
          <w:szCs w:val="72"/>
          <w:lang w:eastAsia="zh-CN"/>
        </w:rPr>
        <w:t>单位</w:t>
      </w:r>
      <w:r>
        <w:rPr>
          <w:rFonts w:hint="default" w:ascii="Times New Roman" w:hAnsi="Times New Roman" w:eastAsia="方正小标宋简体" w:cs="Times New Roman"/>
          <w:color w:val="000000"/>
          <w:sz w:val="72"/>
          <w:szCs w:val="72"/>
        </w:rPr>
        <w:t>决算</w:t>
      </w:r>
      <w:bookmarkEnd w:id="6"/>
      <w:bookmarkEnd w:id="7"/>
      <w:bookmarkEnd w:id="8"/>
      <w:bookmarkEnd w:id="9"/>
      <w:bookmarkEnd w:id="10"/>
      <w:bookmarkEnd w:id="11"/>
      <w:r>
        <w:rPr>
          <w:rFonts w:hint="default" w:ascii="Times New Roman" w:hAnsi="Times New Roman" w:eastAsia="方正小标宋简体" w:cs="Times New Roman"/>
          <w:color w:val="000000"/>
          <w:sz w:val="72"/>
          <w:szCs w:val="72"/>
        </w:rPr>
        <w:t>编制说明</w:t>
      </w:r>
    </w:p>
    <w:p w14:paraId="534AB20D">
      <w:pPr>
        <w:widowControl/>
        <w:jc w:val="center"/>
        <w:rPr>
          <w:rFonts w:hint="default" w:ascii="Times New Roman" w:hAnsi="Times New Roman" w:eastAsia="黑体" w:cs="Times New Roman"/>
          <w:color w:val="000000"/>
          <w:sz w:val="48"/>
          <w:szCs w:val="48"/>
        </w:rPr>
      </w:pPr>
      <w:r>
        <w:rPr>
          <w:rFonts w:hint="default" w:ascii="Times New Roman" w:hAnsi="Times New Roman" w:eastAsia="方正小标宋简体" w:cs="Times New Roman"/>
          <w:color w:val="000000"/>
          <w:sz w:val="36"/>
          <w:szCs w:val="36"/>
        </w:rPr>
        <w:br w:type="page"/>
      </w:r>
      <w:r>
        <w:rPr>
          <w:rFonts w:hint="default" w:ascii="Times New Roman" w:hAnsi="Times New Roman" w:eastAsia="黑体" w:cs="Times New Roman"/>
          <w:color w:val="000000"/>
          <w:sz w:val="48"/>
          <w:szCs w:val="48"/>
        </w:rPr>
        <w:t>目录</w:t>
      </w:r>
    </w:p>
    <w:p w14:paraId="1D1BA67D">
      <w:pPr>
        <w:widowControl/>
        <w:jc w:val="center"/>
        <w:rPr>
          <w:rFonts w:hint="default" w:ascii="Times New Roman" w:hAnsi="Times New Roman" w:eastAsia="黑体" w:cs="Times New Roman"/>
          <w:sz w:val="28"/>
          <w:szCs w:val="28"/>
        </w:rPr>
      </w:pPr>
    </w:p>
    <w:p w14:paraId="7BF4E336">
      <w:pPr>
        <w:pStyle w:val="12"/>
        <w:rPr>
          <w:rFonts w:hint="default" w:ascii="Times New Roman" w:hAnsi="Times New Roman" w:cs="Times New Roman"/>
          <w:highlight w:val="none"/>
        </w:rPr>
      </w:pPr>
      <w:r>
        <w:rPr>
          <w:rFonts w:hint="default" w:ascii="Times New Roman" w:hAnsi="Times New Roman" w:cs="Times New Roman"/>
          <w:highlight w:val="none"/>
        </w:rPr>
        <w:t>公开时间：202</w:t>
      </w:r>
      <w:r>
        <w:rPr>
          <w:rFonts w:hint="default" w:ascii="Times New Roman" w:hAnsi="Times New Roman" w:cs="Times New Roman"/>
          <w:highlight w:val="none"/>
          <w:lang w:val="en-US" w:eastAsia="zh-CN"/>
        </w:rPr>
        <w:t>3</w:t>
      </w:r>
      <w:r>
        <w:rPr>
          <w:rFonts w:hint="default" w:ascii="Times New Roman" w:hAnsi="Times New Roman" w:cs="Times New Roman"/>
          <w:highlight w:val="none"/>
        </w:rPr>
        <w:t>年</w:t>
      </w:r>
      <w:r>
        <w:rPr>
          <w:rFonts w:hint="eastAsia" w:ascii="Times New Roman" w:hAnsi="Times New Roman" w:cs="Times New Roman"/>
          <w:highlight w:val="none"/>
          <w:lang w:val="en-US" w:eastAsia="zh-CN"/>
        </w:rPr>
        <w:t>9</w:t>
      </w:r>
      <w:r>
        <w:rPr>
          <w:rFonts w:hint="default" w:ascii="Times New Roman" w:hAnsi="Times New Roman" w:cs="Times New Roman"/>
          <w:highlight w:val="none"/>
        </w:rPr>
        <w:t>月</w:t>
      </w:r>
      <w:r>
        <w:rPr>
          <w:rFonts w:hint="eastAsia" w:ascii="Times New Roman" w:hAnsi="Times New Roman" w:cs="Times New Roman"/>
          <w:highlight w:val="none"/>
          <w:lang w:val="en-US" w:eastAsia="zh-CN"/>
        </w:rPr>
        <w:t>26</w:t>
      </w:r>
      <w:bookmarkStart w:id="71" w:name="_GoBack"/>
      <w:bookmarkEnd w:id="71"/>
      <w:r>
        <w:rPr>
          <w:rFonts w:hint="default" w:ascii="Times New Roman" w:hAnsi="Times New Roman" w:cs="Times New Roman"/>
          <w:highlight w:val="none"/>
        </w:rPr>
        <w:t>日</w:t>
      </w:r>
    </w:p>
    <w:p w14:paraId="23E61D8A">
      <w:pPr>
        <w:pStyle w:val="12"/>
        <w:keepNext w:val="0"/>
        <w:keepLines w:val="0"/>
        <w:pageBreakBefore w:val="0"/>
        <w:widowControl w:val="0"/>
        <w:kinsoku/>
        <w:wordWrap/>
        <w:overflowPunct/>
        <w:topLinePunct w:val="0"/>
        <w:autoSpaceDE/>
        <w:autoSpaceDN/>
        <w:bidi w:val="0"/>
        <w:adjustRightInd w:val="0"/>
        <w:snapToGrid w:val="0"/>
        <w:spacing w:before="0" w:line="440" w:lineRule="exact"/>
        <w:ind w:left="0" w:leftChars="0" w:right="0" w:rightChars="0" w:firstLine="0" w:firstLineChars="0"/>
        <w:jc w:val="left"/>
        <w:textAlignment w:val="auto"/>
        <w:outlineLvl w:val="9"/>
        <w:rPr>
          <w:rFonts w:hint="default" w:ascii="Times New Roman" w:hAnsi="Times New Roman" w:cs="Times New Roman"/>
          <w:sz w:val="24"/>
          <w:szCs w:val="24"/>
          <w:highlight w:val="none"/>
          <w:lang w:val="en-US"/>
        </w:rPr>
      </w:pPr>
      <w:r>
        <w:rPr>
          <w:rFonts w:hint="default" w:ascii="Times New Roman" w:hAnsi="Times New Roman" w:eastAsia="宋体" w:cs="Times New Roman"/>
          <w:kern w:val="2"/>
          <w:sz w:val="24"/>
          <w:szCs w:val="24"/>
          <w:lang w:val="en-US" w:eastAsia="zh-CN" w:bidi="ar-SA"/>
        </w:rPr>
        <w:t>第一部分 单位概况</w:t>
      </w:r>
      <w:r>
        <w:rPr>
          <w:rFonts w:hint="eastAsia" w:ascii="Times New Roman" w:hAnsi="Times New Roman" w:cs="Times New Roman"/>
          <w:sz w:val="24"/>
          <w:highlight w:val="none"/>
          <w:lang w:val="en-US" w:eastAsia="zh-CN"/>
        </w:rPr>
        <w:tab/>
      </w:r>
      <w:r>
        <w:rPr>
          <w:rFonts w:hint="eastAsia" w:ascii="Times New Roman" w:hAnsi="Times New Roman" w:cs="Times New Roman"/>
          <w:sz w:val="24"/>
          <w:highlight w:val="none"/>
          <w:lang w:val="en-US" w:eastAsia="zh-CN"/>
        </w:rPr>
        <w:t>3</w:t>
      </w:r>
    </w:p>
    <w:p w14:paraId="198B25DD">
      <w:pPr>
        <w:pStyle w:val="13"/>
        <w:adjustRightInd w:val="0"/>
        <w:snapToGrid w:val="0"/>
        <w:spacing w:line="440" w:lineRule="exact"/>
        <w:jc w:val="left"/>
        <w:rPr>
          <w:rFonts w:hint="default" w:ascii="Times New Roman" w:hAnsi="Times New Roman" w:cs="Times New Roman"/>
          <w:color w:val="auto"/>
          <w:sz w:val="24"/>
          <w:highlight w:val="none"/>
          <w:lang w:val="en-US"/>
        </w:rPr>
      </w:pPr>
      <w:r>
        <w:rPr>
          <w:rFonts w:hint="default" w:ascii="Times New Roman" w:hAnsi="Times New Roman" w:cs="Times New Roman"/>
          <w:color w:val="auto"/>
          <w:sz w:val="24"/>
          <w:highlight w:val="none"/>
        </w:rPr>
        <w:t>一、基本职能</w:t>
      </w:r>
      <w:r>
        <w:rPr>
          <w:rFonts w:hint="eastAsia" w:cs="Times New Roman"/>
          <w:color w:val="auto"/>
          <w:sz w:val="24"/>
          <w:highlight w:val="none"/>
          <w:lang w:eastAsia="zh-CN"/>
        </w:rPr>
        <w:t>及主要工作</w:t>
      </w:r>
      <w:r>
        <w:rPr>
          <w:rFonts w:hint="eastAsia" w:cs="Times New Roman"/>
          <w:color w:val="auto"/>
          <w:sz w:val="24"/>
          <w:highlight w:val="none"/>
          <w:lang w:val="en-US" w:eastAsia="zh-CN"/>
        </w:rPr>
        <w:tab/>
      </w:r>
      <w:r>
        <w:rPr>
          <w:rFonts w:hint="eastAsia" w:cs="Times New Roman"/>
          <w:color w:val="auto"/>
          <w:sz w:val="24"/>
          <w:highlight w:val="none"/>
          <w:lang w:val="en-US" w:eastAsia="zh-CN"/>
        </w:rPr>
        <w:t>3</w:t>
      </w:r>
    </w:p>
    <w:p w14:paraId="20534E03">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color w:val="auto"/>
          <w:sz w:val="24"/>
          <w:highlight w:val="none"/>
          <w:lang w:eastAsia="zh-CN"/>
        </w:rPr>
        <w:t>二、</w:t>
      </w:r>
      <w:r>
        <w:rPr>
          <w:rFonts w:hint="eastAsia" w:cs="Times New Roman"/>
          <w:color w:val="auto"/>
          <w:sz w:val="24"/>
          <w:highlight w:val="none"/>
          <w:lang w:eastAsia="zh-CN"/>
        </w:rPr>
        <w:t>机构设置</w:t>
      </w:r>
      <w:r>
        <w:rPr>
          <w:rFonts w:hint="eastAsia" w:cs="Times New Roman"/>
          <w:sz w:val="24"/>
          <w:lang w:val="en-US" w:eastAsia="zh-CN"/>
        </w:rPr>
        <w:tab/>
      </w:r>
      <w:r>
        <w:rPr>
          <w:rFonts w:hint="eastAsia" w:cs="Times New Roman"/>
          <w:sz w:val="24"/>
          <w:lang w:val="en-US" w:eastAsia="zh-CN"/>
        </w:rPr>
        <w:t>3</w:t>
      </w:r>
    </w:p>
    <w:p w14:paraId="36D7A2B7">
      <w:pPr>
        <w:pStyle w:val="12"/>
        <w:adjustRightInd w:val="0"/>
        <w:snapToGrid w:val="0"/>
        <w:spacing w:before="0" w:line="440" w:lineRule="exact"/>
        <w:jc w:val="left"/>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SA"/>
        </w:rPr>
        <w:t>第二部分 2022年度</w:t>
      </w:r>
      <w:r>
        <w:rPr>
          <w:rFonts w:hint="eastAsia" w:ascii="Times New Roman" w:hAnsi="Times New Roman" w:eastAsia="宋体" w:cs="Times New Roman"/>
          <w:kern w:val="2"/>
          <w:sz w:val="24"/>
          <w:szCs w:val="24"/>
          <w:lang w:val="en-US" w:eastAsia="zh-CN" w:bidi="ar-SA"/>
        </w:rPr>
        <w:t>单位</w:t>
      </w:r>
      <w:r>
        <w:rPr>
          <w:rFonts w:hint="default" w:ascii="Times New Roman" w:hAnsi="Times New Roman" w:eastAsia="宋体" w:cs="Times New Roman"/>
          <w:kern w:val="2"/>
          <w:sz w:val="24"/>
          <w:szCs w:val="24"/>
          <w:lang w:val="en-US" w:eastAsia="zh-CN" w:bidi="ar-SA"/>
        </w:rPr>
        <w:t>决算情况说明</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t>7</w:t>
      </w:r>
    </w:p>
    <w:p w14:paraId="130CCA41">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一、收入支出决算总体情况说明</w:t>
      </w:r>
      <w:r>
        <w:rPr>
          <w:rFonts w:hint="eastAsia" w:cs="Times New Roman"/>
          <w:sz w:val="24"/>
          <w:lang w:val="en-US" w:eastAsia="zh-CN"/>
        </w:rPr>
        <w:tab/>
      </w:r>
      <w:r>
        <w:rPr>
          <w:rFonts w:hint="eastAsia" w:cs="Times New Roman"/>
          <w:sz w:val="24"/>
          <w:lang w:val="en-US" w:eastAsia="zh-CN"/>
        </w:rPr>
        <w:t>8</w:t>
      </w:r>
    </w:p>
    <w:p w14:paraId="323934B5">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二、收入决算情况说明</w:t>
      </w:r>
      <w:r>
        <w:rPr>
          <w:rFonts w:hint="eastAsia" w:cs="Times New Roman"/>
          <w:sz w:val="24"/>
          <w:lang w:val="en-US" w:eastAsia="zh-CN"/>
        </w:rPr>
        <w:tab/>
      </w:r>
      <w:r>
        <w:rPr>
          <w:rFonts w:hint="eastAsia" w:cs="Times New Roman"/>
          <w:sz w:val="24"/>
          <w:lang w:val="en-US" w:eastAsia="zh-CN"/>
        </w:rPr>
        <w:t>9</w:t>
      </w:r>
    </w:p>
    <w:p w14:paraId="0600CA02">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三、支出决算情况说明</w:t>
      </w:r>
      <w:r>
        <w:rPr>
          <w:rFonts w:hint="eastAsia" w:cs="Times New Roman"/>
          <w:sz w:val="24"/>
          <w:lang w:val="en-US" w:eastAsia="zh-CN"/>
        </w:rPr>
        <w:tab/>
      </w:r>
      <w:r>
        <w:rPr>
          <w:rFonts w:hint="eastAsia" w:cs="Times New Roman"/>
          <w:sz w:val="24"/>
          <w:lang w:val="en-US" w:eastAsia="zh-CN"/>
        </w:rPr>
        <w:t>9</w:t>
      </w:r>
    </w:p>
    <w:p w14:paraId="72FBD203">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四、财政拨款收入支出决算总体情况说明</w:t>
      </w:r>
      <w:r>
        <w:rPr>
          <w:rFonts w:hint="eastAsia" w:cs="Times New Roman"/>
          <w:sz w:val="24"/>
          <w:lang w:val="en-US" w:eastAsia="zh-CN"/>
        </w:rPr>
        <w:tab/>
      </w:r>
      <w:r>
        <w:rPr>
          <w:rFonts w:hint="eastAsia" w:cs="Times New Roman"/>
          <w:sz w:val="24"/>
          <w:lang w:val="en-US" w:eastAsia="zh-CN"/>
        </w:rPr>
        <w:t>10</w:t>
      </w:r>
    </w:p>
    <w:p w14:paraId="2A7D17B8">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五、一般公共预算财政拨款支出决算情况说明</w:t>
      </w:r>
      <w:r>
        <w:rPr>
          <w:rFonts w:hint="eastAsia" w:cs="Times New Roman"/>
          <w:sz w:val="24"/>
          <w:lang w:val="en-US" w:eastAsia="zh-CN"/>
        </w:rPr>
        <w:tab/>
      </w:r>
      <w:r>
        <w:rPr>
          <w:rFonts w:hint="eastAsia" w:cs="Times New Roman"/>
          <w:sz w:val="24"/>
          <w:lang w:val="en-US" w:eastAsia="zh-CN"/>
        </w:rPr>
        <w:t>10</w:t>
      </w:r>
    </w:p>
    <w:p w14:paraId="2077CF4A">
      <w:pPr>
        <w:pStyle w:val="13"/>
        <w:adjustRightInd w:val="0"/>
        <w:snapToGrid w:val="0"/>
        <w:spacing w:line="440" w:lineRule="exact"/>
        <w:jc w:val="left"/>
        <w:rPr>
          <w:rFonts w:hint="default" w:ascii="Times New Roman" w:hAnsi="Times New Roman" w:cs="Times New Roman"/>
          <w:sz w:val="24"/>
          <w:lang w:val="en-US"/>
        </w:rPr>
      </w:pPr>
      <w:r>
        <w:rPr>
          <w:rFonts w:hint="default" w:ascii="Times New Roman" w:hAnsi="Times New Roman" w:cs="Times New Roman"/>
          <w:sz w:val="24"/>
        </w:rPr>
        <w:t>六、一般公共预算财政拨款基本支出决算情况说明</w:t>
      </w:r>
      <w:r>
        <w:rPr>
          <w:rFonts w:hint="eastAsia" w:cs="Times New Roman"/>
          <w:sz w:val="24"/>
          <w:lang w:val="en-US" w:eastAsia="zh-CN"/>
        </w:rPr>
        <w:tab/>
      </w:r>
      <w:r>
        <w:rPr>
          <w:rFonts w:hint="eastAsia" w:cs="Times New Roman"/>
          <w:sz w:val="24"/>
          <w:lang w:val="en-US" w:eastAsia="zh-CN"/>
        </w:rPr>
        <w:t>12</w:t>
      </w:r>
    </w:p>
    <w:p w14:paraId="0EA0ABE6">
      <w:pPr>
        <w:pStyle w:val="13"/>
        <w:adjustRightInd w:val="0"/>
        <w:snapToGrid w:val="0"/>
        <w:spacing w:line="440" w:lineRule="exact"/>
        <w:jc w:val="left"/>
        <w:rPr>
          <w:rFonts w:hint="default" w:ascii="Times New Roman" w:hAnsi="Times New Roman" w:cs="Times New Roman"/>
          <w:lang w:val="en-US"/>
        </w:rPr>
      </w:pPr>
      <w:r>
        <w:rPr>
          <w:rFonts w:hint="default" w:ascii="Times New Roman" w:hAnsi="Times New Roman" w:cs="Times New Roman"/>
          <w:sz w:val="24"/>
          <w:lang w:eastAsia="zh-CN"/>
        </w:rPr>
        <w:t>七</w:t>
      </w:r>
      <w:r>
        <w:rPr>
          <w:rFonts w:hint="default" w:ascii="Times New Roman" w:hAnsi="Times New Roman" w:cs="Times New Roman"/>
          <w:sz w:val="24"/>
        </w:rPr>
        <w:t>、一般公共预算财政拨款</w:t>
      </w:r>
      <w:r>
        <w:rPr>
          <w:rFonts w:hint="default" w:ascii="Times New Roman" w:hAnsi="Times New Roman" w:cs="Times New Roman"/>
          <w:sz w:val="24"/>
          <w:lang w:eastAsia="zh-CN"/>
        </w:rPr>
        <w:t>项目</w:t>
      </w:r>
      <w:r>
        <w:rPr>
          <w:rFonts w:hint="default" w:ascii="Times New Roman" w:hAnsi="Times New Roman" w:cs="Times New Roman"/>
          <w:sz w:val="24"/>
        </w:rPr>
        <w:t>支出决算情况说明</w:t>
      </w:r>
      <w:r>
        <w:rPr>
          <w:rFonts w:hint="eastAsia" w:cs="Times New Roman"/>
          <w:sz w:val="24"/>
          <w:lang w:val="en-US" w:eastAsia="zh-CN"/>
        </w:rPr>
        <w:tab/>
      </w:r>
      <w:r>
        <w:rPr>
          <w:rFonts w:hint="eastAsia" w:cs="Times New Roman"/>
          <w:sz w:val="24"/>
          <w:lang w:val="en-US" w:eastAsia="zh-CN"/>
        </w:rPr>
        <w:t>13</w:t>
      </w:r>
    </w:p>
    <w:p w14:paraId="29952FC5">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lang w:eastAsia="zh-CN"/>
        </w:rPr>
        <w:t>八</w:t>
      </w:r>
      <w:r>
        <w:rPr>
          <w:rFonts w:hint="default" w:ascii="Times New Roman" w:hAnsi="Times New Roman" w:cs="Times New Roman"/>
          <w:sz w:val="24"/>
        </w:rPr>
        <w:t>、财政拨款“三公”经费支出决算情况说明</w:t>
      </w:r>
      <w:r>
        <w:rPr>
          <w:rFonts w:hint="eastAsia" w:cs="Times New Roman"/>
          <w:sz w:val="24"/>
          <w:lang w:val="en-US" w:eastAsia="zh-CN"/>
        </w:rPr>
        <w:tab/>
      </w:r>
      <w:r>
        <w:rPr>
          <w:rFonts w:hint="eastAsia" w:cs="Times New Roman"/>
          <w:sz w:val="24"/>
          <w:lang w:val="en-US" w:eastAsia="zh-CN"/>
        </w:rPr>
        <w:t>13</w:t>
      </w:r>
    </w:p>
    <w:p w14:paraId="0F7A8888">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lang w:eastAsia="zh-CN"/>
        </w:rPr>
        <w:t>九</w:t>
      </w:r>
      <w:r>
        <w:rPr>
          <w:rFonts w:hint="default" w:ascii="Times New Roman" w:hAnsi="Times New Roman" w:cs="Times New Roman"/>
          <w:sz w:val="24"/>
        </w:rPr>
        <w:t>、政府性基金预算支出决算情况说明</w:t>
      </w:r>
      <w:r>
        <w:rPr>
          <w:rFonts w:hint="eastAsia" w:cs="Times New Roman"/>
          <w:sz w:val="24"/>
          <w:lang w:val="en-US" w:eastAsia="zh-CN"/>
        </w:rPr>
        <w:tab/>
      </w:r>
      <w:r>
        <w:rPr>
          <w:rFonts w:hint="eastAsia" w:cs="Times New Roman"/>
          <w:sz w:val="24"/>
          <w:lang w:val="en-US" w:eastAsia="zh-CN"/>
        </w:rPr>
        <w:t>15</w:t>
      </w:r>
    </w:p>
    <w:p w14:paraId="5F56D984">
      <w:pPr>
        <w:pStyle w:val="13"/>
        <w:adjustRightInd w:val="0"/>
        <w:snapToGrid w:val="0"/>
        <w:spacing w:line="440" w:lineRule="exact"/>
        <w:ind w:leftChars="0"/>
        <w:jc w:val="left"/>
        <w:rPr>
          <w:rFonts w:hint="default" w:ascii="Times New Roman" w:hAnsi="Times New Roman" w:eastAsia="仿宋" w:cs="Times New Roman"/>
          <w:sz w:val="24"/>
          <w:lang w:val="en-US"/>
        </w:rPr>
      </w:pPr>
      <w:r>
        <w:rPr>
          <w:rFonts w:hint="default" w:ascii="Times New Roman" w:hAnsi="Times New Roman" w:eastAsia="仿宋" w:cs="Times New Roman"/>
          <w:sz w:val="24"/>
          <w:lang w:eastAsia="zh-CN"/>
        </w:rPr>
        <w:t>十</w:t>
      </w:r>
      <w:r>
        <w:rPr>
          <w:rFonts w:hint="default" w:ascii="Times New Roman" w:hAnsi="Times New Roman" w:eastAsia="仿宋" w:cs="Times New Roman"/>
          <w:sz w:val="24"/>
        </w:rPr>
        <w:t>、</w:t>
      </w:r>
      <w:r>
        <w:rPr>
          <w:rFonts w:hint="default" w:ascii="Times New Roman" w:hAnsi="Times New Roman" w:cs="Times New Roman"/>
          <w:sz w:val="24"/>
        </w:rPr>
        <w:t xml:space="preserve"> 国有资本经营预算支出决算情况说明</w:t>
      </w:r>
      <w:r>
        <w:rPr>
          <w:rFonts w:hint="eastAsia" w:cs="Times New Roman"/>
          <w:sz w:val="24"/>
          <w:lang w:val="en-US" w:eastAsia="zh-CN"/>
        </w:rPr>
        <w:tab/>
      </w:r>
      <w:r>
        <w:rPr>
          <w:rFonts w:hint="eastAsia" w:cs="Times New Roman"/>
          <w:sz w:val="24"/>
          <w:lang w:val="en-US" w:eastAsia="zh-CN"/>
        </w:rPr>
        <w:t>15</w:t>
      </w:r>
    </w:p>
    <w:p w14:paraId="10A778C8">
      <w:pPr>
        <w:pStyle w:val="13"/>
        <w:adjustRightInd w:val="0"/>
        <w:snapToGrid w:val="0"/>
        <w:spacing w:line="440" w:lineRule="exact"/>
        <w:ind w:leftChars="0"/>
        <w:jc w:val="left"/>
        <w:rPr>
          <w:rFonts w:hint="default" w:ascii="Times New Roman" w:hAnsi="Times New Roman" w:cs="Times New Roman"/>
          <w:sz w:val="24"/>
        </w:rPr>
      </w:pPr>
      <w:r>
        <w:rPr>
          <w:rStyle w:val="17"/>
          <w:rFonts w:hint="default" w:ascii="Times New Roman" w:hAnsi="Times New Roman" w:eastAsia="仿宋" w:cs="Times New Roman"/>
          <w:color w:val="000000" w:themeColor="text1"/>
          <w:sz w:val="24"/>
          <w:u w:val="none"/>
          <w:lang w:eastAsia="zh-CN"/>
          <w14:textFill>
            <w14:solidFill>
              <w14:schemeClr w14:val="tx1"/>
            </w14:solidFill>
          </w14:textFill>
        </w:rPr>
        <w:t>十一</w:t>
      </w:r>
      <w:r>
        <w:rPr>
          <w:rStyle w:val="17"/>
          <w:rFonts w:hint="default" w:ascii="Times New Roman" w:hAnsi="Times New Roman" w:eastAsia="仿宋" w:cs="Times New Roman"/>
          <w:color w:val="000000" w:themeColor="text1"/>
          <w:sz w:val="24"/>
          <w:u w:val="none"/>
          <w14:textFill>
            <w14:solidFill>
              <w14:schemeClr w14:val="tx1"/>
            </w14:solidFill>
          </w14:textFill>
        </w:rPr>
        <w:t>、</w:t>
      </w:r>
      <w:r>
        <w:rPr>
          <w:rFonts w:hint="default" w:ascii="Times New Roman" w:hAnsi="Times New Roman" w:cs="Times New Roman"/>
          <w:sz w:val="24"/>
        </w:rPr>
        <w:t>其他重要事项的情况说明</w:t>
      </w:r>
      <w:r>
        <w:rPr>
          <w:rFonts w:hint="eastAsia" w:cs="Times New Roman"/>
          <w:sz w:val="24"/>
          <w:lang w:val="en-US" w:eastAsia="zh-CN"/>
        </w:rPr>
        <w:tab/>
      </w:r>
      <w:r>
        <w:rPr>
          <w:rFonts w:hint="eastAsia" w:cs="Times New Roman"/>
          <w:sz w:val="24"/>
          <w:lang w:val="en-US" w:eastAsia="zh-CN"/>
        </w:rPr>
        <w:t>15</w:t>
      </w:r>
    </w:p>
    <w:p w14:paraId="6A221D04">
      <w:pPr>
        <w:pStyle w:val="13"/>
        <w:adjustRightInd w:val="0"/>
        <w:snapToGrid w:val="0"/>
        <w:spacing w:line="440" w:lineRule="exact"/>
        <w:ind w:left="0" w:leftChars="0" w:firstLine="0" w:firstLineChars="0"/>
        <w:jc w:val="left"/>
        <w:rPr>
          <w:rFonts w:hint="default" w:ascii="Times New Roman" w:hAnsi="Times New Roman" w:cs="Times New Roman"/>
          <w:sz w:val="24"/>
          <w:szCs w:val="24"/>
          <w:lang w:val="en-US"/>
        </w:rPr>
      </w:pPr>
      <w:r>
        <w:rPr>
          <w:rFonts w:hint="default" w:ascii="Times New Roman" w:hAnsi="Times New Roman" w:cs="Times New Roman"/>
          <w:sz w:val="24"/>
        </w:rPr>
        <w:t>第三部分 名词解释</w:t>
      </w:r>
      <w:r>
        <w:rPr>
          <w:rFonts w:hint="eastAsia" w:cs="Times New Roman"/>
          <w:sz w:val="24"/>
          <w:lang w:val="en-US" w:eastAsia="zh-CN"/>
        </w:rPr>
        <w:tab/>
      </w:r>
      <w:r>
        <w:rPr>
          <w:rFonts w:hint="eastAsia" w:cs="Times New Roman"/>
          <w:sz w:val="24"/>
          <w:lang w:val="en-US" w:eastAsia="zh-CN"/>
        </w:rPr>
        <w:t>16</w:t>
      </w:r>
    </w:p>
    <w:p w14:paraId="7F95AB9F">
      <w:pPr>
        <w:pStyle w:val="12"/>
        <w:adjustRightInd w:val="0"/>
        <w:snapToGrid w:val="0"/>
        <w:spacing w:before="0" w:line="440" w:lineRule="exact"/>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第四部分 附件</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t>18</w:t>
      </w:r>
    </w:p>
    <w:p w14:paraId="3C216EA1">
      <w:pPr>
        <w:pStyle w:val="12"/>
        <w:adjustRightInd w:val="0"/>
        <w:snapToGrid w:val="0"/>
        <w:spacing w:before="0" w:line="440" w:lineRule="exact"/>
        <w:jc w:val="left"/>
        <w:rPr>
          <w:rFonts w:hint="default" w:ascii="Times New Roman" w:hAnsi="Times New Roman" w:cs="Times New Roman"/>
          <w:sz w:val="24"/>
          <w:szCs w:val="24"/>
          <w:lang w:val="en-US" w:eastAsia="zh-CN"/>
        </w:rPr>
      </w:pPr>
      <w:r>
        <w:rPr>
          <w:rFonts w:hint="default" w:ascii="Times New Roman" w:hAnsi="Times New Roman" w:eastAsia="宋体" w:cs="Times New Roman"/>
          <w:kern w:val="2"/>
          <w:sz w:val="24"/>
          <w:szCs w:val="24"/>
          <w:lang w:val="en-US" w:eastAsia="zh-CN" w:bidi="ar-SA"/>
        </w:rPr>
        <w:t>第五部分 附表</w:t>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25</w:t>
      </w:r>
    </w:p>
    <w:p w14:paraId="49DE46A3">
      <w:pPr>
        <w:pStyle w:val="12"/>
        <w:adjustRightInd w:val="0"/>
        <w:snapToGrid w:val="0"/>
        <w:spacing w:before="0" w:line="440" w:lineRule="exact"/>
        <w:jc w:val="left"/>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sz w:val="24"/>
          <w:szCs w:val="24"/>
          <w:lang w:val="en-US" w:eastAsia="zh-CN"/>
        </w:rPr>
        <w:t>　　</w:t>
      </w:r>
      <w:r>
        <w:rPr>
          <w:rFonts w:hint="default" w:ascii="Times New Roman" w:hAnsi="Times New Roman" w:eastAsia="宋体" w:cs="Times New Roman"/>
          <w:kern w:val="2"/>
          <w:sz w:val="24"/>
          <w:szCs w:val="24"/>
          <w:lang w:val="en-US" w:eastAsia="zh-CN" w:bidi="ar-SA"/>
        </w:rPr>
        <w:t>一、收入支出决算总表</w:t>
      </w:r>
      <w:r>
        <w:rPr>
          <w:rFonts w:hint="eastAsia" w:ascii="Times New Roman" w:hAnsi="Times New Roman" w:eastAsia="宋体" w:cs="Times New Roman"/>
          <w:kern w:val="2"/>
          <w:sz w:val="24"/>
          <w:szCs w:val="24"/>
          <w:lang w:val="en-US" w:eastAsia="zh-CN" w:bidi="ar-SA"/>
        </w:rPr>
        <w:tab/>
      </w:r>
      <w:r>
        <w:rPr>
          <w:rFonts w:hint="eastAsia" w:ascii="Times New Roman" w:hAnsi="Times New Roman" w:cs="Times New Roman"/>
          <w:sz w:val="24"/>
          <w:szCs w:val="24"/>
          <w:lang w:val="en-US" w:eastAsia="zh-CN"/>
        </w:rPr>
        <w:t>25</w:t>
      </w:r>
    </w:p>
    <w:p w14:paraId="3570FF93">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eastAsia="宋体" w:cs="Times New Roman"/>
          <w:kern w:val="2"/>
          <w:sz w:val="24"/>
          <w:szCs w:val="24"/>
          <w:lang w:val="en-US" w:eastAsia="zh-CN" w:bidi="ar-SA"/>
        </w:rPr>
        <w:t>二、收入决算表</w:t>
      </w:r>
      <w:r>
        <w:rPr>
          <w:rFonts w:hint="eastAsia" w:cs="Times New Roman"/>
          <w:sz w:val="24"/>
          <w:lang w:val="en-US" w:eastAsia="zh-CN"/>
        </w:rPr>
        <w:tab/>
      </w:r>
      <w:r>
        <w:rPr>
          <w:rFonts w:hint="eastAsia" w:cs="Times New Roman"/>
          <w:sz w:val="24"/>
          <w:lang w:val="en-US" w:eastAsia="zh-CN"/>
        </w:rPr>
        <w:t>25</w:t>
      </w:r>
    </w:p>
    <w:p w14:paraId="0D550DA9">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eastAsia="仿宋" w:cs="Times New Roman"/>
          <w:sz w:val="24"/>
        </w:rPr>
        <w:t>三、</w:t>
      </w:r>
      <w:r>
        <w:rPr>
          <w:rFonts w:hint="default" w:ascii="Times New Roman" w:hAnsi="Times New Roman" w:eastAsia="宋体" w:cs="Times New Roman"/>
          <w:kern w:val="2"/>
          <w:sz w:val="24"/>
          <w:szCs w:val="24"/>
          <w:lang w:val="en-US" w:eastAsia="zh-CN" w:bidi="ar-SA"/>
        </w:rPr>
        <w:t>支出</w:t>
      </w:r>
      <w:r>
        <w:rPr>
          <w:rFonts w:hint="default" w:ascii="Times New Roman" w:hAnsi="Times New Roman" w:eastAsia="仿宋" w:cs="Times New Roman"/>
          <w:sz w:val="24"/>
        </w:rPr>
        <w:t>决算</w:t>
      </w:r>
      <w:r>
        <w:rPr>
          <w:rFonts w:hint="default" w:ascii="Times New Roman" w:hAnsi="Times New Roman" w:cs="Times New Roman"/>
          <w:sz w:val="24"/>
        </w:rPr>
        <w:t>表</w:t>
      </w:r>
      <w:r>
        <w:rPr>
          <w:rFonts w:hint="eastAsia" w:cs="Times New Roman"/>
          <w:sz w:val="24"/>
          <w:lang w:val="en-US" w:eastAsia="zh-CN"/>
        </w:rPr>
        <w:tab/>
      </w:r>
      <w:r>
        <w:rPr>
          <w:rFonts w:hint="eastAsia" w:cs="Times New Roman"/>
          <w:sz w:val="24"/>
          <w:lang w:val="en-US" w:eastAsia="zh-CN"/>
        </w:rPr>
        <w:t>25</w:t>
      </w:r>
    </w:p>
    <w:p w14:paraId="55A20FD5">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eastAsia="仿宋" w:cs="Times New Roman"/>
          <w:sz w:val="24"/>
        </w:rPr>
        <w:t>四、</w:t>
      </w:r>
      <w:r>
        <w:rPr>
          <w:rFonts w:hint="default" w:ascii="Times New Roman" w:hAnsi="Times New Roman" w:cs="Times New Roman"/>
          <w:sz w:val="24"/>
        </w:rPr>
        <w:t>财</w:t>
      </w:r>
      <w:r>
        <w:rPr>
          <w:rFonts w:hint="default" w:ascii="Times New Roman" w:hAnsi="Times New Roman" w:eastAsia="宋体" w:cs="Times New Roman"/>
          <w:kern w:val="2"/>
          <w:sz w:val="24"/>
          <w:szCs w:val="24"/>
          <w:lang w:val="en-US" w:eastAsia="zh-CN" w:bidi="ar-SA"/>
        </w:rPr>
        <w:t>政拨款收</w:t>
      </w:r>
      <w:r>
        <w:rPr>
          <w:rFonts w:hint="default" w:ascii="Times New Roman" w:hAnsi="Times New Roman" w:cs="Times New Roman"/>
          <w:sz w:val="24"/>
        </w:rPr>
        <w:t>入支出决算总表</w:t>
      </w:r>
      <w:r>
        <w:rPr>
          <w:rFonts w:hint="eastAsia" w:cs="Times New Roman"/>
          <w:sz w:val="24"/>
          <w:lang w:val="en-US" w:eastAsia="zh-CN"/>
        </w:rPr>
        <w:tab/>
      </w:r>
      <w:r>
        <w:rPr>
          <w:rFonts w:hint="eastAsia" w:cs="Times New Roman"/>
          <w:sz w:val="24"/>
          <w:lang w:val="en-US" w:eastAsia="zh-CN"/>
        </w:rPr>
        <w:t>25</w:t>
      </w:r>
    </w:p>
    <w:p w14:paraId="434542A1">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eastAsia="仿宋" w:cs="Times New Roman"/>
          <w:sz w:val="24"/>
        </w:rPr>
        <w:t>五、</w:t>
      </w:r>
      <w:r>
        <w:rPr>
          <w:rFonts w:hint="default" w:ascii="Times New Roman" w:hAnsi="Times New Roman" w:cs="Times New Roman"/>
          <w:sz w:val="24"/>
        </w:rPr>
        <w:t>财政拨款支出决算明细表</w:t>
      </w:r>
      <w:r>
        <w:rPr>
          <w:rFonts w:hint="eastAsia" w:cs="Times New Roman"/>
          <w:sz w:val="24"/>
          <w:lang w:val="en-US" w:eastAsia="zh-CN"/>
        </w:rPr>
        <w:tab/>
      </w:r>
      <w:r>
        <w:rPr>
          <w:rFonts w:hint="eastAsia" w:cs="Times New Roman"/>
          <w:sz w:val="24"/>
          <w:lang w:val="en-US" w:eastAsia="zh-CN"/>
        </w:rPr>
        <w:t>25</w:t>
      </w:r>
    </w:p>
    <w:p w14:paraId="690926EC">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eastAsia="仿宋" w:cs="Times New Roman"/>
          <w:sz w:val="24"/>
        </w:rPr>
        <w:t>六、</w:t>
      </w:r>
      <w:r>
        <w:rPr>
          <w:rFonts w:hint="default" w:ascii="Times New Roman" w:hAnsi="Times New Roman" w:cs="Times New Roman"/>
          <w:sz w:val="24"/>
        </w:rPr>
        <w:t>一般公共预算财政拨款支出决算表</w:t>
      </w:r>
      <w:r>
        <w:rPr>
          <w:rFonts w:hint="eastAsia" w:cs="Times New Roman"/>
          <w:sz w:val="24"/>
          <w:lang w:val="en-US" w:eastAsia="zh-CN"/>
        </w:rPr>
        <w:tab/>
      </w:r>
      <w:r>
        <w:rPr>
          <w:rFonts w:hint="eastAsia" w:cs="Times New Roman"/>
          <w:sz w:val="24"/>
          <w:lang w:val="en-US" w:eastAsia="zh-CN"/>
        </w:rPr>
        <w:t>25</w:t>
      </w:r>
    </w:p>
    <w:p w14:paraId="5F697B87">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eastAsia="仿宋" w:cs="Times New Roman"/>
          <w:sz w:val="24"/>
        </w:rPr>
        <w:t>七、</w:t>
      </w:r>
      <w:r>
        <w:rPr>
          <w:rFonts w:hint="default" w:ascii="Times New Roman" w:hAnsi="Times New Roman" w:cs="Times New Roman"/>
          <w:sz w:val="24"/>
        </w:rPr>
        <w:t>一般公共预算财政拨款支出决算明细表</w:t>
      </w:r>
      <w:r>
        <w:rPr>
          <w:rFonts w:hint="eastAsia" w:cs="Times New Roman"/>
          <w:sz w:val="24"/>
          <w:lang w:val="en-US" w:eastAsia="zh-CN"/>
        </w:rPr>
        <w:tab/>
      </w:r>
      <w:r>
        <w:rPr>
          <w:rFonts w:hint="eastAsia" w:cs="Times New Roman"/>
          <w:sz w:val="24"/>
          <w:lang w:val="en-US" w:eastAsia="zh-CN"/>
        </w:rPr>
        <w:t>25</w:t>
      </w:r>
    </w:p>
    <w:p w14:paraId="041215C6">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eastAsia="仿宋" w:cs="Times New Roman"/>
          <w:sz w:val="24"/>
        </w:rPr>
        <w:t>八、</w:t>
      </w:r>
      <w:r>
        <w:rPr>
          <w:rFonts w:hint="default" w:ascii="Times New Roman" w:hAnsi="Times New Roman" w:cs="Times New Roman"/>
          <w:sz w:val="24"/>
        </w:rPr>
        <w:t>一般公共预算财政</w:t>
      </w:r>
      <w:r>
        <w:rPr>
          <w:rFonts w:hint="default" w:ascii="Times New Roman" w:hAnsi="Times New Roman" w:eastAsia="宋体" w:cs="Times New Roman"/>
          <w:kern w:val="2"/>
          <w:sz w:val="24"/>
          <w:szCs w:val="24"/>
          <w:lang w:val="en-US" w:eastAsia="zh-CN" w:bidi="ar-SA"/>
        </w:rPr>
        <w:t>拨款</w:t>
      </w:r>
      <w:r>
        <w:rPr>
          <w:rFonts w:hint="default" w:ascii="Times New Roman" w:hAnsi="Times New Roman" w:cs="Times New Roman"/>
          <w:sz w:val="24"/>
        </w:rPr>
        <w:t>基本支出决算</w:t>
      </w:r>
      <w:r>
        <w:rPr>
          <w:rFonts w:hint="eastAsia" w:cs="Times New Roman"/>
          <w:sz w:val="24"/>
          <w:lang w:eastAsia="zh-CN"/>
        </w:rPr>
        <w:t>明细</w:t>
      </w:r>
      <w:r>
        <w:rPr>
          <w:rFonts w:hint="default" w:ascii="Times New Roman" w:hAnsi="Times New Roman" w:cs="Times New Roman"/>
          <w:sz w:val="24"/>
        </w:rPr>
        <w:t>表</w:t>
      </w:r>
      <w:r>
        <w:rPr>
          <w:rFonts w:hint="eastAsia" w:cs="Times New Roman"/>
          <w:sz w:val="24"/>
          <w:lang w:val="en-US" w:eastAsia="zh-CN"/>
        </w:rPr>
        <w:tab/>
      </w:r>
      <w:r>
        <w:rPr>
          <w:rFonts w:hint="eastAsia" w:cs="Times New Roman"/>
          <w:sz w:val="24"/>
          <w:lang w:val="en-US" w:eastAsia="zh-CN"/>
        </w:rPr>
        <w:t>25</w:t>
      </w:r>
    </w:p>
    <w:p w14:paraId="1C9F65B2">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eastAsia="仿宋" w:cs="Times New Roman"/>
          <w:sz w:val="24"/>
        </w:rPr>
        <w:t>九、</w:t>
      </w:r>
      <w:r>
        <w:rPr>
          <w:rFonts w:hint="default" w:ascii="Times New Roman" w:hAnsi="Times New Roman" w:cs="Times New Roman"/>
          <w:sz w:val="24"/>
        </w:rPr>
        <w:t>一般公共</w:t>
      </w:r>
      <w:r>
        <w:rPr>
          <w:rFonts w:hint="default" w:ascii="Times New Roman" w:hAnsi="Times New Roman" w:eastAsia="宋体" w:cs="Times New Roman"/>
          <w:kern w:val="2"/>
          <w:sz w:val="24"/>
          <w:szCs w:val="24"/>
          <w:lang w:val="en-US" w:eastAsia="zh-CN" w:bidi="ar-SA"/>
        </w:rPr>
        <w:t>预算</w:t>
      </w:r>
      <w:r>
        <w:rPr>
          <w:rFonts w:hint="default" w:ascii="Times New Roman" w:hAnsi="Times New Roman" w:cs="Times New Roman"/>
          <w:sz w:val="24"/>
        </w:rPr>
        <w:t>财政拨款项目支出决算表</w:t>
      </w:r>
      <w:r>
        <w:rPr>
          <w:rFonts w:hint="eastAsia" w:cs="Times New Roman"/>
          <w:sz w:val="24"/>
          <w:lang w:val="en-US" w:eastAsia="zh-CN"/>
        </w:rPr>
        <w:tab/>
      </w:r>
      <w:r>
        <w:rPr>
          <w:rFonts w:hint="eastAsia" w:cs="Times New Roman"/>
          <w:sz w:val="24"/>
          <w:lang w:val="en-US" w:eastAsia="zh-CN"/>
        </w:rPr>
        <w:t>25</w:t>
      </w:r>
    </w:p>
    <w:p w14:paraId="0AA6D911">
      <w:pPr>
        <w:pStyle w:val="13"/>
        <w:adjustRightInd w:val="0"/>
        <w:snapToGrid w:val="0"/>
        <w:spacing w:line="440" w:lineRule="exact"/>
        <w:jc w:val="left"/>
        <w:rPr>
          <w:rFonts w:hint="default" w:ascii="Times New Roman" w:hAnsi="Times New Roman" w:eastAsia="仿宋" w:cs="Times New Roman"/>
          <w:sz w:val="24"/>
          <w:lang w:val="en-US"/>
        </w:rPr>
      </w:pPr>
      <w:bookmarkStart w:id="12" w:name="_Toc15396599"/>
      <w:bookmarkStart w:id="13" w:name="_Toc15377196"/>
      <w:r>
        <w:rPr>
          <w:rFonts w:hint="default" w:ascii="Times New Roman" w:hAnsi="Times New Roman" w:eastAsia="仿宋" w:cs="Times New Roman"/>
          <w:sz w:val="24"/>
        </w:rPr>
        <w:t>十、</w:t>
      </w:r>
      <w:r>
        <w:rPr>
          <w:rFonts w:hint="default" w:ascii="Times New Roman" w:hAnsi="Times New Roman" w:cs="Times New Roman"/>
          <w:sz w:val="24"/>
        </w:rPr>
        <w:t>政府性基金预算财政拨款收入支出决算表</w:t>
      </w:r>
      <w:r>
        <w:rPr>
          <w:rFonts w:hint="eastAsia" w:cs="Times New Roman"/>
          <w:sz w:val="24"/>
          <w:lang w:val="en-US" w:eastAsia="zh-CN"/>
        </w:rPr>
        <w:tab/>
      </w:r>
      <w:r>
        <w:rPr>
          <w:rFonts w:hint="eastAsia" w:cs="Times New Roman"/>
          <w:sz w:val="24"/>
          <w:lang w:val="en-US" w:eastAsia="zh-CN"/>
        </w:rPr>
        <w:t>25</w:t>
      </w:r>
    </w:p>
    <w:p w14:paraId="2B6D2B73">
      <w:pPr>
        <w:pStyle w:val="13"/>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eastAsia="仿宋" w:cs="Times New Roman"/>
          <w:sz w:val="24"/>
        </w:rPr>
        <w:t>十</w:t>
      </w:r>
      <w:r>
        <w:rPr>
          <w:rFonts w:hint="default" w:ascii="Times New Roman" w:hAnsi="Times New Roman" w:eastAsia="仿宋" w:cs="Times New Roman"/>
          <w:sz w:val="24"/>
          <w:lang w:eastAsia="zh-CN"/>
        </w:rPr>
        <w:t>一</w:t>
      </w:r>
      <w:r>
        <w:rPr>
          <w:rFonts w:hint="default" w:ascii="Times New Roman" w:hAnsi="Times New Roman" w:eastAsia="仿宋" w:cs="Times New Roman"/>
          <w:sz w:val="24"/>
        </w:rPr>
        <w:t>、</w:t>
      </w:r>
      <w:r>
        <w:rPr>
          <w:rFonts w:hint="default" w:ascii="Times New Roman" w:hAnsi="Times New Roman" w:cs="Times New Roman"/>
          <w:sz w:val="24"/>
        </w:rPr>
        <w:t>国有资本经营预算财政拨款收入支出决算表</w:t>
      </w:r>
      <w:r>
        <w:rPr>
          <w:rFonts w:hint="eastAsia" w:cs="Times New Roman"/>
          <w:sz w:val="24"/>
          <w:lang w:val="en-US" w:eastAsia="zh-CN"/>
        </w:rPr>
        <w:tab/>
      </w:r>
      <w:r>
        <w:rPr>
          <w:rFonts w:hint="eastAsia" w:cs="Times New Roman"/>
          <w:sz w:val="24"/>
          <w:lang w:val="en-US" w:eastAsia="zh-CN"/>
        </w:rPr>
        <w:t>25</w:t>
      </w:r>
    </w:p>
    <w:p w14:paraId="0F97603E">
      <w:pPr>
        <w:pStyle w:val="13"/>
        <w:adjustRightInd w:val="0"/>
        <w:snapToGrid w:val="0"/>
        <w:spacing w:line="440" w:lineRule="exact"/>
        <w:jc w:val="left"/>
        <w:rPr>
          <w:rFonts w:hint="default" w:ascii="Times New Roman" w:hAnsi="Times New Roman" w:cs="Times New Roman"/>
          <w:sz w:val="24"/>
          <w:lang w:val="en-US"/>
        </w:rPr>
      </w:pPr>
      <w:r>
        <w:rPr>
          <w:rFonts w:hint="default" w:ascii="Times New Roman" w:hAnsi="Times New Roman" w:eastAsia="仿宋" w:cs="Times New Roman"/>
          <w:sz w:val="24"/>
        </w:rPr>
        <w:t>十</w:t>
      </w:r>
      <w:r>
        <w:rPr>
          <w:rFonts w:hint="default" w:ascii="Times New Roman" w:hAnsi="Times New Roman" w:eastAsia="仿宋" w:cs="Times New Roman"/>
          <w:sz w:val="24"/>
          <w:lang w:eastAsia="zh-CN"/>
        </w:rPr>
        <w:t>二</w:t>
      </w:r>
      <w:r>
        <w:rPr>
          <w:rFonts w:hint="default" w:ascii="Times New Roman" w:hAnsi="Times New Roman" w:eastAsia="仿宋" w:cs="Times New Roman"/>
          <w:sz w:val="24"/>
        </w:rPr>
        <w:t>、</w:t>
      </w:r>
      <w:r>
        <w:rPr>
          <w:rFonts w:hint="default" w:ascii="Times New Roman" w:hAnsi="Times New Roman" w:cs="Times New Roman"/>
          <w:sz w:val="24"/>
        </w:rPr>
        <w:t>国有资本经营预算财政拨款支出决算表</w:t>
      </w:r>
      <w:r>
        <w:rPr>
          <w:rFonts w:hint="eastAsia" w:cs="Times New Roman"/>
          <w:sz w:val="24"/>
          <w:lang w:val="en-US" w:eastAsia="zh-CN"/>
        </w:rPr>
        <w:tab/>
      </w:r>
      <w:r>
        <w:rPr>
          <w:rFonts w:hint="eastAsia" w:cs="Times New Roman"/>
          <w:sz w:val="24"/>
          <w:lang w:val="en-US" w:eastAsia="zh-CN"/>
        </w:rPr>
        <w:t>25</w:t>
      </w:r>
    </w:p>
    <w:p w14:paraId="6205A387">
      <w:pPr>
        <w:pStyle w:val="13"/>
        <w:adjustRightInd w:val="0"/>
        <w:snapToGrid w:val="0"/>
        <w:spacing w:line="440" w:lineRule="exact"/>
        <w:jc w:val="left"/>
        <w:rPr>
          <w:rFonts w:hint="default" w:ascii="Times New Roman" w:hAnsi="Times New Roman" w:eastAsia="仿宋" w:cs="Times New Roman"/>
          <w:b/>
          <w:sz w:val="24"/>
          <w:lang w:val="en-US" w:eastAsia="zh-CN"/>
        </w:rPr>
      </w:pPr>
      <w:r>
        <w:rPr>
          <w:rFonts w:hint="default" w:ascii="Times New Roman" w:hAnsi="Times New Roman" w:eastAsia="仿宋" w:cs="Times New Roman"/>
          <w:sz w:val="24"/>
        </w:rPr>
        <w:t>十</w:t>
      </w:r>
      <w:r>
        <w:rPr>
          <w:rFonts w:hint="default" w:ascii="Times New Roman" w:hAnsi="Times New Roman" w:eastAsia="仿宋" w:cs="Times New Roman"/>
          <w:sz w:val="24"/>
          <w:lang w:eastAsia="zh-CN"/>
        </w:rPr>
        <w:t>三</w:t>
      </w:r>
      <w:r>
        <w:rPr>
          <w:rFonts w:hint="default" w:ascii="Times New Roman" w:hAnsi="Times New Roman" w:eastAsia="仿宋" w:cs="Times New Roman"/>
          <w:sz w:val="24"/>
        </w:rPr>
        <w:t>、</w:t>
      </w:r>
      <w:r>
        <w:rPr>
          <w:rFonts w:hint="default" w:ascii="Times New Roman" w:hAnsi="Times New Roman" w:cs="Times New Roman"/>
          <w:sz w:val="24"/>
        </w:rPr>
        <w:t>财政拨款“三公”经费支出决算表</w:t>
      </w:r>
      <w:r>
        <w:rPr>
          <w:rFonts w:hint="eastAsia" w:cs="Times New Roman"/>
          <w:sz w:val="24"/>
          <w:lang w:val="en-US" w:eastAsia="zh-CN"/>
        </w:rPr>
        <w:tab/>
      </w:r>
      <w:r>
        <w:rPr>
          <w:rFonts w:hint="eastAsia" w:cs="Times New Roman"/>
          <w:sz w:val="24"/>
          <w:lang w:val="en-US" w:eastAsia="zh-CN"/>
        </w:rPr>
        <w:t>25</w:t>
      </w:r>
    </w:p>
    <w:p w14:paraId="52B42CA1">
      <w:pPr>
        <w:pStyle w:val="3"/>
        <w:jc w:val="center"/>
        <w:rPr>
          <w:rFonts w:hint="default" w:ascii="Times New Roman" w:hAnsi="Times New Roman" w:eastAsia="黑体" w:cs="Times New Roman"/>
          <w:color w:val="000000"/>
          <w:sz w:val="32"/>
          <w:szCs w:val="32"/>
        </w:rPr>
      </w:pPr>
      <w:r>
        <w:rPr>
          <w:rFonts w:hint="default" w:ascii="Times New Roman" w:hAnsi="Times New Roman" w:eastAsia="黑体" w:cs="Times New Roman"/>
          <w:b w:val="0"/>
        </w:rPr>
        <w:t xml:space="preserve">第一部分 </w:t>
      </w:r>
      <w:r>
        <w:rPr>
          <w:rStyle w:val="26"/>
          <w:rFonts w:hint="default" w:ascii="Times New Roman" w:hAnsi="Times New Roman" w:eastAsia="黑体" w:cs="Times New Roman"/>
          <w:b w:val="0"/>
          <w:bCs w:val="0"/>
          <w:lang w:eastAsia="zh-CN"/>
        </w:rPr>
        <w:t>单位</w:t>
      </w:r>
      <w:r>
        <w:rPr>
          <w:rStyle w:val="26"/>
          <w:rFonts w:hint="default" w:ascii="Times New Roman" w:hAnsi="Times New Roman" w:eastAsia="黑体" w:cs="Times New Roman"/>
          <w:b w:val="0"/>
          <w:bCs w:val="0"/>
        </w:rPr>
        <w:t>概况</w:t>
      </w:r>
      <w:bookmarkEnd w:id="12"/>
      <w:bookmarkEnd w:id="13"/>
    </w:p>
    <w:p w14:paraId="2DCFDF15">
      <w:pPr>
        <w:pStyle w:val="4"/>
        <w:rPr>
          <w:rStyle w:val="27"/>
          <w:rFonts w:hint="default" w:ascii="Times New Roman" w:hAnsi="Times New Roman" w:eastAsia="仿宋" w:cs="Times New Roman"/>
          <w:b w:val="0"/>
          <w:bCs w:val="0"/>
        </w:rPr>
      </w:pPr>
      <w:bookmarkStart w:id="14" w:name="_Toc15396600"/>
      <w:bookmarkStart w:id="15" w:name="_Toc15377197"/>
      <w:bookmarkStart w:id="16" w:name="_Toc15377204"/>
      <w:bookmarkStart w:id="17" w:name="_Toc15396602"/>
      <w:r>
        <w:rPr>
          <w:rFonts w:hint="default" w:ascii="Times New Roman" w:hAnsi="Times New Roman" w:eastAsia="黑体" w:cs="Times New Roman"/>
          <w:b w:val="0"/>
          <w:color w:val="000000"/>
        </w:rPr>
        <w:t>一、基</w:t>
      </w:r>
      <w:r>
        <w:rPr>
          <w:rStyle w:val="27"/>
          <w:rFonts w:hint="default" w:ascii="Times New Roman" w:hAnsi="Times New Roman" w:eastAsia="黑体" w:cs="Times New Roman"/>
          <w:b w:val="0"/>
          <w:bCs w:val="0"/>
        </w:rPr>
        <w:t>本职能及主要工作</w:t>
      </w:r>
      <w:bookmarkEnd w:id="14"/>
      <w:bookmarkEnd w:id="15"/>
    </w:p>
    <w:p w14:paraId="702B4966">
      <w:pPr>
        <w:pStyle w:val="2"/>
        <w:adjustRightInd w:val="0"/>
        <w:snapToGrid w:val="0"/>
        <w:spacing w:before="93" w:line="600" w:lineRule="exact"/>
        <w:ind w:firstLine="672" w:firstLineChars="210"/>
        <w:outlineLvl w:val="2"/>
        <w:rPr>
          <w:rFonts w:hint="default" w:ascii="Times New Roman" w:hAnsi="Times New Roman" w:eastAsia="仿宋" w:cs="Times New Roman"/>
          <w:bCs/>
          <w:color w:val="000000"/>
          <w:sz w:val="32"/>
          <w:szCs w:val="32"/>
        </w:rPr>
      </w:pPr>
      <w:bookmarkStart w:id="18" w:name="_Toc15378445"/>
      <w:bookmarkStart w:id="19" w:name="_Toc15377198"/>
      <w:r>
        <w:rPr>
          <w:rFonts w:hint="default" w:ascii="Times New Roman" w:hAnsi="Times New Roman" w:eastAsia="仿宋" w:cs="Times New Roman"/>
          <w:bCs/>
          <w:color w:val="000000"/>
          <w:sz w:val="32"/>
          <w:szCs w:val="32"/>
        </w:rPr>
        <w:t>（一）</w:t>
      </w:r>
      <w:r>
        <w:rPr>
          <w:rFonts w:hint="eastAsia" w:ascii="Times New Roman" w:eastAsia="仿宋" w:cs="Times New Roman"/>
          <w:bCs/>
          <w:color w:val="000000"/>
          <w:sz w:val="32"/>
          <w:szCs w:val="32"/>
          <w:lang w:eastAsia="zh-CN"/>
        </w:rPr>
        <w:t>基本</w:t>
      </w:r>
      <w:r>
        <w:rPr>
          <w:rFonts w:hint="default" w:ascii="Times New Roman" w:hAnsi="Times New Roman" w:eastAsia="仿宋" w:cs="Times New Roman"/>
          <w:bCs/>
          <w:color w:val="000000"/>
          <w:sz w:val="32"/>
          <w:szCs w:val="32"/>
        </w:rPr>
        <w:t>职能。</w:t>
      </w:r>
      <w:bookmarkEnd w:id="18"/>
      <w:bookmarkEnd w:id="19"/>
      <w:bookmarkStart w:id="20" w:name="_Toc15377199"/>
      <w:bookmarkStart w:id="21" w:name="_Toc15378446"/>
      <w:r>
        <w:rPr>
          <w:rFonts w:hint="default" w:ascii="Times New Roman" w:hAnsi="Times New Roman" w:eastAsia="仿宋" w:cs="Times New Roman"/>
          <w:bCs/>
          <w:color w:val="000000"/>
          <w:sz w:val="32"/>
          <w:szCs w:val="32"/>
        </w:rPr>
        <w:t>为孤残儿童提供收养服务，营造孤残儿童美好家园。为城区弃婴（弃童）、孤儿、收养儿童等提供康复治疗、保育教育、义务教育、劳动技能培训等服务，开展儿童福利工作业务指导。</w:t>
      </w:r>
    </w:p>
    <w:p w14:paraId="60B90CAE">
      <w:pPr>
        <w:keepNext w:val="0"/>
        <w:keepLines w:val="0"/>
        <w:pageBreakBefore w:val="0"/>
        <w:kinsoku/>
        <w:wordWrap/>
        <w:overflowPunct/>
        <w:topLinePunct w:val="0"/>
        <w:autoSpaceDE/>
        <w:autoSpaceDN/>
        <w:bidi w:val="0"/>
        <w:adjustRightInd/>
        <w:spacing w:line="590" w:lineRule="exact"/>
        <w:ind w:firstLine="660" w:firstLineChars="200"/>
        <w:textAlignment w:val="baseline"/>
        <w:rPr>
          <w:rFonts w:hint="default" w:ascii="Times New Roman" w:hAnsi="Times New Roman" w:eastAsia="仿宋" w:cs="Times New Roman"/>
          <w:bCs/>
          <w:color w:val="000000"/>
          <w:kern w:val="0"/>
          <w:sz w:val="32"/>
          <w:szCs w:val="32"/>
          <w:lang w:val="en-US" w:eastAsia="zh-CN" w:bidi="ar-SA"/>
        </w:rPr>
      </w:pPr>
      <w:r>
        <w:rPr>
          <w:rFonts w:hint="default" w:ascii="Times New Roman" w:hAnsi="Times New Roman" w:eastAsia="仿宋" w:cs="Times New Roman"/>
          <w:bCs/>
          <w:color w:val="000000"/>
          <w:sz w:val="33"/>
          <w:szCs w:val="33"/>
        </w:rPr>
        <w:t>（二）202</w:t>
      </w:r>
      <w:r>
        <w:rPr>
          <w:rFonts w:hint="default" w:ascii="Times New Roman" w:hAnsi="Times New Roman" w:eastAsia="仿宋" w:cs="Times New Roman"/>
          <w:bCs/>
          <w:color w:val="000000"/>
          <w:sz w:val="33"/>
          <w:szCs w:val="33"/>
          <w:lang w:val="en-US" w:eastAsia="zh-CN"/>
        </w:rPr>
        <w:t>2</w:t>
      </w:r>
      <w:r>
        <w:rPr>
          <w:rFonts w:hint="default" w:ascii="Times New Roman" w:hAnsi="Times New Roman" w:eastAsia="仿宋" w:cs="Times New Roman"/>
          <w:bCs/>
          <w:color w:val="000000"/>
          <w:sz w:val="33"/>
          <w:szCs w:val="33"/>
        </w:rPr>
        <w:t>年重点工作完成情况。</w:t>
      </w:r>
      <w:bookmarkEnd w:id="20"/>
      <w:bookmarkEnd w:id="21"/>
      <w:r>
        <w:rPr>
          <w:rStyle w:val="33"/>
          <w:rFonts w:hint="eastAsia" w:ascii="Times New Roman" w:hAnsi="方正黑体_GBK" w:eastAsia="方正黑体_GBK"/>
          <w:sz w:val="33"/>
          <w:szCs w:val="33"/>
          <w:lang w:val="en-US"/>
        </w:rPr>
        <w:t>1</w:t>
      </w:r>
      <w:r>
        <w:rPr>
          <w:rFonts w:hint="eastAsia" w:ascii="Times New Roman" w:hAnsi="Times New Roman" w:eastAsia="仿宋" w:cs="Times New Roman"/>
          <w:bCs/>
          <w:color w:val="000000"/>
          <w:kern w:val="0"/>
          <w:sz w:val="32"/>
          <w:szCs w:val="32"/>
          <w:lang w:val="en-US" w:eastAsia="zh-CN" w:bidi="ar-SA"/>
        </w:rPr>
        <w:t>.</w:t>
      </w:r>
      <w:r>
        <w:rPr>
          <w:rFonts w:hint="default" w:ascii="Times New Roman" w:hAnsi="Times New Roman" w:eastAsia="仿宋" w:cs="Times New Roman"/>
          <w:bCs/>
          <w:color w:val="000000"/>
          <w:kern w:val="0"/>
          <w:sz w:val="32"/>
          <w:szCs w:val="32"/>
          <w:lang w:val="en-US" w:eastAsia="zh-CN" w:bidi="ar-SA"/>
        </w:rPr>
        <w:t>突出政治引领，党的建设取得新成效</w:t>
      </w:r>
      <w:r>
        <w:rPr>
          <w:rFonts w:hint="eastAsia" w:ascii="Times New Roman" w:hAnsi="Times New Roman" w:eastAsia="仿宋" w:cs="Times New Roman"/>
          <w:bCs/>
          <w:color w:val="000000"/>
          <w:kern w:val="0"/>
          <w:sz w:val="32"/>
          <w:szCs w:val="32"/>
          <w:lang w:val="en-US" w:eastAsia="zh-CN" w:bidi="ar-SA"/>
        </w:rPr>
        <w:t>。</w:t>
      </w:r>
      <w:r>
        <w:rPr>
          <w:rFonts w:hint="default" w:ascii="Times New Roman" w:hAnsi="Times New Roman" w:eastAsia="仿宋" w:cs="Times New Roman"/>
          <w:bCs/>
          <w:color w:val="000000"/>
          <w:kern w:val="0"/>
          <w:sz w:val="32"/>
          <w:szCs w:val="32"/>
          <w:lang w:val="en-US" w:eastAsia="zh-CN" w:bidi="ar-SA"/>
        </w:rPr>
        <w:t>一是深入学习习近平总书记关于儿童福利工作的重要论述和指示批示精神，组织党员干部职工深入学习贯彻党的十九届六中全会精神、习近平总书</w:t>
      </w:r>
      <w:r>
        <w:rPr>
          <w:rFonts w:hint="eastAsia" w:ascii="Times New Roman" w:hAnsi="Times New Roman" w:eastAsia="仿宋" w:cs="Times New Roman"/>
          <w:bCs/>
          <w:color w:val="000000"/>
          <w:kern w:val="0"/>
          <w:sz w:val="32"/>
          <w:szCs w:val="32"/>
          <w:lang w:val="en-US" w:eastAsia="zh-CN" w:bidi="ar-SA"/>
        </w:rPr>
        <w:t>记</w:t>
      </w:r>
      <w:r>
        <w:rPr>
          <w:rFonts w:hint="default" w:ascii="Times New Roman" w:hAnsi="Times New Roman" w:eastAsia="仿宋" w:cs="Times New Roman"/>
          <w:bCs/>
          <w:color w:val="000000"/>
          <w:kern w:val="0"/>
          <w:sz w:val="32"/>
          <w:szCs w:val="32"/>
          <w:lang w:val="en-US" w:eastAsia="zh-CN" w:bidi="ar-SA"/>
        </w:rPr>
        <w:t>来川视察重要指示精神和省第十二次党代会精神、党的二十大精神。积极组织党员干部参加市直机关共建二组</w:t>
      </w:r>
      <w:r>
        <w:rPr>
          <w:rFonts w:hint="eastAsia" w:ascii="Times New Roman" w:hAnsi="Times New Roman" w:eastAsia="仿宋" w:cs="Times New Roman"/>
          <w:bCs/>
          <w:color w:val="000000"/>
          <w:kern w:val="0"/>
          <w:sz w:val="32"/>
          <w:szCs w:val="32"/>
          <w:lang w:val="en-US" w:eastAsia="zh-CN" w:bidi="ar-SA"/>
        </w:rPr>
        <w:t>“</w:t>
      </w:r>
      <w:r>
        <w:rPr>
          <w:rFonts w:hint="default" w:ascii="Times New Roman" w:hAnsi="Times New Roman" w:eastAsia="仿宋" w:cs="Times New Roman"/>
          <w:bCs/>
          <w:color w:val="000000"/>
          <w:kern w:val="0"/>
          <w:sz w:val="32"/>
          <w:szCs w:val="32"/>
          <w:lang w:val="en-US" w:eastAsia="zh-CN" w:bidi="ar-SA"/>
        </w:rPr>
        <w:t>春天的故事</w:t>
      </w:r>
      <w:r>
        <w:rPr>
          <w:rFonts w:hint="eastAsia" w:ascii="Times New Roman" w:hAnsi="Times New Roman" w:eastAsia="仿宋" w:cs="Times New Roman"/>
          <w:bCs/>
          <w:color w:val="000000"/>
          <w:kern w:val="0"/>
          <w:sz w:val="32"/>
          <w:szCs w:val="32"/>
          <w:lang w:val="en-US" w:eastAsia="zh-CN" w:bidi="ar-SA"/>
        </w:rPr>
        <w:t>”</w:t>
      </w:r>
      <w:r>
        <w:rPr>
          <w:rFonts w:hint="default" w:ascii="Times New Roman" w:hAnsi="Times New Roman" w:eastAsia="仿宋" w:cs="Times New Roman"/>
          <w:bCs/>
          <w:color w:val="000000"/>
          <w:kern w:val="0"/>
          <w:sz w:val="32"/>
          <w:szCs w:val="32"/>
          <w:lang w:val="en-US" w:eastAsia="zh-CN" w:bidi="ar-SA"/>
        </w:rPr>
        <w:t>宣讲进机关活动等一系列宣传教育活动。开展</w:t>
      </w:r>
      <w:r>
        <w:rPr>
          <w:rFonts w:hint="eastAsia" w:ascii="Times New Roman" w:hAnsi="Times New Roman" w:eastAsia="仿宋" w:cs="Times New Roman"/>
          <w:bCs/>
          <w:color w:val="000000"/>
          <w:kern w:val="0"/>
          <w:sz w:val="32"/>
          <w:szCs w:val="32"/>
          <w:lang w:val="en-US" w:eastAsia="zh-CN" w:bidi="ar-SA"/>
        </w:rPr>
        <w:t>“</w:t>
      </w:r>
      <w:r>
        <w:rPr>
          <w:rFonts w:hint="default" w:ascii="Times New Roman" w:hAnsi="Times New Roman" w:eastAsia="仿宋" w:cs="Times New Roman"/>
          <w:bCs/>
          <w:color w:val="000000"/>
          <w:kern w:val="0"/>
          <w:sz w:val="32"/>
          <w:szCs w:val="32"/>
          <w:lang w:val="en-US" w:eastAsia="zh-CN" w:bidi="ar-SA"/>
        </w:rPr>
        <w:t>喜迎二十大 • 同心护未来</w:t>
      </w:r>
      <w:r>
        <w:rPr>
          <w:rFonts w:hint="eastAsia" w:ascii="Times New Roman" w:hAnsi="Times New Roman" w:eastAsia="仿宋" w:cs="Times New Roman"/>
          <w:bCs/>
          <w:color w:val="000000"/>
          <w:kern w:val="0"/>
          <w:sz w:val="32"/>
          <w:szCs w:val="32"/>
          <w:lang w:val="en-US" w:eastAsia="zh-CN" w:bidi="ar-SA"/>
        </w:rPr>
        <w:t>”</w:t>
      </w:r>
      <w:r>
        <w:rPr>
          <w:rFonts w:hint="default" w:ascii="Times New Roman" w:hAnsi="Times New Roman" w:eastAsia="仿宋" w:cs="Times New Roman"/>
          <w:bCs/>
          <w:color w:val="000000"/>
          <w:kern w:val="0"/>
          <w:sz w:val="32"/>
          <w:szCs w:val="32"/>
          <w:lang w:val="en-US" w:eastAsia="zh-CN" w:bidi="ar-SA"/>
        </w:rPr>
        <w:t>系列主题活动，赓续红色基因，力行儿童福利事业，切实增强</w:t>
      </w:r>
      <w:r>
        <w:rPr>
          <w:rFonts w:hint="eastAsia" w:ascii="Times New Roman" w:hAnsi="Times New Roman" w:eastAsia="仿宋" w:cs="Times New Roman"/>
          <w:bCs/>
          <w:color w:val="000000"/>
          <w:kern w:val="0"/>
          <w:sz w:val="32"/>
          <w:szCs w:val="32"/>
          <w:lang w:val="en-US" w:eastAsia="zh-CN" w:bidi="ar-SA"/>
        </w:rPr>
        <w:t>“</w:t>
      </w:r>
      <w:r>
        <w:rPr>
          <w:rFonts w:hint="default" w:ascii="Times New Roman" w:hAnsi="Times New Roman" w:eastAsia="仿宋" w:cs="Times New Roman"/>
          <w:bCs/>
          <w:color w:val="000000"/>
          <w:kern w:val="0"/>
          <w:sz w:val="32"/>
          <w:szCs w:val="32"/>
          <w:lang w:val="en-US" w:eastAsia="zh-CN" w:bidi="ar-SA"/>
        </w:rPr>
        <w:t>四个意识</w:t>
      </w:r>
      <w:r>
        <w:rPr>
          <w:rFonts w:hint="eastAsia" w:ascii="Times New Roman" w:hAnsi="Times New Roman" w:eastAsia="仿宋" w:cs="Times New Roman"/>
          <w:bCs/>
          <w:color w:val="000000"/>
          <w:kern w:val="0"/>
          <w:sz w:val="32"/>
          <w:szCs w:val="32"/>
          <w:lang w:val="en-US" w:eastAsia="zh-CN" w:bidi="ar-SA"/>
        </w:rPr>
        <w:t>”</w:t>
      </w:r>
      <w:r>
        <w:rPr>
          <w:rFonts w:hint="default" w:ascii="Times New Roman" w:hAnsi="Times New Roman" w:eastAsia="仿宋" w:cs="Times New Roman"/>
          <w:bCs/>
          <w:color w:val="000000"/>
          <w:kern w:val="0"/>
          <w:sz w:val="32"/>
          <w:szCs w:val="32"/>
          <w:lang w:val="en-US" w:eastAsia="zh-CN" w:bidi="ar-SA"/>
        </w:rPr>
        <w:t>、坚定</w:t>
      </w:r>
      <w:r>
        <w:rPr>
          <w:rFonts w:hint="eastAsia" w:ascii="Times New Roman" w:hAnsi="Times New Roman" w:eastAsia="仿宋" w:cs="Times New Roman"/>
          <w:bCs/>
          <w:color w:val="000000"/>
          <w:kern w:val="0"/>
          <w:sz w:val="32"/>
          <w:szCs w:val="32"/>
          <w:lang w:val="en-US" w:eastAsia="zh-CN" w:bidi="ar-SA"/>
        </w:rPr>
        <w:t>“</w:t>
      </w:r>
      <w:r>
        <w:rPr>
          <w:rFonts w:hint="default" w:ascii="Times New Roman" w:hAnsi="Times New Roman" w:eastAsia="仿宋" w:cs="Times New Roman"/>
          <w:bCs/>
          <w:color w:val="000000"/>
          <w:kern w:val="0"/>
          <w:sz w:val="32"/>
          <w:szCs w:val="32"/>
          <w:lang w:val="en-US" w:eastAsia="zh-CN" w:bidi="ar-SA"/>
        </w:rPr>
        <w:t>四个自信</w:t>
      </w:r>
      <w:r>
        <w:rPr>
          <w:rFonts w:hint="eastAsia" w:ascii="Times New Roman" w:hAnsi="Times New Roman" w:eastAsia="仿宋" w:cs="Times New Roman"/>
          <w:bCs/>
          <w:color w:val="000000"/>
          <w:kern w:val="0"/>
          <w:sz w:val="32"/>
          <w:szCs w:val="32"/>
          <w:lang w:val="en-US" w:eastAsia="zh-CN" w:bidi="ar-SA"/>
        </w:rPr>
        <w:t>”</w:t>
      </w:r>
      <w:r>
        <w:rPr>
          <w:rFonts w:hint="default" w:ascii="Times New Roman" w:hAnsi="Times New Roman" w:eastAsia="仿宋" w:cs="Times New Roman"/>
          <w:bCs/>
          <w:color w:val="000000"/>
          <w:kern w:val="0"/>
          <w:sz w:val="32"/>
          <w:szCs w:val="32"/>
          <w:lang w:val="en-US" w:eastAsia="zh-CN" w:bidi="ar-SA"/>
        </w:rPr>
        <w:t>、做到</w:t>
      </w:r>
      <w:r>
        <w:rPr>
          <w:rFonts w:hint="eastAsia" w:ascii="Times New Roman" w:hAnsi="Times New Roman" w:eastAsia="仿宋" w:cs="Times New Roman"/>
          <w:bCs/>
          <w:color w:val="000000"/>
          <w:kern w:val="0"/>
          <w:sz w:val="32"/>
          <w:szCs w:val="32"/>
          <w:lang w:val="en-US" w:eastAsia="zh-CN" w:bidi="ar-SA"/>
        </w:rPr>
        <w:t>“</w:t>
      </w:r>
      <w:r>
        <w:rPr>
          <w:rFonts w:hint="default" w:ascii="Times New Roman" w:hAnsi="Times New Roman" w:eastAsia="仿宋" w:cs="Times New Roman"/>
          <w:bCs/>
          <w:color w:val="000000"/>
          <w:kern w:val="0"/>
          <w:sz w:val="32"/>
          <w:szCs w:val="32"/>
          <w:lang w:val="en-US" w:eastAsia="zh-CN" w:bidi="ar-SA"/>
        </w:rPr>
        <w:t>两个维护</w:t>
      </w:r>
      <w:r>
        <w:rPr>
          <w:rFonts w:hint="eastAsia" w:ascii="Times New Roman" w:hAnsi="Times New Roman" w:eastAsia="仿宋" w:cs="Times New Roman"/>
          <w:bCs/>
          <w:color w:val="000000"/>
          <w:kern w:val="0"/>
          <w:sz w:val="32"/>
          <w:szCs w:val="32"/>
          <w:lang w:val="en-US" w:eastAsia="zh-CN" w:bidi="ar-SA"/>
        </w:rPr>
        <w:t>”</w:t>
      </w:r>
      <w:r>
        <w:rPr>
          <w:rFonts w:hint="default" w:ascii="Times New Roman" w:hAnsi="Times New Roman" w:eastAsia="仿宋" w:cs="Times New Roman"/>
          <w:bCs/>
          <w:color w:val="000000"/>
          <w:kern w:val="0"/>
          <w:sz w:val="32"/>
          <w:szCs w:val="32"/>
          <w:lang w:val="en-US" w:eastAsia="zh-CN" w:bidi="ar-SA"/>
        </w:rPr>
        <w:t>，在思想上政治上行动上始终同以习近平同志为核心的党中央保持高度一致。二是意识形态管控有力有效。加强儿童福利机构意识形态阵地管理，落实党员干部负责保密、宣传工作，对信息发布实行备案登记管理。大力践行社会主义核心价值观，组织全院儿童开展</w:t>
      </w:r>
      <w:r>
        <w:rPr>
          <w:rFonts w:hint="eastAsia" w:ascii="Times New Roman" w:hAnsi="Times New Roman" w:eastAsia="仿宋" w:cs="Times New Roman"/>
          <w:bCs/>
          <w:color w:val="000000"/>
          <w:kern w:val="0"/>
          <w:sz w:val="32"/>
          <w:szCs w:val="32"/>
          <w:lang w:val="en-US" w:eastAsia="zh-CN" w:bidi="ar-SA"/>
        </w:rPr>
        <w:t>“</w:t>
      </w:r>
      <w:r>
        <w:rPr>
          <w:rFonts w:hint="default" w:ascii="Times New Roman" w:hAnsi="Times New Roman" w:eastAsia="仿宋" w:cs="Times New Roman"/>
          <w:bCs/>
          <w:color w:val="000000"/>
          <w:kern w:val="0"/>
          <w:sz w:val="32"/>
          <w:szCs w:val="32"/>
          <w:lang w:val="en-US" w:eastAsia="zh-CN" w:bidi="ar-SA"/>
        </w:rPr>
        <w:t>喜迎二十大 • 同心护未来</w:t>
      </w:r>
      <w:r>
        <w:rPr>
          <w:rFonts w:hint="eastAsia" w:ascii="Times New Roman" w:hAnsi="Times New Roman" w:eastAsia="仿宋" w:cs="Times New Roman"/>
          <w:bCs/>
          <w:color w:val="000000"/>
          <w:kern w:val="0"/>
          <w:sz w:val="32"/>
          <w:szCs w:val="32"/>
          <w:lang w:val="en-US" w:eastAsia="zh-CN" w:bidi="ar-SA"/>
        </w:rPr>
        <w:t>”“</w:t>
      </w:r>
      <w:r>
        <w:rPr>
          <w:rFonts w:hint="default" w:ascii="Times New Roman" w:hAnsi="Times New Roman" w:eastAsia="仿宋" w:cs="Times New Roman"/>
          <w:bCs/>
          <w:color w:val="000000"/>
          <w:kern w:val="0"/>
          <w:sz w:val="32"/>
          <w:szCs w:val="32"/>
          <w:lang w:val="en-US" w:eastAsia="zh-CN" w:bidi="ar-SA"/>
        </w:rPr>
        <w:t>拒绝毒品 • 珍爱生命</w:t>
      </w:r>
      <w:r>
        <w:rPr>
          <w:rFonts w:hint="eastAsia" w:ascii="Times New Roman" w:hAnsi="Times New Roman" w:eastAsia="仿宋" w:cs="Times New Roman"/>
          <w:bCs/>
          <w:color w:val="000000"/>
          <w:kern w:val="0"/>
          <w:sz w:val="32"/>
          <w:szCs w:val="32"/>
          <w:lang w:val="en-US" w:eastAsia="zh-CN" w:bidi="ar-SA"/>
        </w:rPr>
        <w:t>”</w:t>
      </w:r>
      <w:r>
        <w:rPr>
          <w:rFonts w:hint="default" w:ascii="Times New Roman" w:hAnsi="Times New Roman" w:eastAsia="仿宋" w:cs="Times New Roman"/>
          <w:bCs/>
          <w:color w:val="000000"/>
          <w:kern w:val="0"/>
          <w:sz w:val="32"/>
          <w:szCs w:val="32"/>
          <w:lang w:val="en-US" w:eastAsia="zh-CN" w:bidi="ar-SA"/>
        </w:rPr>
        <w:t>6.26禁毒主题教育等系列活动，加强学生爱国主义教育、感恩教育，引导青少年从小听党话、感党恩、跟党走，厚植爱党爱国社会主义情怀。广泛开展健康向上、丰富多彩的文体活动，活跃干部职工的业余文化生活，进一步增强全院凝聚力和向心力。</w:t>
      </w:r>
    </w:p>
    <w:p w14:paraId="63A9696B">
      <w:pPr>
        <w:keepNext w:val="0"/>
        <w:keepLines w:val="0"/>
        <w:pageBreakBefore w:val="0"/>
        <w:kinsoku/>
        <w:wordWrap/>
        <w:overflowPunct/>
        <w:topLinePunct w:val="0"/>
        <w:autoSpaceDE/>
        <w:autoSpaceDN/>
        <w:bidi w:val="0"/>
        <w:adjustRightInd/>
        <w:spacing w:line="590" w:lineRule="exact"/>
        <w:ind w:firstLine="640" w:firstLineChars="200"/>
        <w:textAlignment w:val="baseline"/>
        <w:rPr>
          <w:rFonts w:hint="default" w:ascii="Times New Roman" w:hAnsi="Times New Roman" w:eastAsia="仿宋" w:cs="Times New Roman"/>
          <w:bCs/>
          <w:color w:val="000000"/>
          <w:kern w:val="0"/>
          <w:sz w:val="32"/>
          <w:szCs w:val="32"/>
          <w:lang w:val="en-US" w:eastAsia="zh-CN" w:bidi="ar-SA"/>
        </w:rPr>
      </w:pPr>
      <w:r>
        <w:rPr>
          <w:rFonts w:hint="eastAsia" w:ascii="Times New Roman" w:hAnsi="Times New Roman" w:eastAsia="仿宋" w:cs="Times New Roman"/>
          <w:bCs/>
          <w:color w:val="000000"/>
          <w:kern w:val="0"/>
          <w:sz w:val="32"/>
          <w:szCs w:val="32"/>
          <w:lang w:val="en-US" w:eastAsia="zh-CN" w:bidi="ar-SA"/>
        </w:rPr>
        <w:t>2.</w:t>
      </w:r>
      <w:r>
        <w:rPr>
          <w:rFonts w:hint="default" w:ascii="Times New Roman" w:hAnsi="Times New Roman" w:eastAsia="仿宋" w:cs="Times New Roman"/>
          <w:bCs/>
          <w:color w:val="000000"/>
          <w:kern w:val="0"/>
          <w:sz w:val="32"/>
          <w:szCs w:val="32"/>
          <w:lang w:val="en-US" w:eastAsia="zh-CN" w:bidi="ar-SA"/>
        </w:rPr>
        <w:t>儿童养</w:t>
      </w:r>
      <w:r>
        <w:rPr>
          <w:rFonts w:hint="eastAsia" w:ascii="Times New Roman" w:hAnsi="Times New Roman" w:eastAsia="仿宋" w:cs="Times New Roman"/>
          <w:bCs/>
          <w:color w:val="000000"/>
          <w:kern w:val="0"/>
          <w:sz w:val="32"/>
          <w:szCs w:val="32"/>
          <w:lang w:val="en-US" w:eastAsia="zh-CN" w:bidi="ar-SA"/>
        </w:rPr>
        <w:t>育</w:t>
      </w:r>
      <w:r>
        <w:rPr>
          <w:rFonts w:hint="default" w:ascii="Times New Roman" w:hAnsi="Times New Roman" w:eastAsia="仿宋" w:cs="Times New Roman"/>
          <w:bCs/>
          <w:color w:val="000000"/>
          <w:kern w:val="0"/>
          <w:sz w:val="32"/>
          <w:szCs w:val="32"/>
          <w:lang w:val="en-US" w:eastAsia="zh-CN" w:bidi="ar-SA"/>
        </w:rPr>
        <w:t>工作持续推进。</w:t>
      </w:r>
      <w:r>
        <w:rPr>
          <w:rFonts w:hint="eastAsia" w:ascii="Times New Roman" w:hAnsi="Times New Roman" w:eastAsia="仿宋" w:cs="Times New Roman"/>
          <w:bCs/>
          <w:color w:val="000000"/>
          <w:kern w:val="0"/>
          <w:sz w:val="32"/>
          <w:szCs w:val="32"/>
          <w:lang w:val="en-US" w:eastAsia="zh-CN" w:bidi="ar-SA"/>
        </w:rPr>
        <w:t>一</w:t>
      </w:r>
      <w:r>
        <w:rPr>
          <w:rFonts w:hint="default" w:ascii="Times New Roman" w:hAnsi="Times New Roman" w:eastAsia="仿宋" w:cs="Times New Roman"/>
          <w:bCs/>
          <w:color w:val="000000"/>
          <w:kern w:val="0"/>
          <w:sz w:val="32"/>
          <w:szCs w:val="32"/>
          <w:lang w:val="en-US" w:eastAsia="zh-CN" w:bidi="ar-SA"/>
        </w:rPr>
        <w:t>是做好收养送养工作。推进了儿童收养登记改革，加强收养工作信息化建设和档案管理。全年新收养（代养）儿童11名，送养儿童5名，完成成年孤儿安置13名，接受社会爱心捐赠物品38例。</w:t>
      </w:r>
      <w:r>
        <w:rPr>
          <w:rFonts w:hint="eastAsia" w:ascii="Times New Roman" w:hAnsi="Times New Roman" w:eastAsia="仿宋" w:cs="Times New Roman"/>
          <w:bCs/>
          <w:color w:val="000000"/>
          <w:kern w:val="0"/>
          <w:sz w:val="32"/>
          <w:szCs w:val="32"/>
          <w:lang w:val="en-US" w:eastAsia="zh-CN" w:bidi="ar-SA"/>
        </w:rPr>
        <w:t>二</w:t>
      </w:r>
      <w:r>
        <w:rPr>
          <w:rFonts w:hint="default" w:ascii="Times New Roman" w:hAnsi="Times New Roman" w:eastAsia="仿宋" w:cs="Times New Roman"/>
          <w:bCs/>
          <w:color w:val="000000"/>
          <w:kern w:val="0"/>
          <w:sz w:val="32"/>
          <w:szCs w:val="32"/>
          <w:lang w:val="en-US" w:eastAsia="zh-CN" w:bidi="ar-SA"/>
        </w:rPr>
        <w:t>是进一步完善</w:t>
      </w:r>
      <w:r>
        <w:rPr>
          <w:rFonts w:hint="eastAsia" w:ascii="Times New Roman" w:hAnsi="Times New Roman" w:eastAsia="仿宋" w:cs="Times New Roman"/>
          <w:bCs/>
          <w:color w:val="000000"/>
          <w:kern w:val="0"/>
          <w:sz w:val="32"/>
          <w:szCs w:val="32"/>
          <w:lang w:val="en-US" w:eastAsia="zh-CN" w:bidi="ar-SA"/>
        </w:rPr>
        <w:t>“</w:t>
      </w:r>
      <w:r>
        <w:rPr>
          <w:rFonts w:hint="default" w:ascii="Times New Roman" w:hAnsi="Times New Roman" w:eastAsia="仿宋" w:cs="Times New Roman"/>
          <w:bCs/>
          <w:color w:val="000000"/>
          <w:kern w:val="0"/>
          <w:sz w:val="32"/>
          <w:szCs w:val="32"/>
          <w:lang w:val="en-US" w:eastAsia="zh-CN" w:bidi="ar-SA"/>
        </w:rPr>
        <w:t>类家庭</w:t>
      </w:r>
      <w:r>
        <w:rPr>
          <w:rFonts w:hint="eastAsia" w:ascii="Times New Roman" w:hAnsi="Times New Roman" w:eastAsia="仿宋" w:cs="Times New Roman"/>
          <w:bCs/>
          <w:color w:val="000000"/>
          <w:kern w:val="0"/>
          <w:sz w:val="32"/>
          <w:szCs w:val="32"/>
          <w:lang w:val="en-US" w:eastAsia="zh-CN" w:bidi="ar-SA"/>
        </w:rPr>
        <w:t>”</w:t>
      </w:r>
      <w:r>
        <w:rPr>
          <w:rFonts w:hint="default" w:ascii="Times New Roman" w:hAnsi="Times New Roman" w:eastAsia="仿宋" w:cs="Times New Roman"/>
          <w:bCs/>
          <w:color w:val="000000"/>
          <w:kern w:val="0"/>
          <w:sz w:val="32"/>
          <w:szCs w:val="32"/>
          <w:lang w:val="en-US" w:eastAsia="zh-CN" w:bidi="ar-SA"/>
        </w:rPr>
        <w:t>养育模式</w:t>
      </w:r>
      <w:r>
        <w:rPr>
          <w:rFonts w:hint="eastAsia" w:ascii="Times New Roman" w:hAnsi="Times New Roman" w:eastAsia="仿宋" w:cs="Times New Roman"/>
          <w:bCs/>
          <w:color w:val="000000"/>
          <w:kern w:val="0"/>
          <w:sz w:val="32"/>
          <w:szCs w:val="32"/>
          <w:lang w:val="en-US" w:eastAsia="zh-CN" w:bidi="ar-SA"/>
        </w:rPr>
        <w:t>。</w:t>
      </w:r>
      <w:r>
        <w:rPr>
          <w:rFonts w:hint="default" w:ascii="Times New Roman" w:hAnsi="Times New Roman" w:eastAsia="仿宋" w:cs="Times New Roman"/>
          <w:bCs/>
          <w:color w:val="000000"/>
          <w:kern w:val="0"/>
          <w:sz w:val="32"/>
          <w:szCs w:val="32"/>
          <w:lang w:val="en-US" w:eastAsia="zh-CN" w:bidi="ar-SA"/>
        </w:rPr>
        <w:t>加强了</w:t>
      </w:r>
      <w:r>
        <w:rPr>
          <w:rFonts w:hint="eastAsia" w:ascii="Times New Roman" w:hAnsi="Times New Roman" w:eastAsia="仿宋" w:cs="Times New Roman"/>
          <w:bCs/>
          <w:color w:val="000000"/>
          <w:kern w:val="0"/>
          <w:sz w:val="32"/>
          <w:szCs w:val="32"/>
          <w:lang w:val="en-US" w:eastAsia="zh-CN" w:bidi="ar-SA"/>
        </w:rPr>
        <w:t>“</w:t>
      </w:r>
      <w:r>
        <w:rPr>
          <w:rFonts w:hint="default" w:ascii="Times New Roman" w:hAnsi="Times New Roman" w:eastAsia="仿宋" w:cs="Times New Roman"/>
          <w:bCs/>
          <w:color w:val="000000"/>
          <w:kern w:val="0"/>
          <w:sz w:val="32"/>
          <w:szCs w:val="32"/>
          <w:lang w:val="en-US" w:eastAsia="zh-CN" w:bidi="ar-SA"/>
        </w:rPr>
        <w:t>类家庭</w:t>
      </w:r>
      <w:r>
        <w:rPr>
          <w:rFonts w:hint="eastAsia" w:ascii="Times New Roman" w:hAnsi="Times New Roman" w:eastAsia="仿宋" w:cs="Times New Roman"/>
          <w:bCs/>
          <w:color w:val="000000"/>
          <w:kern w:val="0"/>
          <w:sz w:val="32"/>
          <w:szCs w:val="32"/>
          <w:lang w:val="en-US" w:eastAsia="zh-CN" w:bidi="ar-SA"/>
        </w:rPr>
        <w:t>”</w:t>
      </w:r>
      <w:r>
        <w:rPr>
          <w:rFonts w:hint="default" w:ascii="Times New Roman" w:hAnsi="Times New Roman" w:eastAsia="仿宋" w:cs="Times New Roman"/>
          <w:bCs/>
          <w:color w:val="000000"/>
          <w:kern w:val="0"/>
          <w:sz w:val="32"/>
          <w:szCs w:val="32"/>
          <w:lang w:val="en-US" w:eastAsia="zh-CN" w:bidi="ar-SA"/>
        </w:rPr>
        <w:t>儿童学习、生活、安全等各项管理，对</w:t>
      </w:r>
      <w:r>
        <w:rPr>
          <w:rFonts w:hint="eastAsia" w:ascii="Times New Roman" w:hAnsi="Times New Roman" w:eastAsia="仿宋" w:cs="Times New Roman"/>
          <w:bCs/>
          <w:color w:val="000000"/>
          <w:kern w:val="0"/>
          <w:sz w:val="32"/>
          <w:szCs w:val="32"/>
          <w:lang w:val="en-US" w:eastAsia="zh-CN" w:bidi="ar-SA"/>
        </w:rPr>
        <w:t>“</w:t>
      </w:r>
      <w:r>
        <w:rPr>
          <w:rFonts w:hint="default" w:ascii="Times New Roman" w:hAnsi="Times New Roman" w:eastAsia="仿宋" w:cs="Times New Roman"/>
          <w:bCs/>
          <w:color w:val="000000"/>
          <w:kern w:val="0"/>
          <w:sz w:val="32"/>
          <w:szCs w:val="32"/>
          <w:lang w:val="en-US" w:eastAsia="zh-CN" w:bidi="ar-SA"/>
        </w:rPr>
        <w:t>爱心妈妈</w:t>
      </w:r>
      <w:r>
        <w:rPr>
          <w:rFonts w:hint="eastAsia" w:ascii="Times New Roman" w:hAnsi="Times New Roman" w:eastAsia="仿宋" w:cs="Times New Roman"/>
          <w:bCs/>
          <w:color w:val="000000"/>
          <w:kern w:val="0"/>
          <w:sz w:val="32"/>
          <w:szCs w:val="32"/>
          <w:lang w:val="en-US" w:eastAsia="zh-CN" w:bidi="ar-SA"/>
        </w:rPr>
        <w:t>”</w:t>
      </w:r>
      <w:r>
        <w:rPr>
          <w:rFonts w:hint="default" w:ascii="Times New Roman" w:hAnsi="Times New Roman" w:eastAsia="仿宋" w:cs="Times New Roman"/>
          <w:bCs/>
          <w:color w:val="000000"/>
          <w:kern w:val="0"/>
          <w:sz w:val="32"/>
          <w:szCs w:val="32"/>
          <w:lang w:val="en-US" w:eastAsia="zh-CN" w:bidi="ar-SA"/>
        </w:rPr>
        <w:t>进行业务技能指导，打造了我院儿童养育亮点</w:t>
      </w:r>
      <w:r>
        <w:rPr>
          <w:rFonts w:hint="eastAsia" w:ascii="Times New Roman" w:hAnsi="Times New Roman" w:eastAsia="仿宋" w:cs="Times New Roman"/>
          <w:bCs/>
          <w:color w:val="000000"/>
          <w:kern w:val="0"/>
          <w:sz w:val="32"/>
          <w:szCs w:val="32"/>
          <w:lang w:val="en-US" w:eastAsia="zh-CN" w:bidi="ar-SA"/>
        </w:rPr>
        <w:t>“</w:t>
      </w:r>
      <w:r>
        <w:rPr>
          <w:rFonts w:hint="default" w:ascii="Times New Roman" w:hAnsi="Times New Roman" w:eastAsia="仿宋" w:cs="Times New Roman"/>
          <w:bCs/>
          <w:color w:val="000000"/>
          <w:kern w:val="0"/>
          <w:sz w:val="32"/>
          <w:szCs w:val="32"/>
          <w:lang w:val="en-US" w:eastAsia="zh-CN" w:bidi="ar-SA"/>
        </w:rPr>
        <w:t>窗口</w:t>
      </w:r>
      <w:r>
        <w:rPr>
          <w:rFonts w:hint="eastAsia" w:ascii="Times New Roman" w:hAnsi="Times New Roman" w:eastAsia="仿宋" w:cs="Times New Roman"/>
          <w:bCs/>
          <w:color w:val="000000"/>
          <w:kern w:val="0"/>
          <w:sz w:val="32"/>
          <w:szCs w:val="32"/>
          <w:lang w:val="en-US" w:eastAsia="zh-CN" w:bidi="ar-SA"/>
        </w:rPr>
        <w:t>”</w:t>
      </w:r>
      <w:r>
        <w:rPr>
          <w:rFonts w:hint="default" w:ascii="Times New Roman" w:hAnsi="Times New Roman" w:eastAsia="仿宋" w:cs="Times New Roman"/>
          <w:bCs/>
          <w:color w:val="000000"/>
          <w:kern w:val="0"/>
          <w:sz w:val="32"/>
          <w:szCs w:val="32"/>
          <w:lang w:val="en-US" w:eastAsia="zh-CN" w:bidi="ar-SA"/>
        </w:rPr>
        <w:t>工程。</w:t>
      </w:r>
      <w:r>
        <w:rPr>
          <w:rFonts w:hint="eastAsia" w:ascii="Times New Roman" w:hAnsi="Times New Roman" w:eastAsia="仿宋" w:cs="Times New Roman"/>
          <w:bCs/>
          <w:color w:val="000000"/>
          <w:kern w:val="0"/>
          <w:sz w:val="32"/>
          <w:szCs w:val="32"/>
          <w:lang w:val="en-US" w:eastAsia="zh-CN" w:bidi="ar-SA"/>
        </w:rPr>
        <w:t>三</w:t>
      </w:r>
      <w:r>
        <w:rPr>
          <w:rFonts w:hint="default" w:ascii="Times New Roman" w:hAnsi="Times New Roman" w:eastAsia="仿宋" w:cs="Times New Roman"/>
          <w:bCs/>
          <w:color w:val="000000"/>
          <w:kern w:val="0"/>
          <w:sz w:val="32"/>
          <w:szCs w:val="32"/>
          <w:lang w:val="en-US" w:eastAsia="zh-CN" w:bidi="ar-SA"/>
        </w:rPr>
        <w:t>是做好儿童保育照料。在儿童修剪指（趾）甲、口腔护理、理发、洗澡等日常护理工作中用心用情，定期完善各项护理记录及相关资料。坚持了每天查房制度，对发现问题立查立纠，护理质量有效提高。备齐备足各项物资，根据儿童日常生活所需，按时发放。</w:t>
      </w:r>
    </w:p>
    <w:p w14:paraId="3C5D462F">
      <w:pPr>
        <w:keepNext w:val="0"/>
        <w:keepLines w:val="0"/>
        <w:pageBreakBefore w:val="0"/>
        <w:kinsoku/>
        <w:wordWrap/>
        <w:overflowPunct/>
        <w:topLinePunct w:val="0"/>
        <w:autoSpaceDE/>
        <w:autoSpaceDN/>
        <w:bidi w:val="0"/>
        <w:adjustRightInd/>
        <w:spacing w:line="590" w:lineRule="exact"/>
        <w:ind w:firstLine="640" w:firstLineChars="200"/>
        <w:textAlignment w:val="baseline"/>
        <w:rPr>
          <w:rFonts w:hint="default" w:ascii="Times New Roman" w:hAnsi="Times New Roman" w:eastAsia="仿宋" w:cs="Times New Roman"/>
          <w:bCs/>
          <w:color w:val="000000"/>
          <w:kern w:val="0"/>
          <w:sz w:val="32"/>
          <w:szCs w:val="32"/>
          <w:lang w:val="en-US" w:eastAsia="zh-CN" w:bidi="ar-SA"/>
        </w:rPr>
      </w:pPr>
      <w:r>
        <w:rPr>
          <w:rFonts w:hint="eastAsia" w:ascii="Times New Roman" w:hAnsi="Times New Roman" w:eastAsia="仿宋" w:cs="Times New Roman"/>
          <w:bCs/>
          <w:color w:val="000000"/>
          <w:kern w:val="0"/>
          <w:sz w:val="32"/>
          <w:szCs w:val="32"/>
          <w:lang w:val="en-US" w:eastAsia="zh-CN" w:bidi="ar-SA"/>
        </w:rPr>
        <w:t>3.</w:t>
      </w:r>
      <w:r>
        <w:rPr>
          <w:rFonts w:hint="default" w:ascii="Times New Roman" w:hAnsi="Times New Roman" w:eastAsia="仿宋" w:cs="Times New Roman"/>
          <w:bCs/>
          <w:color w:val="000000"/>
          <w:kern w:val="0"/>
          <w:sz w:val="32"/>
          <w:szCs w:val="32"/>
          <w:lang w:val="en-US" w:eastAsia="zh-CN" w:bidi="ar-SA"/>
        </w:rPr>
        <w:t>医疗康复工作成效明显。一是疫情防控常态化。严格落实疫情防控要求和措施，储备充足医疗和防疫物资，联系定点医院并签订新冠肺炎患者转诊协议书，积极开展全院核酸检测和疫苗接种工作，完成一剂共接种儿童24人、二剂接种19人。二是做实医疗工作。严格执行各类医疗制度，做好全院儿童的医疗救治，坚持做好新入院儿童的健康筛查。三是落实康复训练计划。根据不同病情不同儿童量身制定合理的康复治疗方案，多渠道多方式开展康复训练，坚持集中重点康复与日常保育护理康复相结合，全年集中康复3840人次，院外合作康复4025人次。四是</w:t>
      </w:r>
      <w:r>
        <w:rPr>
          <w:rFonts w:hint="eastAsia" w:ascii="Times New Roman" w:hAnsi="Times New Roman" w:eastAsia="仿宋" w:cs="Times New Roman"/>
          <w:bCs/>
          <w:color w:val="000000"/>
          <w:kern w:val="0"/>
          <w:sz w:val="32"/>
          <w:szCs w:val="32"/>
          <w:lang w:val="en-US" w:eastAsia="zh-CN" w:bidi="ar-SA"/>
        </w:rPr>
        <w:t>“</w:t>
      </w:r>
      <w:r>
        <w:rPr>
          <w:rFonts w:hint="default" w:ascii="Times New Roman" w:hAnsi="Times New Roman" w:eastAsia="仿宋" w:cs="Times New Roman"/>
          <w:bCs/>
          <w:color w:val="000000"/>
          <w:kern w:val="0"/>
          <w:sz w:val="32"/>
          <w:szCs w:val="32"/>
          <w:lang w:val="en-US" w:eastAsia="zh-CN" w:bidi="ar-SA"/>
        </w:rPr>
        <w:t>孤儿医疗康复明天计划</w:t>
      </w:r>
      <w:r>
        <w:rPr>
          <w:rFonts w:hint="eastAsia" w:ascii="Times New Roman" w:hAnsi="Times New Roman" w:eastAsia="仿宋" w:cs="Times New Roman"/>
          <w:bCs/>
          <w:color w:val="000000"/>
          <w:kern w:val="0"/>
          <w:sz w:val="32"/>
          <w:szCs w:val="32"/>
          <w:lang w:val="en-US" w:eastAsia="zh-CN" w:bidi="ar-SA"/>
        </w:rPr>
        <w:t>”</w:t>
      </w:r>
      <w:r>
        <w:rPr>
          <w:rFonts w:hint="default" w:ascii="Times New Roman" w:hAnsi="Times New Roman" w:eastAsia="仿宋" w:cs="Times New Roman"/>
          <w:bCs/>
          <w:color w:val="000000"/>
          <w:kern w:val="0"/>
          <w:sz w:val="32"/>
          <w:szCs w:val="32"/>
          <w:lang w:val="en-US" w:eastAsia="zh-CN" w:bidi="ar-SA"/>
        </w:rPr>
        <w:t>项目持续实施。全年申请</w:t>
      </w:r>
      <w:r>
        <w:rPr>
          <w:rFonts w:hint="eastAsia" w:ascii="Times New Roman" w:hAnsi="Times New Roman" w:eastAsia="仿宋" w:cs="Times New Roman"/>
          <w:bCs/>
          <w:color w:val="000000"/>
          <w:kern w:val="0"/>
          <w:sz w:val="32"/>
          <w:szCs w:val="32"/>
          <w:lang w:val="en-US" w:eastAsia="zh-CN" w:bidi="ar-SA"/>
        </w:rPr>
        <w:t>“</w:t>
      </w:r>
      <w:r>
        <w:rPr>
          <w:rFonts w:hint="default" w:ascii="Times New Roman" w:hAnsi="Times New Roman" w:eastAsia="仿宋" w:cs="Times New Roman"/>
          <w:bCs/>
          <w:color w:val="000000"/>
          <w:kern w:val="0"/>
          <w:sz w:val="32"/>
          <w:szCs w:val="32"/>
          <w:lang w:val="en-US" w:eastAsia="zh-CN" w:bidi="ar-SA"/>
        </w:rPr>
        <w:t>明天计划</w:t>
      </w:r>
      <w:r>
        <w:rPr>
          <w:rFonts w:hint="eastAsia" w:ascii="Times New Roman" w:hAnsi="Times New Roman" w:eastAsia="仿宋" w:cs="Times New Roman"/>
          <w:bCs/>
          <w:color w:val="000000"/>
          <w:kern w:val="0"/>
          <w:sz w:val="32"/>
          <w:szCs w:val="32"/>
          <w:lang w:val="en-US" w:eastAsia="zh-CN" w:bidi="ar-SA"/>
        </w:rPr>
        <w:t>”</w:t>
      </w:r>
      <w:r>
        <w:rPr>
          <w:rFonts w:hint="default" w:ascii="Times New Roman" w:hAnsi="Times New Roman" w:eastAsia="仿宋" w:cs="Times New Roman"/>
          <w:bCs/>
          <w:color w:val="000000"/>
          <w:kern w:val="0"/>
          <w:sz w:val="32"/>
          <w:szCs w:val="32"/>
          <w:lang w:val="en-US" w:eastAsia="zh-CN" w:bidi="ar-SA"/>
        </w:rPr>
        <w:t>项目，康复医疗12人12例共计84000元。</w:t>
      </w:r>
    </w:p>
    <w:p w14:paraId="59F09077">
      <w:pPr>
        <w:keepNext w:val="0"/>
        <w:keepLines w:val="0"/>
        <w:pageBreakBefore w:val="0"/>
        <w:kinsoku/>
        <w:wordWrap/>
        <w:overflowPunct/>
        <w:topLinePunct w:val="0"/>
        <w:autoSpaceDE/>
        <w:autoSpaceDN/>
        <w:bidi w:val="0"/>
        <w:adjustRightInd/>
        <w:spacing w:line="590" w:lineRule="exact"/>
        <w:ind w:firstLine="560"/>
        <w:jc w:val="left"/>
        <w:rPr>
          <w:rFonts w:hint="default" w:ascii="Times New Roman" w:hAnsi="Times New Roman" w:eastAsia="仿宋" w:cs="Times New Roman"/>
          <w:bCs/>
          <w:color w:val="000000"/>
          <w:kern w:val="0"/>
          <w:sz w:val="32"/>
          <w:szCs w:val="32"/>
          <w:lang w:val="en-US" w:eastAsia="zh-CN" w:bidi="ar-SA"/>
        </w:rPr>
      </w:pPr>
      <w:r>
        <w:rPr>
          <w:rFonts w:hint="eastAsia" w:ascii="Times New Roman" w:hAnsi="Times New Roman" w:eastAsia="仿宋" w:cs="Times New Roman"/>
          <w:bCs/>
          <w:color w:val="000000"/>
          <w:kern w:val="0"/>
          <w:sz w:val="32"/>
          <w:szCs w:val="32"/>
          <w:lang w:val="en-US" w:eastAsia="zh-CN" w:bidi="ar-SA"/>
        </w:rPr>
        <w:t>4.</w:t>
      </w:r>
      <w:r>
        <w:rPr>
          <w:rFonts w:hint="default" w:ascii="Times New Roman" w:hAnsi="Times New Roman" w:eastAsia="仿宋" w:cs="Times New Roman"/>
          <w:bCs/>
          <w:color w:val="000000"/>
          <w:kern w:val="0"/>
          <w:sz w:val="32"/>
          <w:szCs w:val="32"/>
          <w:lang w:val="en-US" w:eastAsia="zh-CN" w:bidi="ar-SA"/>
        </w:rPr>
        <w:t>福利特殊教育日趋完善。一是做好儿童随班就读工作。加强家校联系，做好新入院学生的入校衔接工作以及转校手续的办理；本学年随班就读学生共23名，其中幼儿园2名，广安实验学校学生12名，广安市特殊教育学校在读生2名，成都志翔职业技术学校在读生4名，广安中学实验学校1名，普高学生2名；二是完成了</w:t>
      </w:r>
      <w:r>
        <w:rPr>
          <w:rFonts w:hint="eastAsia" w:ascii="Times New Roman" w:hAnsi="Times New Roman" w:eastAsia="仿宋" w:cs="Times New Roman"/>
          <w:bCs/>
          <w:color w:val="000000"/>
          <w:kern w:val="0"/>
          <w:sz w:val="32"/>
          <w:szCs w:val="32"/>
          <w:lang w:val="en-US" w:eastAsia="zh-CN" w:bidi="ar-SA"/>
        </w:rPr>
        <w:t>“</w:t>
      </w:r>
      <w:r>
        <w:rPr>
          <w:rFonts w:hint="default" w:ascii="Times New Roman" w:hAnsi="Times New Roman" w:eastAsia="仿宋" w:cs="Times New Roman"/>
          <w:bCs/>
          <w:color w:val="000000"/>
          <w:kern w:val="0"/>
          <w:sz w:val="32"/>
          <w:szCs w:val="32"/>
          <w:lang w:val="en-US" w:eastAsia="zh-CN" w:bidi="ar-SA"/>
        </w:rPr>
        <w:t>六一</w:t>
      </w:r>
      <w:r>
        <w:rPr>
          <w:rFonts w:hint="eastAsia" w:ascii="Times New Roman" w:hAnsi="Times New Roman" w:eastAsia="仿宋" w:cs="Times New Roman"/>
          <w:bCs/>
          <w:color w:val="000000"/>
          <w:kern w:val="0"/>
          <w:sz w:val="32"/>
          <w:szCs w:val="32"/>
          <w:lang w:val="en-US" w:eastAsia="zh-CN" w:bidi="ar-SA"/>
        </w:rPr>
        <w:t>”</w:t>
      </w:r>
      <w:r>
        <w:rPr>
          <w:rFonts w:hint="default" w:ascii="Times New Roman" w:hAnsi="Times New Roman" w:eastAsia="仿宋" w:cs="Times New Roman"/>
          <w:bCs/>
          <w:color w:val="000000"/>
          <w:kern w:val="0"/>
          <w:sz w:val="32"/>
          <w:szCs w:val="32"/>
          <w:lang w:val="en-US" w:eastAsia="zh-CN" w:bidi="ar-SA"/>
        </w:rPr>
        <w:t>儿童节目排练和表演；6.26</w:t>
      </w:r>
      <w:r>
        <w:rPr>
          <w:rFonts w:hint="eastAsia" w:ascii="Times New Roman" w:hAnsi="Times New Roman" w:eastAsia="仿宋" w:cs="Times New Roman"/>
          <w:bCs/>
          <w:color w:val="000000"/>
          <w:kern w:val="0"/>
          <w:sz w:val="32"/>
          <w:szCs w:val="32"/>
          <w:lang w:val="en-US" w:eastAsia="zh-CN" w:bidi="ar-SA"/>
        </w:rPr>
        <w:t>“</w:t>
      </w:r>
      <w:r>
        <w:rPr>
          <w:rFonts w:hint="default" w:ascii="Times New Roman" w:hAnsi="Times New Roman" w:eastAsia="仿宋" w:cs="Times New Roman"/>
          <w:bCs/>
          <w:color w:val="000000"/>
          <w:kern w:val="0"/>
          <w:sz w:val="32"/>
          <w:szCs w:val="32"/>
          <w:lang w:val="en-US" w:eastAsia="zh-CN" w:bidi="ar-SA"/>
        </w:rPr>
        <w:t>禁毒日</w:t>
      </w:r>
      <w:r>
        <w:rPr>
          <w:rFonts w:hint="eastAsia" w:ascii="Times New Roman" w:hAnsi="Times New Roman" w:eastAsia="仿宋" w:cs="Times New Roman"/>
          <w:bCs/>
          <w:color w:val="000000"/>
          <w:kern w:val="0"/>
          <w:sz w:val="32"/>
          <w:szCs w:val="32"/>
          <w:lang w:val="en-US" w:eastAsia="zh-CN" w:bidi="ar-SA"/>
        </w:rPr>
        <w:t>”</w:t>
      </w:r>
      <w:r>
        <w:rPr>
          <w:rFonts w:hint="default" w:ascii="Times New Roman" w:hAnsi="Times New Roman" w:eastAsia="仿宋" w:cs="Times New Roman"/>
          <w:bCs/>
          <w:color w:val="000000"/>
          <w:kern w:val="0"/>
          <w:sz w:val="32"/>
          <w:szCs w:val="32"/>
          <w:lang w:val="en-US" w:eastAsia="zh-CN" w:bidi="ar-SA"/>
        </w:rPr>
        <w:t>《拒绝毒品，珍爱生命》及中秋节《中秋月圆》等主题活动成功开展。三是推进儿童心理健康教育。开设心理健康教育课程；对学生进行早筛，开展儿童心理健康状况摸排，建立儿童心理健康档案，对心理高危儿童开展重点疏导，开展了类家庭儿童的个辅团辅、集中生活区儿童的个辅团辅和高中孩子的线上心理疏导。</w:t>
      </w:r>
    </w:p>
    <w:p w14:paraId="1D843117">
      <w:pPr>
        <w:keepNext w:val="0"/>
        <w:keepLines w:val="0"/>
        <w:pageBreakBefore w:val="0"/>
        <w:kinsoku/>
        <w:wordWrap/>
        <w:overflowPunct/>
        <w:topLinePunct w:val="0"/>
        <w:autoSpaceDE/>
        <w:autoSpaceDN/>
        <w:bidi w:val="0"/>
        <w:adjustRightInd/>
        <w:spacing w:line="590" w:lineRule="exact"/>
        <w:ind w:firstLine="640" w:firstLineChars="200"/>
        <w:textAlignment w:val="baseline"/>
        <w:rPr>
          <w:rFonts w:hint="default" w:ascii="Times New Roman" w:hAnsi="Times New Roman" w:eastAsia="仿宋" w:cs="Times New Roman"/>
          <w:bCs/>
          <w:color w:val="000000"/>
          <w:kern w:val="0"/>
          <w:sz w:val="32"/>
          <w:szCs w:val="32"/>
          <w:lang w:val="en-US" w:eastAsia="zh-CN" w:bidi="ar-SA"/>
        </w:rPr>
      </w:pPr>
      <w:r>
        <w:rPr>
          <w:rFonts w:hint="eastAsia" w:ascii="Times New Roman" w:hAnsi="Times New Roman" w:eastAsia="仿宋" w:cs="Times New Roman"/>
          <w:bCs/>
          <w:color w:val="000000"/>
          <w:kern w:val="0"/>
          <w:sz w:val="32"/>
          <w:szCs w:val="32"/>
          <w:lang w:val="en-US" w:eastAsia="zh-CN" w:bidi="ar-SA"/>
        </w:rPr>
        <w:t>5.</w:t>
      </w:r>
      <w:r>
        <w:rPr>
          <w:rFonts w:hint="default" w:ascii="Times New Roman" w:hAnsi="Times New Roman" w:eastAsia="仿宋" w:cs="Times New Roman"/>
          <w:bCs/>
          <w:color w:val="000000"/>
          <w:kern w:val="0"/>
          <w:sz w:val="32"/>
          <w:szCs w:val="32"/>
          <w:lang w:val="en-US" w:eastAsia="zh-CN" w:bidi="ar-SA"/>
        </w:rPr>
        <w:t>切实加强安全生产。</w:t>
      </w:r>
      <w:r>
        <w:rPr>
          <w:rFonts w:hint="eastAsia" w:ascii="Times New Roman" w:hAnsi="Times New Roman" w:eastAsia="仿宋" w:cs="Times New Roman"/>
          <w:bCs/>
          <w:color w:val="000000"/>
          <w:kern w:val="0"/>
          <w:sz w:val="32"/>
          <w:szCs w:val="32"/>
          <w:lang w:val="en-US" w:eastAsia="zh-CN" w:bidi="ar-SA"/>
        </w:rPr>
        <w:t>一</w:t>
      </w:r>
      <w:r>
        <w:rPr>
          <w:rFonts w:hint="default" w:ascii="Times New Roman" w:hAnsi="Times New Roman" w:eastAsia="仿宋" w:cs="Times New Roman"/>
          <w:bCs/>
          <w:color w:val="000000"/>
          <w:kern w:val="0"/>
          <w:sz w:val="32"/>
          <w:szCs w:val="32"/>
          <w:lang w:val="en-US" w:eastAsia="zh-CN" w:bidi="ar-SA"/>
        </w:rPr>
        <w:t>是加强隐患排查。坚持半月一次和节假日前安全隐患大排查制度，每天早会、查房、安全检查制度，院值班人员坚持24小时值班制度，同时各部室针对工作中发现问题及时整改，做到了全年无重大安全事故发生。</w:t>
      </w:r>
      <w:r>
        <w:rPr>
          <w:rFonts w:hint="eastAsia" w:ascii="Times New Roman" w:hAnsi="Times New Roman" w:eastAsia="仿宋" w:cs="Times New Roman"/>
          <w:bCs/>
          <w:color w:val="000000"/>
          <w:kern w:val="0"/>
          <w:sz w:val="32"/>
          <w:szCs w:val="32"/>
          <w:lang w:val="en-US" w:eastAsia="zh-CN" w:bidi="ar-SA"/>
        </w:rPr>
        <w:t>二</w:t>
      </w:r>
      <w:r>
        <w:rPr>
          <w:rFonts w:hint="default" w:ascii="Times New Roman" w:hAnsi="Times New Roman" w:eastAsia="仿宋" w:cs="Times New Roman"/>
          <w:bCs/>
          <w:color w:val="000000"/>
          <w:kern w:val="0"/>
          <w:sz w:val="32"/>
          <w:szCs w:val="32"/>
          <w:lang w:val="en-US" w:eastAsia="zh-CN" w:bidi="ar-SA"/>
        </w:rPr>
        <w:t>是安全设施改造升级。在儿童区每层楼两侧及楼梯口设置不锈钢栅栏，天然气管道、设施设备等进行改造，已瘫痪的消防设施设备全面更换，共用围墙加固重建。</w:t>
      </w:r>
      <w:r>
        <w:rPr>
          <w:rFonts w:hint="eastAsia" w:ascii="Times New Roman" w:hAnsi="Times New Roman" w:eastAsia="仿宋" w:cs="Times New Roman"/>
          <w:bCs/>
          <w:color w:val="000000"/>
          <w:kern w:val="0"/>
          <w:sz w:val="32"/>
          <w:szCs w:val="32"/>
          <w:lang w:val="en-US" w:eastAsia="zh-CN" w:bidi="ar-SA"/>
        </w:rPr>
        <w:t>三</w:t>
      </w:r>
      <w:r>
        <w:rPr>
          <w:rFonts w:hint="default" w:ascii="Times New Roman" w:hAnsi="Times New Roman" w:eastAsia="仿宋" w:cs="Times New Roman"/>
          <w:bCs/>
          <w:color w:val="000000"/>
          <w:kern w:val="0"/>
          <w:sz w:val="32"/>
          <w:szCs w:val="32"/>
          <w:lang w:val="en-US" w:eastAsia="zh-CN" w:bidi="ar-SA"/>
        </w:rPr>
        <w:t>是加强规章制度建设。制定《广安市儿童福利院进一步加强新冠疫情防控工作实施方案》等相关制度文件，聘任食品、消防、电梯等管理员，做到食品质量安全溯源。</w:t>
      </w:r>
    </w:p>
    <w:p w14:paraId="36D58476">
      <w:pPr>
        <w:keepNext w:val="0"/>
        <w:keepLines w:val="0"/>
        <w:pageBreakBefore w:val="0"/>
        <w:kinsoku/>
        <w:wordWrap/>
        <w:overflowPunct/>
        <w:topLinePunct w:val="0"/>
        <w:autoSpaceDE/>
        <w:autoSpaceDN/>
        <w:bidi w:val="0"/>
        <w:adjustRightInd/>
        <w:spacing w:line="590" w:lineRule="exact"/>
        <w:ind w:firstLine="640" w:firstLineChars="200"/>
        <w:textAlignment w:val="baseline"/>
        <w:rPr>
          <w:rFonts w:hint="default" w:ascii="Times New Roman" w:hAnsi="Times New Roman" w:eastAsia="仿宋" w:cs="Times New Roman"/>
          <w:bCs/>
          <w:color w:val="000000"/>
          <w:kern w:val="0"/>
          <w:sz w:val="32"/>
          <w:szCs w:val="32"/>
          <w:lang w:val="en-US" w:eastAsia="zh-CN" w:bidi="ar-SA"/>
        </w:rPr>
      </w:pPr>
      <w:r>
        <w:rPr>
          <w:rFonts w:hint="eastAsia" w:ascii="Times New Roman" w:hAnsi="Times New Roman" w:eastAsia="仿宋" w:cs="Times New Roman"/>
          <w:bCs/>
          <w:color w:val="000000"/>
          <w:kern w:val="0"/>
          <w:sz w:val="32"/>
          <w:szCs w:val="32"/>
          <w:lang w:val="en-US" w:eastAsia="zh-CN" w:bidi="ar-SA"/>
        </w:rPr>
        <w:t>6.</w:t>
      </w:r>
      <w:r>
        <w:rPr>
          <w:rFonts w:hint="default" w:ascii="Times New Roman" w:hAnsi="Times New Roman" w:eastAsia="仿宋" w:cs="Times New Roman"/>
          <w:bCs/>
          <w:color w:val="000000"/>
          <w:kern w:val="0"/>
          <w:sz w:val="32"/>
          <w:szCs w:val="32"/>
          <w:lang w:val="en-US" w:eastAsia="zh-CN" w:bidi="ar-SA"/>
        </w:rPr>
        <w:t>制度建设不断完善。一是做好文稿服务，严格发文审核把关、办文登记制度，严控文件报送，全年收文</w:t>
      </w:r>
      <w:r>
        <w:rPr>
          <w:rFonts w:hint="eastAsia" w:ascii="Times New Roman" w:hAnsi="Times New Roman" w:eastAsia="仿宋" w:cs="Times New Roman"/>
          <w:bCs/>
          <w:color w:val="000000"/>
          <w:kern w:val="0"/>
          <w:sz w:val="32"/>
          <w:szCs w:val="32"/>
          <w:lang w:val="en-US" w:eastAsia="zh-CN" w:bidi="ar-SA"/>
        </w:rPr>
        <w:t>1085</w:t>
      </w:r>
      <w:r>
        <w:rPr>
          <w:rFonts w:hint="default" w:ascii="Times New Roman" w:hAnsi="Times New Roman" w:eastAsia="仿宋" w:cs="Times New Roman"/>
          <w:bCs/>
          <w:color w:val="000000"/>
          <w:kern w:val="0"/>
          <w:sz w:val="32"/>
          <w:szCs w:val="32"/>
          <w:lang w:val="en-US" w:eastAsia="zh-CN" w:bidi="ar-SA"/>
        </w:rPr>
        <w:t>件，制发正式文件和相关函件</w:t>
      </w:r>
      <w:r>
        <w:rPr>
          <w:rFonts w:hint="eastAsia" w:ascii="Times New Roman" w:hAnsi="Times New Roman" w:eastAsia="仿宋" w:cs="Times New Roman"/>
          <w:bCs/>
          <w:color w:val="000000"/>
          <w:kern w:val="0"/>
          <w:sz w:val="32"/>
          <w:szCs w:val="32"/>
          <w:lang w:val="en-US" w:eastAsia="zh-CN" w:bidi="ar-SA"/>
        </w:rPr>
        <w:t>51</w:t>
      </w:r>
      <w:r>
        <w:rPr>
          <w:rFonts w:hint="default" w:ascii="Times New Roman" w:hAnsi="Times New Roman" w:eastAsia="仿宋" w:cs="Times New Roman"/>
          <w:bCs/>
          <w:color w:val="000000"/>
          <w:kern w:val="0"/>
          <w:sz w:val="32"/>
          <w:szCs w:val="32"/>
          <w:lang w:val="en-US" w:eastAsia="zh-CN" w:bidi="ar-SA"/>
        </w:rPr>
        <w:t>多件</w:t>
      </w:r>
      <w:r>
        <w:rPr>
          <w:rFonts w:hint="eastAsia" w:ascii="Times New Roman" w:hAnsi="Times New Roman" w:eastAsia="仿宋" w:cs="Times New Roman"/>
          <w:bCs/>
          <w:color w:val="000000"/>
          <w:kern w:val="0"/>
          <w:sz w:val="32"/>
          <w:szCs w:val="32"/>
          <w:lang w:val="en-US" w:eastAsia="zh-CN" w:bidi="ar-SA"/>
        </w:rPr>
        <w:t>，归档文件资料20卷</w:t>
      </w:r>
      <w:r>
        <w:rPr>
          <w:rFonts w:hint="default" w:ascii="Times New Roman" w:hAnsi="Times New Roman" w:eastAsia="仿宋" w:cs="Times New Roman"/>
          <w:bCs/>
          <w:color w:val="000000"/>
          <w:kern w:val="0"/>
          <w:sz w:val="32"/>
          <w:szCs w:val="32"/>
          <w:lang w:val="en-US" w:eastAsia="zh-CN" w:bidi="ar-SA"/>
        </w:rPr>
        <w:t>。细致严谨做好会议服务</w:t>
      </w:r>
      <w:r>
        <w:rPr>
          <w:rFonts w:hint="eastAsia" w:ascii="Times New Roman" w:hAnsi="Times New Roman" w:eastAsia="仿宋" w:cs="Times New Roman"/>
          <w:bCs/>
          <w:color w:val="000000"/>
          <w:kern w:val="0"/>
          <w:sz w:val="32"/>
          <w:szCs w:val="32"/>
          <w:lang w:val="en-US" w:eastAsia="zh-CN" w:bidi="ar-SA"/>
        </w:rPr>
        <w:t>，服务中</w:t>
      </w:r>
      <w:r>
        <w:rPr>
          <w:rFonts w:hint="default" w:ascii="Times New Roman" w:hAnsi="Times New Roman" w:eastAsia="仿宋" w:cs="Times New Roman"/>
          <w:bCs/>
          <w:color w:val="000000"/>
          <w:kern w:val="0"/>
          <w:sz w:val="32"/>
          <w:szCs w:val="32"/>
          <w:lang w:val="en-US" w:eastAsia="zh-CN" w:bidi="ar-SA"/>
        </w:rPr>
        <w:t>注重细节和程序规范，年内承办儿童福利工作会议、支委会会议等各类重要会议</w:t>
      </w:r>
      <w:r>
        <w:rPr>
          <w:rFonts w:hint="eastAsia" w:ascii="Times New Roman" w:hAnsi="Times New Roman" w:eastAsia="仿宋" w:cs="Times New Roman"/>
          <w:bCs/>
          <w:color w:val="000000"/>
          <w:kern w:val="0"/>
          <w:sz w:val="32"/>
          <w:szCs w:val="32"/>
          <w:lang w:val="en-US" w:eastAsia="zh-CN" w:bidi="ar-SA"/>
        </w:rPr>
        <w:t>40</w:t>
      </w:r>
      <w:r>
        <w:rPr>
          <w:rFonts w:hint="default" w:ascii="Times New Roman" w:hAnsi="Times New Roman" w:eastAsia="仿宋" w:cs="Times New Roman"/>
          <w:bCs/>
          <w:color w:val="000000"/>
          <w:kern w:val="0"/>
          <w:sz w:val="32"/>
          <w:szCs w:val="32"/>
          <w:lang w:val="en-US" w:eastAsia="zh-CN" w:bidi="ar-SA"/>
        </w:rPr>
        <w:t>余次。全年文件报审、送发均无错漏。二是做好了单位档案归档，职工考勤考评工作，制定全院职工年度绩效考核方案。三是完成了单位干部职工调动、工资调级、绩效工资申报工作，保证职工个人权益，与市委组织部衔接做好了职工人事档案资料交接，确保职工个人档案安全完整齐备。四是强化车辆管理，确保公车使用安全；执行一车一驾驶员，杜绝公车私用现象，实行节假日公车封存制度，车辆运行费坚持公务卡结算。四是严把财务审核，坚持执行</w:t>
      </w:r>
      <w:r>
        <w:rPr>
          <w:rFonts w:hint="eastAsia" w:ascii="Times New Roman" w:hAnsi="Times New Roman" w:eastAsia="仿宋" w:cs="Times New Roman"/>
          <w:bCs/>
          <w:color w:val="000000"/>
          <w:kern w:val="0"/>
          <w:sz w:val="32"/>
          <w:szCs w:val="32"/>
          <w:lang w:val="en-US" w:eastAsia="zh-CN" w:bidi="ar-SA"/>
        </w:rPr>
        <w:t>“</w:t>
      </w:r>
      <w:r>
        <w:rPr>
          <w:rFonts w:hint="default" w:ascii="Times New Roman" w:hAnsi="Times New Roman" w:eastAsia="仿宋" w:cs="Times New Roman"/>
          <w:bCs/>
          <w:color w:val="000000"/>
          <w:kern w:val="0"/>
          <w:sz w:val="32"/>
          <w:szCs w:val="32"/>
          <w:lang w:val="en-US" w:eastAsia="zh-CN" w:bidi="ar-SA"/>
        </w:rPr>
        <w:t>三重一大</w:t>
      </w:r>
      <w:r>
        <w:rPr>
          <w:rFonts w:hint="eastAsia" w:ascii="Times New Roman" w:hAnsi="Times New Roman" w:eastAsia="仿宋" w:cs="Times New Roman"/>
          <w:bCs/>
          <w:color w:val="000000"/>
          <w:kern w:val="0"/>
          <w:sz w:val="32"/>
          <w:szCs w:val="32"/>
          <w:lang w:val="en-US" w:eastAsia="zh-CN" w:bidi="ar-SA"/>
        </w:rPr>
        <w:t>”</w:t>
      </w:r>
      <w:r>
        <w:rPr>
          <w:rFonts w:hint="default" w:ascii="Times New Roman" w:hAnsi="Times New Roman" w:eastAsia="仿宋" w:cs="Times New Roman"/>
          <w:bCs/>
          <w:color w:val="000000"/>
          <w:kern w:val="0"/>
          <w:sz w:val="32"/>
          <w:szCs w:val="32"/>
          <w:lang w:val="en-US" w:eastAsia="zh-CN" w:bidi="ar-SA"/>
        </w:rPr>
        <w:t>制度，单位财务开支及预算使用情况，按照相关财务文件精神执行。五是规范食堂管理。做到食材新鲜，合理膳食搭配，确保儿童生长所需营养，坚持食品留样记录由院值班监督。</w:t>
      </w:r>
    </w:p>
    <w:p w14:paraId="3DA10179">
      <w:pPr>
        <w:pStyle w:val="35"/>
        <w:keepNext w:val="0"/>
        <w:keepLines w:val="0"/>
        <w:pageBreakBefore w:val="0"/>
        <w:tabs>
          <w:tab w:val="left" w:pos="1440"/>
        </w:tabs>
        <w:kinsoku/>
        <w:wordWrap/>
        <w:overflowPunct/>
        <w:topLinePunct w:val="0"/>
        <w:autoSpaceDE/>
        <w:autoSpaceDN/>
        <w:bidi w:val="0"/>
        <w:adjustRightInd/>
        <w:spacing w:line="590" w:lineRule="exact"/>
        <w:ind w:firstLine="640" w:firstLineChars="200"/>
        <w:rPr>
          <w:rFonts w:hint="default" w:ascii="Times New Roman" w:hAnsi="Times New Roman" w:eastAsia="仿宋" w:cs="Times New Roman"/>
          <w:bCs/>
          <w:color w:val="000000"/>
          <w:kern w:val="0"/>
          <w:sz w:val="32"/>
          <w:szCs w:val="32"/>
          <w:lang w:val="en-US" w:eastAsia="zh-CN" w:bidi="ar-SA"/>
        </w:rPr>
      </w:pPr>
      <w:r>
        <w:rPr>
          <w:rFonts w:hint="eastAsia" w:ascii="Times New Roman" w:hAnsi="Times New Roman" w:eastAsia="仿宋" w:cs="Times New Roman"/>
          <w:bCs/>
          <w:color w:val="000000"/>
          <w:kern w:val="0"/>
          <w:sz w:val="32"/>
          <w:szCs w:val="32"/>
          <w:lang w:val="en-US" w:eastAsia="zh-CN" w:bidi="ar-SA"/>
        </w:rPr>
        <w:t>7.</w:t>
      </w:r>
      <w:r>
        <w:rPr>
          <w:rFonts w:hint="default" w:ascii="Times New Roman" w:hAnsi="Times New Roman" w:eastAsia="仿宋" w:cs="Times New Roman"/>
          <w:bCs/>
          <w:color w:val="000000"/>
          <w:kern w:val="0"/>
          <w:sz w:val="32"/>
          <w:szCs w:val="32"/>
          <w:lang w:val="en-US" w:eastAsia="zh-CN" w:bidi="ar-SA"/>
        </w:rPr>
        <w:t>全面完成政府采购和工程项目。实施并完善了市儿童福利院视频监控系统采购项目、围墙维修整改项目和消防设施更换项目；今年完成政府采购集中采购视频监控系统UPS不间断电源1批。</w:t>
      </w:r>
    </w:p>
    <w:p w14:paraId="5B5F291F">
      <w:pPr>
        <w:pStyle w:val="4"/>
        <w:ind w:firstLine="643" w:firstLineChars="200"/>
        <w:rPr>
          <w:rFonts w:hint="default" w:ascii="Times New Roman" w:hAnsi="Times New Roman" w:eastAsia="仿宋" w:cs="Times New Roman"/>
          <w:bCs/>
          <w:color w:val="000000"/>
          <w:kern w:val="0"/>
          <w:sz w:val="32"/>
          <w:szCs w:val="32"/>
          <w:lang w:val="en-US" w:eastAsia="zh-CN" w:bidi="ar-SA"/>
        </w:rPr>
      </w:pPr>
      <w:bookmarkStart w:id="22" w:name="_Toc15396601"/>
      <w:bookmarkStart w:id="23" w:name="_Toc15377200"/>
      <w:r>
        <w:rPr>
          <w:rFonts w:hint="default" w:ascii="Times New Roman" w:hAnsi="Times New Roman" w:eastAsia="仿宋" w:cs="Times New Roman"/>
          <w:bCs/>
          <w:color w:val="000000"/>
          <w:kern w:val="0"/>
          <w:sz w:val="32"/>
          <w:szCs w:val="32"/>
          <w:lang w:val="en-US" w:eastAsia="zh-CN" w:bidi="ar-SA"/>
        </w:rPr>
        <w:t>二、机构设置</w:t>
      </w:r>
      <w:bookmarkEnd w:id="22"/>
      <w:bookmarkEnd w:id="23"/>
    </w:p>
    <w:p w14:paraId="0E80532E">
      <w:pPr>
        <w:ind w:firstLine="640" w:firstLineChars="200"/>
        <w:rPr>
          <w:rFonts w:hint="default" w:ascii="Times New Roman" w:hAnsi="Times New Roman" w:eastAsia="仿宋" w:cs="Times New Roman"/>
          <w:bCs/>
          <w:color w:val="000000"/>
          <w:kern w:val="0"/>
          <w:sz w:val="32"/>
          <w:szCs w:val="32"/>
          <w:lang w:val="en-US" w:eastAsia="zh-CN" w:bidi="ar-SA"/>
        </w:rPr>
      </w:pPr>
      <w:r>
        <w:rPr>
          <w:rFonts w:hint="default" w:ascii="Times New Roman" w:hAnsi="Times New Roman" w:eastAsia="仿宋" w:cs="Times New Roman"/>
          <w:bCs/>
          <w:color w:val="000000"/>
          <w:kern w:val="0"/>
          <w:sz w:val="32"/>
          <w:szCs w:val="32"/>
          <w:lang w:val="en-US" w:eastAsia="zh-CN" w:bidi="ar-SA"/>
        </w:rPr>
        <w:t>广安市儿童福利院是</w:t>
      </w:r>
      <w:r>
        <w:rPr>
          <w:rFonts w:hint="eastAsia" w:eastAsia="仿宋" w:cs="Times New Roman"/>
          <w:bCs/>
          <w:color w:val="000000"/>
          <w:kern w:val="0"/>
          <w:sz w:val="32"/>
          <w:szCs w:val="32"/>
          <w:lang w:val="en-US" w:eastAsia="zh-CN" w:bidi="ar-SA"/>
        </w:rPr>
        <w:t>隶属</w:t>
      </w:r>
      <w:r>
        <w:rPr>
          <w:rFonts w:hint="default" w:ascii="Times New Roman" w:hAnsi="Times New Roman" w:eastAsia="仿宋" w:cs="Times New Roman"/>
          <w:bCs/>
          <w:color w:val="000000"/>
          <w:kern w:val="0"/>
          <w:sz w:val="32"/>
          <w:szCs w:val="32"/>
          <w:lang w:val="en-US" w:eastAsia="zh-CN" w:bidi="ar-SA"/>
        </w:rPr>
        <w:t>广安市民政局</w:t>
      </w:r>
      <w:r>
        <w:rPr>
          <w:rFonts w:hint="eastAsia" w:eastAsia="仿宋" w:cs="Times New Roman"/>
          <w:bCs/>
          <w:color w:val="000000"/>
          <w:kern w:val="0"/>
          <w:sz w:val="32"/>
          <w:szCs w:val="32"/>
          <w:lang w:val="en-US" w:eastAsia="zh-CN" w:bidi="ar-SA"/>
        </w:rPr>
        <w:t>的</w:t>
      </w:r>
      <w:r>
        <w:rPr>
          <w:rFonts w:hint="default" w:ascii="Times New Roman" w:hAnsi="Times New Roman" w:eastAsia="仿宋" w:cs="Times New Roman"/>
          <w:bCs/>
          <w:color w:val="000000"/>
          <w:kern w:val="0"/>
          <w:sz w:val="32"/>
          <w:szCs w:val="32"/>
          <w:lang w:val="en-US" w:eastAsia="zh-CN" w:bidi="ar-SA"/>
        </w:rPr>
        <w:t>二级预算单位，属财政全额拨款独立核算、独立编制事业单位。</w:t>
      </w:r>
      <w:r>
        <w:rPr>
          <w:rFonts w:hint="eastAsia" w:ascii="Times New Roman" w:hAnsi="Times New Roman" w:eastAsia="仿宋" w:cs="Times New Roman"/>
          <w:bCs/>
          <w:color w:val="000000"/>
          <w:kern w:val="0"/>
          <w:sz w:val="32"/>
          <w:szCs w:val="32"/>
          <w:lang w:val="en-US" w:eastAsia="zh-CN" w:bidi="ar-SA"/>
        </w:rPr>
        <w:t>在职人员15人</w:t>
      </w:r>
      <w:r>
        <w:rPr>
          <w:rFonts w:hint="eastAsia" w:eastAsia="仿宋" w:cs="Times New Roman"/>
          <w:bCs/>
          <w:color w:val="000000"/>
          <w:kern w:val="0"/>
          <w:sz w:val="32"/>
          <w:szCs w:val="32"/>
          <w:lang w:val="en-US" w:eastAsia="zh-CN" w:bidi="ar-SA"/>
        </w:rPr>
        <w:t>，</w:t>
      </w:r>
      <w:r>
        <w:rPr>
          <w:rFonts w:hint="default" w:ascii="Times New Roman" w:hAnsi="Times New Roman" w:eastAsia="仿宋" w:cs="Times New Roman"/>
          <w:bCs/>
          <w:color w:val="000000"/>
          <w:kern w:val="0"/>
          <w:sz w:val="32"/>
          <w:szCs w:val="32"/>
          <w:lang w:val="en-US" w:eastAsia="zh-CN" w:bidi="ar-SA"/>
        </w:rPr>
        <w:t>内设</w:t>
      </w:r>
      <w:r>
        <w:rPr>
          <w:rFonts w:hint="eastAsia" w:ascii="Times New Roman" w:hAnsi="Times New Roman" w:eastAsia="仿宋" w:cs="Times New Roman"/>
          <w:bCs/>
          <w:color w:val="000000"/>
          <w:kern w:val="0"/>
          <w:sz w:val="32"/>
          <w:szCs w:val="32"/>
          <w:lang w:val="en-US" w:eastAsia="zh-CN" w:bidi="ar-SA"/>
        </w:rPr>
        <w:t>5个部室。设有</w:t>
      </w:r>
      <w:r>
        <w:rPr>
          <w:rFonts w:hint="default" w:ascii="Times New Roman" w:hAnsi="Times New Roman" w:eastAsia="仿宋" w:cs="Times New Roman"/>
          <w:bCs/>
          <w:color w:val="000000"/>
          <w:kern w:val="0"/>
          <w:sz w:val="32"/>
          <w:szCs w:val="32"/>
          <w:lang w:val="en-US" w:eastAsia="zh-CN" w:bidi="ar-SA"/>
        </w:rPr>
        <w:t>办公室</w:t>
      </w:r>
      <w:r>
        <w:rPr>
          <w:rFonts w:hint="eastAsia" w:ascii="Times New Roman" w:hAnsi="Times New Roman" w:eastAsia="仿宋" w:cs="Times New Roman"/>
          <w:bCs/>
          <w:color w:val="000000"/>
          <w:kern w:val="0"/>
          <w:sz w:val="32"/>
          <w:szCs w:val="32"/>
          <w:lang w:val="en-US" w:eastAsia="zh-CN" w:bidi="ar-SA"/>
        </w:rPr>
        <w:t>，主要负责办会、收发文、政工人事工作；设有</w:t>
      </w:r>
      <w:r>
        <w:rPr>
          <w:rFonts w:hint="default" w:ascii="Times New Roman" w:hAnsi="Times New Roman" w:eastAsia="仿宋" w:cs="Times New Roman"/>
          <w:bCs/>
          <w:color w:val="000000"/>
          <w:kern w:val="0"/>
          <w:sz w:val="32"/>
          <w:szCs w:val="32"/>
          <w:lang w:val="en-US" w:eastAsia="zh-CN" w:bidi="ar-SA"/>
        </w:rPr>
        <w:t>护理部</w:t>
      </w:r>
      <w:r>
        <w:rPr>
          <w:rFonts w:hint="eastAsia" w:ascii="Times New Roman" w:hAnsi="Times New Roman" w:eastAsia="仿宋" w:cs="Times New Roman"/>
          <w:bCs/>
          <w:color w:val="000000"/>
          <w:kern w:val="0"/>
          <w:sz w:val="32"/>
          <w:szCs w:val="32"/>
          <w:lang w:val="en-US" w:eastAsia="zh-CN" w:bidi="ar-SA"/>
        </w:rPr>
        <w:t>，主要负责儿童日常护理、生活照料工作；设有</w:t>
      </w:r>
      <w:r>
        <w:rPr>
          <w:rFonts w:hint="default" w:ascii="Times New Roman" w:hAnsi="Times New Roman" w:eastAsia="仿宋" w:cs="Times New Roman"/>
          <w:bCs/>
          <w:color w:val="000000"/>
          <w:kern w:val="0"/>
          <w:sz w:val="32"/>
          <w:szCs w:val="32"/>
          <w:lang w:val="en-US" w:eastAsia="zh-CN" w:bidi="ar-SA"/>
        </w:rPr>
        <w:t>医康部</w:t>
      </w:r>
      <w:r>
        <w:rPr>
          <w:rFonts w:hint="eastAsia" w:ascii="Times New Roman" w:hAnsi="Times New Roman" w:eastAsia="仿宋" w:cs="Times New Roman"/>
          <w:bCs/>
          <w:color w:val="000000"/>
          <w:kern w:val="0"/>
          <w:sz w:val="32"/>
          <w:szCs w:val="32"/>
          <w:lang w:val="en-US" w:eastAsia="zh-CN" w:bidi="ar-SA"/>
        </w:rPr>
        <w:t>，主要负责儿童医疗康复工作；设有</w:t>
      </w:r>
      <w:r>
        <w:rPr>
          <w:rFonts w:hint="default" w:ascii="Times New Roman" w:hAnsi="Times New Roman" w:eastAsia="仿宋" w:cs="Times New Roman"/>
          <w:bCs/>
          <w:color w:val="000000"/>
          <w:kern w:val="0"/>
          <w:sz w:val="32"/>
          <w:szCs w:val="32"/>
          <w:lang w:val="en-US" w:eastAsia="zh-CN" w:bidi="ar-SA"/>
        </w:rPr>
        <w:t>教务部</w:t>
      </w:r>
      <w:r>
        <w:rPr>
          <w:rFonts w:hint="eastAsia" w:ascii="Times New Roman" w:hAnsi="Times New Roman" w:eastAsia="仿宋" w:cs="Times New Roman"/>
          <w:bCs/>
          <w:color w:val="000000"/>
          <w:kern w:val="0"/>
          <w:sz w:val="32"/>
          <w:szCs w:val="32"/>
          <w:lang w:val="en-US" w:eastAsia="zh-CN" w:bidi="ar-SA"/>
        </w:rPr>
        <w:t>，主要负责随班就读儿童家校联系和院内儿童特殊教育工作；设有</w:t>
      </w:r>
      <w:r>
        <w:rPr>
          <w:rFonts w:hint="default" w:ascii="Times New Roman" w:hAnsi="Times New Roman" w:eastAsia="仿宋" w:cs="Times New Roman"/>
          <w:bCs/>
          <w:color w:val="000000"/>
          <w:kern w:val="0"/>
          <w:sz w:val="32"/>
          <w:szCs w:val="32"/>
          <w:lang w:val="en-US" w:eastAsia="zh-CN" w:bidi="ar-SA"/>
        </w:rPr>
        <w:t>总务部</w:t>
      </w:r>
      <w:r>
        <w:rPr>
          <w:rFonts w:hint="eastAsia" w:ascii="Times New Roman" w:hAnsi="Times New Roman" w:eastAsia="仿宋" w:cs="Times New Roman"/>
          <w:bCs/>
          <w:color w:val="000000"/>
          <w:kern w:val="0"/>
          <w:sz w:val="32"/>
          <w:szCs w:val="32"/>
          <w:lang w:val="en-US" w:eastAsia="zh-CN" w:bidi="ar-SA"/>
        </w:rPr>
        <w:t>，负责儿童食堂管理工作和日常维修工作</w:t>
      </w:r>
      <w:r>
        <w:rPr>
          <w:rFonts w:hint="default" w:ascii="Times New Roman" w:hAnsi="Times New Roman" w:eastAsia="仿宋" w:cs="Times New Roman"/>
          <w:bCs/>
          <w:color w:val="000000"/>
          <w:kern w:val="0"/>
          <w:sz w:val="32"/>
          <w:szCs w:val="32"/>
          <w:lang w:val="en-US" w:eastAsia="zh-CN" w:bidi="ar-SA"/>
        </w:rPr>
        <w:t>。</w:t>
      </w:r>
    </w:p>
    <w:p w14:paraId="07923C06">
      <w:pPr>
        <w:pStyle w:val="3"/>
        <w:ind w:right="440"/>
        <w:jc w:val="right"/>
        <w:rPr>
          <w:rFonts w:hint="default" w:ascii="Times New Roman" w:hAnsi="Times New Roman" w:cs="Times New Roman"/>
        </w:rPr>
      </w:pPr>
      <w:r>
        <w:rPr>
          <w:rFonts w:hint="default" w:ascii="Times New Roman" w:hAnsi="Times New Roman" w:eastAsia="黑体" w:cs="Times New Roman"/>
          <w:b w:val="0"/>
          <w:color w:val="000000"/>
        </w:rPr>
        <w:t>第二部分</w:t>
      </w:r>
      <w:r>
        <w:rPr>
          <w:rFonts w:hint="default" w:ascii="Times New Roman" w:hAnsi="Times New Roman" w:eastAsia="黑体" w:cs="Times New Roman"/>
          <w:color w:val="000000"/>
        </w:rPr>
        <w:t xml:space="preserve"> </w:t>
      </w:r>
      <w:r>
        <w:rPr>
          <w:rStyle w:val="26"/>
          <w:rFonts w:hint="default" w:ascii="Times New Roman" w:hAnsi="Times New Roman" w:eastAsia="黑体" w:cs="Times New Roman"/>
          <w:b w:val="0"/>
          <w:bCs w:val="0"/>
        </w:rPr>
        <w:t>202</w:t>
      </w:r>
      <w:r>
        <w:rPr>
          <w:rStyle w:val="26"/>
          <w:rFonts w:hint="default" w:ascii="Times New Roman" w:hAnsi="Times New Roman" w:eastAsia="黑体" w:cs="Times New Roman"/>
          <w:b w:val="0"/>
          <w:bCs w:val="0"/>
          <w:lang w:val="en-US" w:eastAsia="zh-CN"/>
        </w:rPr>
        <w:t>2</w:t>
      </w:r>
      <w:r>
        <w:rPr>
          <w:rStyle w:val="26"/>
          <w:rFonts w:hint="default" w:ascii="Times New Roman" w:hAnsi="Times New Roman" w:eastAsia="黑体" w:cs="Times New Roman"/>
          <w:b w:val="0"/>
          <w:bCs w:val="0"/>
        </w:rPr>
        <w:t>年度</w:t>
      </w:r>
      <w:r>
        <w:rPr>
          <w:rStyle w:val="26"/>
          <w:rFonts w:hint="default" w:ascii="Times New Roman" w:hAnsi="Times New Roman" w:eastAsia="黑体" w:cs="Times New Roman"/>
          <w:b w:val="0"/>
          <w:bCs w:val="0"/>
          <w:lang w:eastAsia="zh-CN"/>
        </w:rPr>
        <w:t>单位</w:t>
      </w:r>
      <w:r>
        <w:rPr>
          <w:rStyle w:val="26"/>
          <w:rFonts w:hint="default" w:ascii="Times New Roman" w:hAnsi="Times New Roman" w:eastAsia="黑体" w:cs="Times New Roman"/>
          <w:b w:val="0"/>
          <w:bCs w:val="0"/>
        </w:rPr>
        <w:t>决算情况说明</w:t>
      </w:r>
      <w:bookmarkEnd w:id="16"/>
      <w:bookmarkEnd w:id="17"/>
    </w:p>
    <w:p w14:paraId="38C50A47">
      <w:pPr>
        <w:pStyle w:val="25"/>
        <w:numPr>
          <w:ilvl w:val="0"/>
          <w:numId w:val="1"/>
        </w:numPr>
        <w:spacing w:line="600" w:lineRule="exact"/>
        <w:ind w:firstLineChars="0"/>
        <w:outlineLvl w:val="1"/>
        <w:rPr>
          <w:rFonts w:hint="eastAsia" w:ascii="仿宋_GB2312" w:hAnsi="仿宋_GB2312" w:eastAsia="仿宋_GB2312"/>
          <w:color w:val="000000"/>
          <w:kern w:val="2"/>
          <w:sz w:val="32"/>
          <w:szCs w:val="24"/>
          <w:lang w:val="zh-CN"/>
        </w:rPr>
      </w:pPr>
      <w:bookmarkStart w:id="24" w:name="_Toc15377205"/>
      <w:bookmarkStart w:id="25" w:name="_Toc15396603"/>
      <w:r>
        <w:rPr>
          <w:rFonts w:hint="default" w:ascii="Times New Roman" w:hAnsi="Times New Roman" w:eastAsia="黑体" w:cs="Times New Roman"/>
          <w:color w:val="000000"/>
          <w:sz w:val="32"/>
          <w:szCs w:val="32"/>
        </w:rPr>
        <w:t>收</w:t>
      </w:r>
      <w:r>
        <w:rPr>
          <w:rStyle w:val="27"/>
          <w:rFonts w:hint="default" w:ascii="Times New Roman" w:hAnsi="Times New Roman" w:eastAsia="黑体" w:cs="Times New Roman"/>
          <w:b w:val="0"/>
        </w:rPr>
        <w:t>入支出决算总体情况说明</w:t>
      </w:r>
      <w:bookmarkEnd w:id="24"/>
      <w:bookmarkEnd w:id="25"/>
    </w:p>
    <w:p w14:paraId="2DE581B3">
      <w:pPr>
        <w:pStyle w:val="25"/>
        <w:numPr>
          <w:ilvl w:val="0"/>
          <w:numId w:val="0"/>
        </w:numPr>
        <w:spacing w:line="600" w:lineRule="exact"/>
        <w:ind w:left="640" w:leftChars="0" w:firstLine="640" w:firstLineChars="200"/>
        <w:outlineLvl w:val="1"/>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2022年度收入总计530.41万元，支出总计530.41万元。与2021年相比，收入增加14.6</w:t>
      </w:r>
      <w:r>
        <w:rPr>
          <w:rFonts w:hint="eastAsia" w:ascii="仿宋_GB2312" w:hAnsi="仿宋_GB2312" w:eastAsia="仿宋_GB2312"/>
          <w:color w:val="000000"/>
          <w:kern w:val="2"/>
          <w:sz w:val="32"/>
          <w:szCs w:val="24"/>
          <w:lang w:val="en-US" w:eastAsia="zh-CN"/>
        </w:rPr>
        <w:t>4</w:t>
      </w:r>
      <w:r>
        <w:rPr>
          <w:rFonts w:hint="eastAsia" w:ascii="仿宋_GB2312" w:hAnsi="仿宋_GB2312" w:eastAsia="仿宋_GB2312"/>
          <w:color w:val="000000"/>
          <w:kern w:val="2"/>
          <w:sz w:val="32"/>
          <w:szCs w:val="24"/>
          <w:lang w:val="zh-CN"/>
        </w:rPr>
        <w:t>万元，增长2.8%，支出增加</w:t>
      </w:r>
      <w:r>
        <w:rPr>
          <w:rFonts w:hint="eastAsia" w:ascii="仿宋_GB2312" w:hAnsi="仿宋_GB2312" w:eastAsia="仿宋_GB2312"/>
          <w:color w:val="000000"/>
          <w:kern w:val="2"/>
          <w:sz w:val="32"/>
          <w:szCs w:val="24"/>
          <w:lang w:val="en-US" w:eastAsia="zh-CN"/>
        </w:rPr>
        <w:t>14.64万元，增长2.8%</w:t>
      </w:r>
      <w:r>
        <w:rPr>
          <w:rFonts w:hint="eastAsia" w:ascii="仿宋_GB2312" w:hAnsi="仿宋_GB2312" w:eastAsia="仿宋_GB2312"/>
          <w:color w:val="000000"/>
          <w:kern w:val="2"/>
          <w:sz w:val="32"/>
          <w:szCs w:val="24"/>
          <w:lang w:val="zh-CN"/>
        </w:rPr>
        <w:t>。主要变动原因是</w:t>
      </w:r>
      <w:r>
        <w:rPr>
          <w:rFonts w:hint="eastAsia" w:ascii="仿宋_GB2312" w:hAnsi="仿宋_GB2312" w:eastAsia="仿宋_GB2312"/>
          <w:color w:val="000000"/>
          <w:kern w:val="2"/>
          <w:sz w:val="32"/>
          <w:szCs w:val="24"/>
          <w:lang w:val="en-US" w:eastAsia="zh-CN"/>
        </w:rPr>
        <w:t>人员增加，预算增加</w:t>
      </w:r>
      <w:r>
        <w:rPr>
          <w:rFonts w:hint="eastAsia" w:ascii="仿宋_GB2312" w:hAnsi="仿宋_GB2312" w:eastAsia="仿宋_GB2312"/>
          <w:color w:val="000000"/>
          <w:kern w:val="2"/>
          <w:sz w:val="32"/>
          <w:szCs w:val="24"/>
          <w:lang w:val="zh-CN"/>
        </w:rPr>
        <w:t>。</w:t>
      </w:r>
    </w:p>
    <w:p w14:paraId="4D375DD8">
      <w:pPr>
        <w:spacing w:line="600" w:lineRule="exact"/>
        <w:rPr>
          <w:rFonts w:hint="default" w:ascii="Times New Roman" w:hAnsi="Times New Roman" w:cs="Times New Roman"/>
        </w:rPr>
      </w:pPr>
      <w:r>
        <w:drawing>
          <wp:anchor distT="0" distB="0" distL="114300" distR="114300" simplePos="0" relativeHeight="251659264" behindDoc="1" locked="0" layoutInCell="1" allowOverlap="1">
            <wp:simplePos x="0" y="0"/>
            <wp:positionH relativeFrom="column">
              <wp:posOffset>671195</wp:posOffset>
            </wp:positionH>
            <wp:positionV relativeFrom="paragraph">
              <wp:posOffset>205105</wp:posOffset>
            </wp:positionV>
            <wp:extent cx="4056380" cy="1847215"/>
            <wp:effectExtent l="5080" t="4445" r="15240" b="15240"/>
            <wp:wrapTight wrapText="bothSides">
              <wp:wrapPolygon>
                <wp:start x="-27" y="-52"/>
                <wp:lineTo x="-27" y="21333"/>
                <wp:lineTo x="21478" y="21333"/>
                <wp:lineTo x="21478" y="-52"/>
                <wp:lineTo x="-27" y="-52"/>
              </wp:wrapPolygon>
            </wp:wrapTight>
            <wp:docPr id="145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408AC59B">
      <w:pPr>
        <w:pStyle w:val="25"/>
        <w:numPr>
          <w:ilvl w:val="0"/>
          <w:numId w:val="1"/>
        </w:numPr>
        <w:spacing w:line="600" w:lineRule="exact"/>
        <w:ind w:firstLineChars="0"/>
        <w:outlineLvl w:val="1"/>
        <w:rPr>
          <w:rStyle w:val="27"/>
          <w:rFonts w:hint="default" w:ascii="Times New Roman" w:hAnsi="Times New Roman" w:eastAsia="黑体" w:cs="Times New Roman"/>
          <w:b w:val="0"/>
        </w:rPr>
      </w:pPr>
      <w:bookmarkStart w:id="26" w:name="_Toc15396604"/>
      <w:bookmarkStart w:id="27" w:name="_Toc15377206"/>
      <w:r>
        <w:rPr>
          <w:rFonts w:hint="default" w:ascii="Times New Roman" w:hAnsi="Times New Roman" w:eastAsia="黑体" w:cs="Times New Roman"/>
          <w:color w:val="000000"/>
          <w:sz w:val="32"/>
          <w:szCs w:val="32"/>
        </w:rPr>
        <w:t>收</w:t>
      </w:r>
      <w:r>
        <w:rPr>
          <w:rStyle w:val="27"/>
          <w:rFonts w:hint="default" w:ascii="Times New Roman" w:hAnsi="Times New Roman" w:eastAsia="黑体" w:cs="Times New Roman"/>
          <w:b w:val="0"/>
        </w:rPr>
        <w:t>入决算情况说明</w:t>
      </w:r>
      <w:bookmarkEnd w:id="26"/>
      <w:bookmarkEnd w:id="27"/>
    </w:p>
    <w:p w14:paraId="3885E08E">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本年收入合计530.41万元，其中：一般公共预算财政拨款收入383.58万元，占72.3%；政府性基金预算财政拨款收入146.83万元，占27.7%；国有资本经营预算财政拨款收入0万元，占0%；上级补助收入0万元，占0%；事业收入0万元，占0%；经营收入0万元，占0%；附属单位上缴收入0万元，占0%；其他收入0万元，占0%。</w:t>
      </w:r>
    </w:p>
    <w:p w14:paraId="3B682FF7">
      <w:pPr>
        <w:spacing w:line="600" w:lineRule="exact"/>
        <w:ind w:firstLine="420" w:firstLineChars="200"/>
        <w:rPr>
          <w:rFonts w:hint="default" w:ascii="Times New Roman" w:hAnsi="Times New Roman" w:eastAsia="仿宋_GB2312" w:cs="Times New Roman"/>
          <w:color w:val="FF0000"/>
          <w:sz w:val="32"/>
          <w:szCs w:val="32"/>
        </w:rPr>
      </w:pPr>
      <w:r>
        <w:drawing>
          <wp:anchor distT="0" distB="0" distL="114300" distR="114300" simplePos="0" relativeHeight="251660288" behindDoc="1" locked="0" layoutInCell="1" allowOverlap="1">
            <wp:simplePos x="0" y="0"/>
            <wp:positionH relativeFrom="column">
              <wp:posOffset>452120</wp:posOffset>
            </wp:positionH>
            <wp:positionV relativeFrom="paragraph">
              <wp:posOffset>200660</wp:posOffset>
            </wp:positionV>
            <wp:extent cx="4949190" cy="3448050"/>
            <wp:effectExtent l="4445" t="4445" r="18415" b="52705"/>
            <wp:wrapTight wrapText="bothSides">
              <wp:wrapPolygon>
                <wp:start x="-19" y="-28"/>
                <wp:lineTo x="-19" y="21572"/>
                <wp:lineTo x="21514" y="21572"/>
                <wp:lineTo x="21514" y="-28"/>
                <wp:lineTo x="-19" y="-28"/>
              </wp:wrapPolygon>
            </wp:wrapTight>
            <wp:docPr id="144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2E1A509D">
      <w:pPr>
        <w:pStyle w:val="25"/>
        <w:numPr>
          <w:ilvl w:val="0"/>
          <w:numId w:val="1"/>
        </w:numPr>
        <w:spacing w:line="600" w:lineRule="exact"/>
        <w:ind w:firstLineChars="0"/>
        <w:outlineLvl w:val="1"/>
        <w:rPr>
          <w:rFonts w:hint="eastAsia" w:ascii="仿宋_GB2312" w:hAnsi="仿宋_GB2312" w:eastAsia="仿宋_GB2312"/>
          <w:color w:val="000000"/>
          <w:kern w:val="2"/>
          <w:sz w:val="32"/>
          <w:szCs w:val="24"/>
          <w:lang w:val="zh-CN"/>
        </w:rPr>
      </w:pPr>
      <w:bookmarkStart w:id="28" w:name="_Toc15396605"/>
      <w:bookmarkStart w:id="29" w:name="_Toc15377207"/>
      <w:r>
        <w:rPr>
          <w:rFonts w:hint="default" w:ascii="Times New Roman" w:hAnsi="Times New Roman" w:eastAsia="黑体" w:cs="Times New Roman"/>
          <w:color w:val="000000"/>
          <w:sz w:val="32"/>
          <w:szCs w:val="32"/>
        </w:rPr>
        <w:t>支</w:t>
      </w:r>
      <w:r>
        <w:rPr>
          <w:rStyle w:val="27"/>
          <w:rFonts w:hint="default" w:ascii="Times New Roman" w:hAnsi="Times New Roman" w:eastAsia="黑体" w:cs="Times New Roman"/>
          <w:b w:val="0"/>
        </w:rPr>
        <w:t>出决算情况说明</w:t>
      </w:r>
      <w:bookmarkEnd w:id="28"/>
      <w:bookmarkEnd w:id="29"/>
    </w:p>
    <w:p w14:paraId="21092110">
      <w:pPr>
        <w:pStyle w:val="25"/>
        <w:numPr>
          <w:ilvl w:val="0"/>
          <w:numId w:val="0"/>
        </w:numPr>
        <w:spacing w:line="600" w:lineRule="exact"/>
        <w:ind w:left="640" w:leftChars="0" w:firstLine="640" w:firstLineChars="200"/>
        <w:outlineLvl w:val="1"/>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2022年本年支出合计530.41万元，其中：基本支出276</w:t>
      </w:r>
      <w:r>
        <w:rPr>
          <w:rFonts w:hint="eastAsia" w:ascii="仿宋_GB2312" w:hAnsi="仿宋_GB2312" w:eastAsia="仿宋_GB2312"/>
          <w:color w:val="000000"/>
          <w:kern w:val="2"/>
          <w:sz w:val="32"/>
          <w:szCs w:val="24"/>
          <w:lang w:val="en-US" w:eastAsia="zh-CN"/>
        </w:rPr>
        <w:t>.01</w:t>
      </w:r>
      <w:r>
        <w:rPr>
          <w:rFonts w:hint="eastAsia" w:ascii="仿宋_GB2312" w:hAnsi="仿宋_GB2312" w:eastAsia="仿宋_GB2312"/>
          <w:color w:val="000000"/>
          <w:kern w:val="2"/>
          <w:sz w:val="32"/>
          <w:szCs w:val="24"/>
          <w:lang w:val="zh-CN"/>
        </w:rPr>
        <w:t>万元，占52%；项目支出254.4万元，占48%；上缴上级支出0万元，占0%；经营支出0万元，占0%；对附属单位补助支出0万元，占0%。</w:t>
      </w:r>
    </w:p>
    <w:p w14:paraId="57E0D04C">
      <w:pPr>
        <w:spacing w:line="600" w:lineRule="exact"/>
        <w:ind w:firstLine="420" w:firstLineChars="200"/>
        <w:rPr>
          <w:rFonts w:hint="default" w:ascii="Times New Roman" w:hAnsi="Times New Roman" w:eastAsia="仿宋_GB2312" w:cs="Times New Roman"/>
          <w:color w:val="FF0000"/>
          <w:sz w:val="32"/>
          <w:szCs w:val="32"/>
        </w:rPr>
      </w:pPr>
      <w:r>
        <w:drawing>
          <wp:anchor distT="0" distB="0" distL="114300" distR="114300" simplePos="0" relativeHeight="251661312" behindDoc="0" locked="0" layoutInCell="1" allowOverlap="1">
            <wp:simplePos x="0" y="0"/>
            <wp:positionH relativeFrom="column">
              <wp:posOffset>822960</wp:posOffset>
            </wp:positionH>
            <wp:positionV relativeFrom="paragraph">
              <wp:posOffset>166370</wp:posOffset>
            </wp:positionV>
            <wp:extent cx="4334510" cy="2482850"/>
            <wp:effectExtent l="4445" t="4445" r="23495" b="46355"/>
            <wp:wrapTopAndBottom/>
            <wp:docPr id="145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097C9DE8">
      <w:pPr>
        <w:spacing w:line="600" w:lineRule="exact"/>
        <w:ind w:firstLine="640" w:firstLineChars="200"/>
        <w:outlineLvl w:val="1"/>
        <w:rPr>
          <w:rStyle w:val="27"/>
          <w:rFonts w:hint="default" w:ascii="Times New Roman" w:hAnsi="Times New Roman" w:eastAsia="黑体" w:cs="Times New Roman"/>
          <w:b w:val="0"/>
        </w:rPr>
      </w:pPr>
      <w:bookmarkStart w:id="30" w:name="_Toc15377208"/>
      <w:bookmarkStart w:id="31" w:name="_Toc15396606"/>
      <w:r>
        <w:rPr>
          <w:rFonts w:hint="default" w:ascii="Times New Roman" w:hAnsi="Times New Roman" w:eastAsia="黑体" w:cs="Times New Roman"/>
          <w:color w:val="000000"/>
          <w:sz w:val="32"/>
          <w:szCs w:val="32"/>
        </w:rPr>
        <w:t>四、财</w:t>
      </w:r>
      <w:r>
        <w:rPr>
          <w:rStyle w:val="27"/>
          <w:rFonts w:hint="default" w:ascii="Times New Roman" w:hAnsi="Times New Roman" w:eastAsia="黑体" w:cs="Times New Roman"/>
          <w:b w:val="0"/>
        </w:rPr>
        <w:t>政拨款收入支出决算总体情况说明</w:t>
      </w:r>
      <w:bookmarkEnd w:id="30"/>
      <w:bookmarkEnd w:id="31"/>
    </w:p>
    <w:p w14:paraId="5B8B01C9">
      <w:pPr>
        <w:spacing w:line="600" w:lineRule="exact"/>
        <w:ind w:firstLine="640"/>
        <w:rPr>
          <w:rFonts w:hint="default" w:ascii="Times New Roman" w:hAnsi="Times New Roman" w:eastAsia="仿宋" w:cs="Times New Roman"/>
          <w:color w:val="000000"/>
          <w:sz w:val="32"/>
          <w:szCs w:val="32"/>
        </w:rPr>
      </w:pPr>
      <w:r>
        <w:rPr>
          <w:rFonts w:hint="eastAsia" w:ascii="仿宋_GB2312" w:hAnsi="仿宋_GB2312" w:eastAsia="仿宋_GB2312"/>
          <w:color w:val="000000"/>
          <w:kern w:val="2"/>
          <w:sz w:val="32"/>
          <w:szCs w:val="24"/>
          <w:lang w:val="zh-CN"/>
        </w:rPr>
        <w:t>2022年财政拨款收入总计530.41万元，财政拨款支出总计530.41万元。与2021年相比，财政拨款收入总计增加14.63万元，增长2.8%；财政拨款支出总计增加14.63万元，增长2.8%。主要变动原因是</w:t>
      </w:r>
      <w:r>
        <w:rPr>
          <w:rFonts w:hint="eastAsia" w:ascii="仿宋_GB2312" w:hAnsi="仿宋_GB2312" w:eastAsia="仿宋_GB2312"/>
          <w:color w:val="000000"/>
          <w:kern w:val="2"/>
          <w:sz w:val="32"/>
          <w:szCs w:val="24"/>
          <w:lang w:val="en-US" w:eastAsia="zh-CN"/>
        </w:rPr>
        <w:t>人员增加，预算增加</w:t>
      </w:r>
      <w:r>
        <w:rPr>
          <w:rFonts w:hint="eastAsia" w:ascii="仿宋_GB2312" w:hAnsi="仿宋_GB2312" w:eastAsia="仿宋_GB2312"/>
          <w:color w:val="000000"/>
          <w:kern w:val="2"/>
          <w:sz w:val="32"/>
          <w:szCs w:val="24"/>
          <w:lang w:val="zh-CN"/>
        </w:rPr>
        <w:t>。</w:t>
      </w:r>
    </w:p>
    <w:p w14:paraId="0031CD3F">
      <w:pPr>
        <w:spacing w:line="600" w:lineRule="exact"/>
        <w:ind w:firstLine="420" w:firstLineChars="200"/>
        <w:outlineLvl w:val="1"/>
        <w:rPr>
          <w:rStyle w:val="27"/>
          <w:rFonts w:hint="default" w:ascii="Times New Roman" w:hAnsi="Times New Roman" w:eastAsia="黑体" w:cs="Times New Roman"/>
          <w:b w:val="0"/>
        </w:rPr>
      </w:pPr>
      <w:bookmarkStart w:id="32" w:name="_Toc15377209"/>
      <w:bookmarkStart w:id="33" w:name="_Toc15396607"/>
      <w:r>
        <w:drawing>
          <wp:anchor distT="0" distB="0" distL="114300" distR="114300" simplePos="0" relativeHeight="251662336" behindDoc="0" locked="0" layoutInCell="1" allowOverlap="1">
            <wp:simplePos x="0" y="0"/>
            <wp:positionH relativeFrom="column">
              <wp:posOffset>575945</wp:posOffset>
            </wp:positionH>
            <wp:positionV relativeFrom="paragraph">
              <wp:posOffset>57150</wp:posOffset>
            </wp:positionV>
            <wp:extent cx="4846320" cy="2742565"/>
            <wp:effectExtent l="4445" t="4445" r="6985" b="15240"/>
            <wp:wrapTopAndBottom/>
            <wp:docPr id="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default" w:ascii="Times New Roman" w:hAnsi="Times New Roman" w:eastAsia="黑体" w:cs="Times New Roman"/>
          <w:color w:val="000000"/>
          <w:sz w:val="32"/>
          <w:szCs w:val="32"/>
        </w:rPr>
        <w:t>五、</w:t>
      </w:r>
      <w:r>
        <w:rPr>
          <w:rFonts w:hint="default" w:ascii="Times New Roman" w:hAnsi="Times New Roman" w:eastAsia="黑体" w:cs="Times New Roman"/>
          <w:b/>
          <w:color w:val="000000"/>
          <w:sz w:val="32"/>
          <w:szCs w:val="32"/>
        </w:rPr>
        <w:t>一</w:t>
      </w:r>
      <w:r>
        <w:rPr>
          <w:rStyle w:val="27"/>
          <w:rFonts w:hint="default" w:ascii="Times New Roman" w:hAnsi="Times New Roman" w:eastAsia="黑体" w:cs="Times New Roman"/>
          <w:b w:val="0"/>
        </w:rPr>
        <w:t>般公共预算财政拨款支出决算情况说明</w:t>
      </w:r>
      <w:bookmarkEnd w:id="32"/>
      <w:bookmarkEnd w:id="33"/>
    </w:p>
    <w:p w14:paraId="5E2E3CA4">
      <w:pPr>
        <w:spacing w:line="600" w:lineRule="exact"/>
        <w:ind w:firstLine="643" w:firstLineChars="200"/>
        <w:outlineLvl w:val="2"/>
        <w:rPr>
          <w:rFonts w:hint="default" w:ascii="Times New Roman" w:hAnsi="Times New Roman" w:eastAsia="仿宋" w:cs="Times New Roman"/>
          <w:b/>
          <w:color w:val="000000"/>
          <w:sz w:val="32"/>
          <w:szCs w:val="32"/>
        </w:rPr>
      </w:pPr>
      <w:bookmarkStart w:id="34" w:name="_Toc15377210"/>
      <w:r>
        <w:rPr>
          <w:rFonts w:hint="default" w:ascii="Times New Roman" w:hAnsi="Times New Roman" w:eastAsia="仿宋" w:cs="Times New Roman"/>
          <w:b/>
          <w:color w:val="000000"/>
          <w:sz w:val="32"/>
          <w:szCs w:val="32"/>
        </w:rPr>
        <w:t>（一）一般公共预算财政拨款支出决算总体情况</w:t>
      </w:r>
      <w:bookmarkEnd w:id="34"/>
    </w:p>
    <w:p w14:paraId="4153F06E">
      <w:pPr>
        <w:keepNext/>
        <w:keepLines/>
        <w:spacing w:beforeLines="0" w:afterLines="0" w:line="576" w:lineRule="exact"/>
        <w:ind w:firstLine="640" w:firstLineChars="200"/>
        <w:jc w:val="both"/>
        <w:rPr>
          <w:rFonts w:hint="default" w:ascii="Times New Roman" w:hAnsi="Times New Roman" w:eastAsia="仿宋" w:cs="Times New Roman"/>
          <w:color w:val="000000" w:themeColor="text1"/>
          <w:sz w:val="32"/>
          <w:szCs w:val="32"/>
          <w14:textFill>
            <w14:solidFill>
              <w14:schemeClr w14:val="tx1"/>
            </w14:solidFill>
          </w14:textFill>
        </w:rPr>
      </w:pPr>
      <w:r>
        <w:rPr>
          <w:rFonts w:hint="eastAsia" w:ascii="仿宋_GB2312" w:hAnsi="仿宋_GB2312" w:eastAsia="仿宋_GB2312"/>
          <w:color w:val="000000"/>
          <w:kern w:val="2"/>
          <w:sz w:val="32"/>
          <w:szCs w:val="24"/>
          <w:lang w:val="zh-CN"/>
        </w:rPr>
        <w:t>2022年一般公共预算财政拨款支出383.58万元，占本年支出合计的72.3%。与2021年相比，一般公共预算财政拨款支出增加41.71万元，增长12.2%。主要变动原因是</w:t>
      </w:r>
      <w:r>
        <w:rPr>
          <w:rFonts w:hint="eastAsia" w:ascii="仿宋_GB2312" w:hAnsi="仿宋_GB2312" w:eastAsia="仿宋_GB2312"/>
          <w:color w:val="000000"/>
          <w:kern w:val="2"/>
          <w:sz w:val="32"/>
          <w:szCs w:val="24"/>
          <w:lang w:val="en-US" w:eastAsia="zh-CN"/>
        </w:rPr>
        <w:t>人员增加，年初新增月基础绩效奖预算</w:t>
      </w:r>
      <w:r>
        <w:rPr>
          <w:rFonts w:hint="eastAsia" w:ascii="仿宋_GB2312" w:hAnsi="仿宋_GB2312" w:eastAsia="仿宋_GB2312"/>
          <w:color w:val="000000"/>
          <w:kern w:val="2"/>
          <w:sz w:val="32"/>
          <w:szCs w:val="24"/>
          <w:lang w:val="zh-CN"/>
        </w:rPr>
        <w:t>。</w:t>
      </w:r>
    </w:p>
    <w:p w14:paraId="6A81330D">
      <w:pPr>
        <w:spacing w:line="600" w:lineRule="exact"/>
        <w:ind w:firstLine="420" w:firstLineChars="200"/>
        <w:outlineLvl w:val="2"/>
        <w:rPr>
          <w:rFonts w:hint="default" w:ascii="Times New Roman" w:hAnsi="Times New Roman" w:eastAsia="仿宋" w:cs="Times New Roman"/>
          <w:b/>
          <w:color w:val="000000"/>
          <w:sz w:val="32"/>
          <w:szCs w:val="32"/>
        </w:rPr>
      </w:pPr>
      <w:bookmarkStart w:id="35" w:name="_Toc15377211"/>
      <w:r>
        <w:drawing>
          <wp:anchor distT="0" distB="0" distL="114300" distR="114300" simplePos="0" relativeHeight="251663360" behindDoc="0" locked="0" layoutInCell="1" allowOverlap="1">
            <wp:simplePos x="0" y="0"/>
            <wp:positionH relativeFrom="column">
              <wp:posOffset>652145</wp:posOffset>
            </wp:positionH>
            <wp:positionV relativeFrom="paragraph">
              <wp:posOffset>12065</wp:posOffset>
            </wp:positionV>
            <wp:extent cx="4846320" cy="2743835"/>
            <wp:effectExtent l="4445" t="4445" r="6985" b="13970"/>
            <wp:wrapTopAndBottom/>
            <wp:docPr id="1452"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default" w:ascii="Times New Roman" w:hAnsi="Times New Roman" w:eastAsia="仿宋" w:cs="Times New Roman"/>
          <w:b/>
          <w:color w:val="000000"/>
          <w:sz w:val="32"/>
          <w:szCs w:val="32"/>
        </w:rPr>
        <w:t>（二）一般公共预算财政拨款支出决算结构情况</w:t>
      </w:r>
      <w:bookmarkEnd w:id="35"/>
    </w:p>
    <w:p w14:paraId="078A1404">
      <w:pPr>
        <w:keepNext/>
        <w:keepLines/>
        <w:spacing w:beforeLines="0" w:afterLines="0" w:line="576" w:lineRule="exact"/>
        <w:ind w:firstLine="640"/>
        <w:jc w:val="both"/>
        <w:rPr>
          <w:rFonts w:hint="default" w:ascii="Times New Roman" w:hAnsi="Times New Roman" w:eastAsia="仿宋" w:cs="Times New Roman"/>
          <w:color w:val="000000"/>
          <w:sz w:val="32"/>
          <w:szCs w:val="32"/>
        </w:rPr>
      </w:pPr>
      <w:r>
        <w:rPr>
          <w:rFonts w:hint="eastAsia" w:ascii="仿宋_GB2312" w:hAnsi="仿宋_GB2312" w:eastAsia="仿宋_GB2312"/>
          <w:color w:val="000000"/>
          <w:kern w:val="2"/>
          <w:sz w:val="32"/>
          <w:szCs w:val="24"/>
          <w:lang w:val="zh-CN"/>
        </w:rPr>
        <w:t>2022年一般公共预算财政拨款支出383.58万元，主要用于以下方面: 一般公共服务支出0万元，占0%；教育支出0万元，占0%；科学技术支出0万元，占0%；文化体育与传媒支出0万元，占0%；社会保障和就业支出374.95万元，占97.8%；卫生健康支出8.63万元，占2.2%；住房保障支出0万元，占0%。</w:t>
      </w:r>
    </w:p>
    <w:p w14:paraId="3B5AF9C0">
      <w:pPr>
        <w:spacing w:line="600" w:lineRule="exact"/>
        <w:ind w:firstLine="420" w:firstLineChars="200"/>
        <w:outlineLvl w:val="2"/>
        <w:rPr>
          <w:rFonts w:hint="default" w:ascii="Times New Roman" w:hAnsi="Times New Roman" w:eastAsia="仿宋" w:cs="Times New Roman"/>
          <w:b/>
          <w:color w:val="000000"/>
          <w:sz w:val="32"/>
          <w:szCs w:val="32"/>
        </w:rPr>
      </w:pPr>
      <w:bookmarkStart w:id="36" w:name="_Toc15377212"/>
      <w:r>
        <w:drawing>
          <wp:anchor distT="0" distB="0" distL="114300" distR="114300" simplePos="0" relativeHeight="251664384" behindDoc="0" locked="0" layoutInCell="1" allowOverlap="1">
            <wp:simplePos x="0" y="0"/>
            <wp:positionH relativeFrom="column">
              <wp:posOffset>699770</wp:posOffset>
            </wp:positionH>
            <wp:positionV relativeFrom="paragraph">
              <wp:posOffset>38100</wp:posOffset>
            </wp:positionV>
            <wp:extent cx="4572000" cy="2430780"/>
            <wp:effectExtent l="4445" t="4445" r="14605" b="22225"/>
            <wp:wrapTopAndBottom/>
            <wp:docPr id="1453"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default" w:ascii="Times New Roman" w:hAnsi="Times New Roman" w:eastAsia="仿宋" w:cs="Times New Roman"/>
          <w:b/>
          <w:color w:val="000000"/>
          <w:sz w:val="32"/>
          <w:szCs w:val="32"/>
        </w:rPr>
        <w:t>（三）一般公共预算财政拨款支出决算具体情况</w:t>
      </w:r>
      <w:bookmarkEnd w:id="36"/>
    </w:p>
    <w:p w14:paraId="1F21CB4E">
      <w:pPr>
        <w:keepNext/>
        <w:keepLines/>
        <w:spacing w:beforeLines="0" w:afterLines="0" w:line="576" w:lineRule="exact"/>
        <w:ind w:firstLine="640"/>
        <w:jc w:val="both"/>
        <w:rPr>
          <w:rFonts w:hint="default" w:ascii="仿宋_GB2312" w:hAnsi="仿宋_GB2312" w:eastAsia="仿宋_GB2312"/>
          <w:color w:val="000000"/>
          <w:kern w:val="2"/>
          <w:sz w:val="32"/>
          <w:szCs w:val="24"/>
          <w:lang w:val="zh-CN"/>
        </w:rPr>
      </w:pPr>
      <w:bookmarkStart w:id="37" w:name="_Toc15377444"/>
      <w:bookmarkStart w:id="38" w:name="_Toc15378460"/>
      <w:bookmarkStart w:id="39" w:name="_Toc15377213"/>
      <w:r>
        <w:rPr>
          <w:rFonts w:hint="default" w:ascii="仿宋_GB2312" w:hAnsi="仿宋_GB2312" w:eastAsia="仿宋_GB2312"/>
          <w:color w:val="000000"/>
          <w:kern w:val="2"/>
          <w:sz w:val="32"/>
          <w:szCs w:val="24"/>
          <w:lang w:val="zh-CN"/>
        </w:rPr>
        <w:t>202</w:t>
      </w:r>
      <w:r>
        <w:rPr>
          <w:rFonts w:hint="default" w:ascii="仿宋_GB2312" w:hAnsi="仿宋_GB2312" w:eastAsia="仿宋_GB2312"/>
          <w:color w:val="000000"/>
          <w:kern w:val="2"/>
          <w:sz w:val="32"/>
          <w:szCs w:val="24"/>
          <w:lang w:val="en-US" w:eastAsia="zh-CN"/>
        </w:rPr>
        <w:t>2</w:t>
      </w:r>
      <w:r>
        <w:rPr>
          <w:rFonts w:hint="default" w:ascii="仿宋_GB2312" w:hAnsi="仿宋_GB2312" w:eastAsia="仿宋_GB2312"/>
          <w:color w:val="000000"/>
          <w:kern w:val="2"/>
          <w:sz w:val="32"/>
          <w:szCs w:val="24"/>
          <w:lang w:val="zh-CN"/>
        </w:rPr>
        <w:t>年</w:t>
      </w:r>
      <w:r>
        <w:rPr>
          <w:rFonts w:hint="default" w:ascii="仿宋_GB2312" w:hAnsi="仿宋_GB2312" w:eastAsia="仿宋_GB2312"/>
          <w:color w:val="000000"/>
          <w:kern w:val="2"/>
          <w:sz w:val="32"/>
          <w:szCs w:val="24"/>
          <w:lang w:val="zh-CN" w:eastAsia="zh-CN"/>
        </w:rPr>
        <w:t>一</w:t>
      </w:r>
      <w:r>
        <w:rPr>
          <w:rFonts w:hint="default" w:ascii="仿宋_GB2312" w:hAnsi="仿宋_GB2312" w:eastAsia="仿宋_GB2312"/>
          <w:color w:val="000000"/>
          <w:kern w:val="2"/>
          <w:sz w:val="32"/>
          <w:szCs w:val="24"/>
          <w:lang w:val="zh-CN"/>
        </w:rPr>
        <w:t>般公共预算支出决算数为</w:t>
      </w:r>
      <w:r>
        <w:rPr>
          <w:rFonts w:hint="eastAsia" w:ascii="仿宋_GB2312" w:hAnsi="仿宋_GB2312" w:eastAsia="仿宋_GB2312"/>
          <w:color w:val="000000"/>
          <w:kern w:val="2"/>
          <w:sz w:val="32"/>
          <w:szCs w:val="24"/>
          <w:lang w:val="en-US" w:eastAsia="zh-CN"/>
        </w:rPr>
        <w:t>383.58万元</w:t>
      </w:r>
      <w:r>
        <w:rPr>
          <w:rFonts w:hint="default" w:ascii="仿宋_GB2312" w:hAnsi="仿宋_GB2312" w:eastAsia="仿宋_GB2312"/>
          <w:color w:val="000000"/>
          <w:kern w:val="2"/>
          <w:sz w:val="32"/>
          <w:szCs w:val="24"/>
          <w:lang w:val="zh-CN"/>
        </w:rPr>
        <w:t>，完成预算</w:t>
      </w:r>
      <w:r>
        <w:rPr>
          <w:rFonts w:hint="eastAsia" w:ascii="仿宋_GB2312" w:hAnsi="仿宋_GB2312" w:eastAsia="仿宋_GB2312"/>
          <w:color w:val="000000"/>
          <w:kern w:val="2"/>
          <w:sz w:val="32"/>
          <w:szCs w:val="24"/>
          <w:lang w:val="en-US" w:eastAsia="zh-CN"/>
        </w:rPr>
        <w:t>100</w:t>
      </w:r>
      <w:r>
        <w:rPr>
          <w:rFonts w:hint="default" w:ascii="仿宋_GB2312" w:hAnsi="仿宋_GB2312" w:eastAsia="仿宋_GB2312"/>
          <w:color w:val="000000"/>
          <w:kern w:val="2"/>
          <w:sz w:val="32"/>
          <w:szCs w:val="24"/>
          <w:lang w:val="zh-CN"/>
        </w:rPr>
        <w:t>%。其中：</w:t>
      </w:r>
      <w:bookmarkEnd w:id="37"/>
      <w:bookmarkEnd w:id="38"/>
      <w:bookmarkEnd w:id="39"/>
    </w:p>
    <w:p w14:paraId="2018F282">
      <w:pPr>
        <w:spacing w:line="600" w:lineRule="exact"/>
        <w:ind w:firstLine="663" w:firstLineChars="200"/>
        <w:rPr>
          <w:rFonts w:hint="default" w:ascii="仿宋_GB2312" w:hAnsi="仿宋_GB2312" w:eastAsia="仿宋_GB2312"/>
          <w:color w:val="000000"/>
          <w:kern w:val="2"/>
          <w:sz w:val="32"/>
          <w:szCs w:val="24"/>
          <w:lang w:val="zh-CN"/>
        </w:rPr>
      </w:pPr>
      <w:r>
        <w:rPr>
          <w:rStyle w:val="16"/>
          <w:rFonts w:hint="default" w:ascii="Times New Roman" w:hAnsi="Times New Roman" w:eastAsia="方正仿宋_GBK" w:cs="Times New Roman"/>
          <w:color w:val="000000" w:themeColor="text1"/>
          <w:sz w:val="33"/>
          <w:szCs w:val="33"/>
          <w14:textFill>
            <w14:solidFill>
              <w14:schemeClr w14:val="tx1"/>
            </w14:solidFill>
          </w14:textFill>
        </w:rPr>
        <w:t>1.社会保障和就业支出（类）社会福利（款）儿童福利（项）:</w:t>
      </w:r>
      <w:r>
        <w:rPr>
          <w:rFonts w:hint="default" w:ascii="仿宋_GB2312" w:hAnsi="仿宋_GB2312" w:eastAsia="仿宋_GB2312"/>
          <w:color w:val="000000"/>
          <w:kern w:val="2"/>
          <w:sz w:val="32"/>
          <w:szCs w:val="24"/>
          <w:lang w:val="zh-CN"/>
        </w:rPr>
        <w:t>支出决算为</w:t>
      </w:r>
      <w:r>
        <w:rPr>
          <w:rFonts w:hint="eastAsia" w:ascii="仿宋_GB2312" w:hAnsi="仿宋_GB2312" w:eastAsia="仿宋_GB2312"/>
          <w:color w:val="000000"/>
          <w:kern w:val="2"/>
          <w:sz w:val="32"/>
          <w:szCs w:val="24"/>
          <w:lang w:val="en-US" w:eastAsia="zh-CN"/>
        </w:rPr>
        <w:t>57.3</w:t>
      </w:r>
      <w:r>
        <w:rPr>
          <w:rFonts w:hint="default" w:ascii="仿宋_GB2312" w:hAnsi="仿宋_GB2312" w:eastAsia="仿宋_GB2312"/>
          <w:color w:val="000000"/>
          <w:kern w:val="2"/>
          <w:sz w:val="32"/>
          <w:szCs w:val="24"/>
          <w:lang w:val="zh-CN"/>
        </w:rPr>
        <w:t>万元，完成预算</w:t>
      </w:r>
      <w:r>
        <w:rPr>
          <w:rFonts w:hint="default" w:ascii="仿宋_GB2312" w:hAnsi="仿宋_GB2312" w:eastAsia="仿宋_GB2312"/>
          <w:color w:val="000000"/>
          <w:kern w:val="2"/>
          <w:sz w:val="32"/>
          <w:szCs w:val="24"/>
          <w:lang w:val="en-US" w:eastAsia="zh-CN"/>
        </w:rPr>
        <w:t>100</w:t>
      </w:r>
      <w:r>
        <w:rPr>
          <w:rFonts w:hint="default" w:ascii="仿宋_GB2312" w:hAnsi="仿宋_GB2312" w:eastAsia="仿宋_GB2312"/>
          <w:color w:val="000000"/>
          <w:kern w:val="2"/>
          <w:sz w:val="32"/>
          <w:szCs w:val="24"/>
          <w:lang w:val="zh-CN"/>
        </w:rPr>
        <w:t>%，决算数小于预算数的主要原因是上年有结转结余。</w:t>
      </w:r>
    </w:p>
    <w:p w14:paraId="39AFC3D1">
      <w:pPr>
        <w:spacing w:line="600" w:lineRule="exact"/>
        <w:ind w:firstLine="663" w:firstLineChars="200"/>
        <w:rPr>
          <w:rFonts w:hint="default" w:ascii="仿宋_GB2312" w:hAnsi="仿宋_GB2312" w:eastAsia="仿宋_GB2312"/>
          <w:color w:val="000000"/>
          <w:kern w:val="2"/>
          <w:sz w:val="32"/>
          <w:szCs w:val="24"/>
          <w:lang w:val="zh-CN"/>
        </w:rPr>
      </w:pPr>
      <w:r>
        <w:rPr>
          <w:rStyle w:val="16"/>
          <w:rFonts w:hint="default" w:ascii="Times New Roman" w:hAnsi="Times New Roman" w:eastAsia="方正仿宋_GBK" w:cs="Times New Roman"/>
          <w:color w:val="000000" w:themeColor="text1"/>
          <w:sz w:val="33"/>
          <w:szCs w:val="33"/>
          <w14:textFill>
            <w14:solidFill>
              <w14:schemeClr w14:val="tx1"/>
            </w14:solidFill>
          </w14:textFill>
        </w:rPr>
        <w:t>2.社会保障和就业支出（类）行政事业单位养老支出（款）行政事业单位离退休（项）:</w:t>
      </w:r>
      <w:r>
        <w:rPr>
          <w:rFonts w:hint="default" w:ascii="仿宋_GB2312" w:hAnsi="仿宋_GB2312" w:eastAsia="仿宋_GB2312"/>
          <w:color w:val="000000"/>
          <w:kern w:val="2"/>
          <w:sz w:val="32"/>
          <w:szCs w:val="24"/>
          <w:lang w:val="zh-CN"/>
        </w:rPr>
        <w:t>支出决算为0.0</w:t>
      </w:r>
      <w:r>
        <w:rPr>
          <w:rFonts w:hint="eastAsia" w:ascii="仿宋_GB2312" w:hAnsi="仿宋_GB2312" w:eastAsia="仿宋_GB2312"/>
          <w:color w:val="000000"/>
          <w:kern w:val="2"/>
          <w:sz w:val="32"/>
          <w:szCs w:val="24"/>
          <w:lang w:val="en-US" w:eastAsia="zh-CN"/>
        </w:rPr>
        <w:t>6</w:t>
      </w:r>
      <w:r>
        <w:rPr>
          <w:rFonts w:hint="default" w:ascii="仿宋_GB2312" w:hAnsi="仿宋_GB2312" w:eastAsia="仿宋_GB2312"/>
          <w:color w:val="000000"/>
          <w:kern w:val="2"/>
          <w:sz w:val="32"/>
          <w:szCs w:val="24"/>
          <w:lang w:val="zh-CN"/>
        </w:rPr>
        <w:t>万元，完成预算100%。</w:t>
      </w:r>
    </w:p>
    <w:p w14:paraId="60A1D9DB">
      <w:pPr>
        <w:spacing w:line="600" w:lineRule="exact"/>
        <w:ind w:firstLine="663" w:firstLineChars="200"/>
        <w:rPr>
          <w:rFonts w:hint="default" w:ascii="仿宋_GB2312" w:hAnsi="仿宋_GB2312" w:eastAsia="仿宋_GB2312"/>
          <w:color w:val="000000"/>
          <w:kern w:val="2"/>
          <w:sz w:val="32"/>
          <w:szCs w:val="24"/>
          <w:lang w:val="zh-CN"/>
        </w:rPr>
      </w:pPr>
      <w:r>
        <w:rPr>
          <w:rStyle w:val="16"/>
          <w:rFonts w:hint="default" w:ascii="Times New Roman" w:hAnsi="Times New Roman" w:eastAsia="方正仿宋_GBK" w:cs="Times New Roman"/>
          <w:color w:val="000000" w:themeColor="text1"/>
          <w:sz w:val="33"/>
          <w:szCs w:val="33"/>
          <w14:textFill>
            <w14:solidFill>
              <w14:schemeClr w14:val="tx1"/>
            </w14:solidFill>
          </w14:textFill>
        </w:rPr>
        <w:t>3.社会保障和就业支出（类）行政事业单位养老支出（款）机关事业单位基本养老保险缴费支出（项）:</w:t>
      </w:r>
      <w:r>
        <w:rPr>
          <w:rFonts w:hint="default" w:ascii="仿宋_GB2312" w:hAnsi="仿宋_GB2312" w:eastAsia="仿宋_GB2312"/>
          <w:color w:val="000000"/>
          <w:kern w:val="2"/>
          <w:sz w:val="32"/>
          <w:szCs w:val="24"/>
          <w:lang w:val="zh-CN"/>
        </w:rPr>
        <w:t>支出决算为</w:t>
      </w:r>
      <w:r>
        <w:rPr>
          <w:rFonts w:hint="eastAsia" w:ascii="仿宋_GB2312" w:hAnsi="仿宋_GB2312" w:eastAsia="仿宋_GB2312"/>
          <w:color w:val="000000"/>
          <w:kern w:val="2"/>
          <w:sz w:val="32"/>
          <w:szCs w:val="24"/>
          <w:lang w:val="en-US" w:eastAsia="zh-CN"/>
        </w:rPr>
        <w:t>15.83</w:t>
      </w:r>
      <w:r>
        <w:rPr>
          <w:rFonts w:hint="default" w:ascii="仿宋_GB2312" w:hAnsi="仿宋_GB2312" w:eastAsia="仿宋_GB2312"/>
          <w:color w:val="000000"/>
          <w:kern w:val="2"/>
          <w:sz w:val="32"/>
          <w:szCs w:val="24"/>
          <w:lang w:val="zh-CN"/>
        </w:rPr>
        <w:t>万元，完成预算100%。</w:t>
      </w:r>
    </w:p>
    <w:p w14:paraId="036E0E34">
      <w:pPr>
        <w:spacing w:line="600" w:lineRule="exact"/>
        <w:ind w:firstLine="663" w:firstLineChars="200"/>
        <w:rPr>
          <w:rFonts w:hint="default" w:ascii="仿宋_GB2312" w:hAnsi="仿宋_GB2312" w:eastAsia="仿宋_GB2312"/>
          <w:color w:val="000000"/>
          <w:kern w:val="2"/>
          <w:sz w:val="32"/>
          <w:szCs w:val="24"/>
          <w:lang w:val="zh-CN"/>
        </w:rPr>
      </w:pPr>
      <w:r>
        <w:rPr>
          <w:rStyle w:val="16"/>
          <w:rFonts w:hint="default" w:ascii="Times New Roman" w:hAnsi="Times New Roman" w:eastAsia="方正仿宋_GBK" w:cs="Times New Roman"/>
          <w:color w:val="000000" w:themeColor="text1"/>
          <w:sz w:val="33"/>
          <w:szCs w:val="33"/>
          <w14:textFill>
            <w14:solidFill>
              <w14:schemeClr w14:val="tx1"/>
            </w14:solidFill>
          </w14:textFill>
        </w:rPr>
        <w:t>4.社会保障和就业支出（类）其他社会保障和就业支出（款）其他社会保障和就业支出（项）:</w:t>
      </w:r>
      <w:r>
        <w:rPr>
          <w:rFonts w:hint="default" w:ascii="仿宋_GB2312" w:hAnsi="仿宋_GB2312" w:eastAsia="仿宋_GB2312"/>
          <w:color w:val="000000"/>
          <w:kern w:val="2"/>
          <w:sz w:val="32"/>
          <w:szCs w:val="24"/>
          <w:lang w:val="zh-CN"/>
        </w:rPr>
        <w:t>支出决算为</w:t>
      </w:r>
      <w:r>
        <w:rPr>
          <w:rFonts w:hint="eastAsia" w:ascii="仿宋_GB2312" w:hAnsi="仿宋_GB2312" w:eastAsia="仿宋_GB2312"/>
          <w:color w:val="000000"/>
          <w:kern w:val="2"/>
          <w:sz w:val="32"/>
          <w:szCs w:val="24"/>
          <w:lang w:val="en-US" w:eastAsia="zh-CN"/>
        </w:rPr>
        <w:t>48.96</w:t>
      </w:r>
      <w:r>
        <w:rPr>
          <w:rFonts w:hint="default" w:ascii="仿宋_GB2312" w:hAnsi="仿宋_GB2312" w:eastAsia="仿宋_GB2312"/>
          <w:color w:val="000000"/>
          <w:kern w:val="2"/>
          <w:sz w:val="32"/>
          <w:szCs w:val="24"/>
          <w:lang w:val="zh-CN"/>
        </w:rPr>
        <w:t>万元，完成预算</w:t>
      </w:r>
      <w:r>
        <w:rPr>
          <w:rFonts w:hint="default" w:ascii="仿宋_GB2312" w:hAnsi="仿宋_GB2312" w:eastAsia="仿宋_GB2312"/>
          <w:color w:val="000000"/>
          <w:kern w:val="2"/>
          <w:sz w:val="32"/>
          <w:szCs w:val="24"/>
          <w:lang w:val="en-US" w:eastAsia="zh-CN"/>
        </w:rPr>
        <w:t>100</w:t>
      </w:r>
      <w:r>
        <w:rPr>
          <w:rFonts w:hint="default" w:ascii="仿宋_GB2312" w:hAnsi="仿宋_GB2312" w:eastAsia="仿宋_GB2312"/>
          <w:color w:val="000000"/>
          <w:kern w:val="2"/>
          <w:sz w:val="32"/>
          <w:szCs w:val="24"/>
          <w:lang w:val="zh-CN"/>
        </w:rPr>
        <w:t>%。</w:t>
      </w:r>
    </w:p>
    <w:p w14:paraId="298BF2DB">
      <w:pPr>
        <w:spacing w:line="600" w:lineRule="exact"/>
        <w:ind w:firstLine="663" w:firstLineChars="200"/>
        <w:rPr>
          <w:rStyle w:val="16"/>
          <w:rFonts w:hint="default" w:ascii="Times New Roman" w:hAnsi="Times New Roman" w:eastAsia="方正仿宋_GBK" w:cs="Times New Roman"/>
          <w:b w:val="0"/>
          <w:color w:val="000000" w:themeColor="text1"/>
          <w:sz w:val="33"/>
          <w:szCs w:val="33"/>
          <w14:textFill>
            <w14:solidFill>
              <w14:schemeClr w14:val="tx1"/>
            </w14:solidFill>
          </w14:textFill>
        </w:rPr>
      </w:pPr>
      <w:r>
        <w:rPr>
          <w:rStyle w:val="16"/>
          <w:rFonts w:hint="default" w:ascii="Times New Roman" w:hAnsi="Times New Roman" w:eastAsia="方正仿宋_GBK" w:cs="Times New Roman"/>
          <w:color w:val="000000" w:themeColor="text1"/>
          <w:sz w:val="33"/>
          <w:szCs w:val="33"/>
          <w14:textFill>
            <w14:solidFill>
              <w14:schemeClr w14:val="tx1"/>
            </w14:solidFill>
          </w14:textFill>
        </w:rPr>
        <w:t>5.社会保障和就业支出（类）社会福利（款）社会福利事业单位（项）：</w:t>
      </w:r>
      <w:r>
        <w:rPr>
          <w:rFonts w:hint="default" w:ascii="仿宋_GB2312" w:hAnsi="仿宋_GB2312" w:eastAsia="仿宋_GB2312"/>
          <w:color w:val="000000"/>
          <w:kern w:val="2"/>
          <w:sz w:val="32"/>
          <w:szCs w:val="24"/>
          <w:lang w:val="zh-CN"/>
        </w:rPr>
        <w:t>支出决算为</w:t>
      </w:r>
      <w:r>
        <w:rPr>
          <w:rFonts w:hint="eastAsia" w:ascii="仿宋_GB2312" w:hAnsi="仿宋_GB2312" w:eastAsia="仿宋_GB2312"/>
          <w:color w:val="000000"/>
          <w:kern w:val="2"/>
          <w:sz w:val="32"/>
          <w:szCs w:val="24"/>
          <w:lang w:val="en-US" w:eastAsia="zh-CN"/>
        </w:rPr>
        <w:t>251.49</w:t>
      </w:r>
      <w:r>
        <w:rPr>
          <w:rFonts w:hint="default" w:ascii="仿宋_GB2312" w:hAnsi="仿宋_GB2312" w:eastAsia="仿宋_GB2312"/>
          <w:color w:val="000000"/>
          <w:kern w:val="2"/>
          <w:sz w:val="32"/>
          <w:szCs w:val="24"/>
          <w:lang w:val="zh-CN"/>
        </w:rPr>
        <w:t>万元，完成预算100%。</w:t>
      </w:r>
    </w:p>
    <w:p w14:paraId="5AD7D6CB">
      <w:pPr>
        <w:spacing w:line="600" w:lineRule="exact"/>
        <w:ind w:firstLine="663" w:firstLineChars="200"/>
        <w:rPr>
          <w:rStyle w:val="16"/>
          <w:rFonts w:hint="default" w:ascii="Times New Roman" w:hAnsi="Times New Roman" w:eastAsia="方正仿宋_GBK" w:cs="Times New Roman"/>
          <w:b w:val="0"/>
          <w:color w:val="000000" w:themeColor="text1"/>
          <w:sz w:val="33"/>
          <w:szCs w:val="33"/>
          <w14:textFill>
            <w14:solidFill>
              <w14:schemeClr w14:val="tx1"/>
            </w14:solidFill>
          </w14:textFill>
        </w:rPr>
      </w:pPr>
      <w:r>
        <w:rPr>
          <w:rStyle w:val="16"/>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6</w:t>
      </w:r>
      <w:r>
        <w:rPr>
          <w:rStyle w:val="16"/>
          <w:rFonts w:hint="default" w:ascii="Times New Roman" w:hAnsi="Times New Roman" w:eastAsia="方正仿宋_GBK" w:cs="Times New Roman"/>
          <w:color w:val="000000" w:themeColor="text1"/>
          <w:sz w:val="33"/>
          <w:szCs w:val="33"/>
          <w14:textFill>
            <w14:solidFill>
              <w14:schemeClr w14:val="tx1"/>
            </w14:solidFill>
          </w14:textFill>
        </w:rPr>
        <w:t>.社会保障和就业支出（类）社会福利（款）</w:t>
      </w:r>
      <w:r>
        <w:rPr>
          <w:rStyle w:val="16"/>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其他</w:t>
      </w:r>
      <w:r>
        <w:rPr>
          <w:rStyle w:val="16"/>
          <w:rFonts w:hint="default" w:ascii="Times New Roman" w:hAnsi="Times New Roman" w:eastAsia="方正仿宋_GBK" w:cs="Times New Roman"/>
          <w:color w:val="000000" w:themeColor="text1"/>
          <w:sz w:val="33"/>
          <w:szCs w:val="33"/>
          <w14:textFill>
            <w14:solidFill>
              <w14:schemeClr w14:val="tx1"/>
            </w14:solidFill>
          </w14:textFill>
        </w:rPr>
        <w:t>社会福利</w:t>
      </w:r>
      <w:r>
        <w:rPr>
          <w:rStyle w:val="16"/>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支出</w:t>
      </w:r>
      <w:r>
        <w:rPr>
          <w:rStyle w:val="16"/>
          <w:rFonts w:hint="default" w:ascii="Times New Roman" w:hAnsi="Times New Roman" w:eastAsia="方正仿宋_GBK" w:cs="Times New Roman"/>
          <w:color w:val="000000" w:themeColor="text1"/>
          <w:sz w:val="33"/>
          <w:szCs w:val="33"/>
          <w14:textFill>
            <w14:solidFill>
              <w14:schemeClr w14:val="tx1"/>
            </w14:solidFill>
          </w14:textFill>
        </w:rPr>
        <w:t>（项）：</w:t>
      </w:r>
      <w:r>
        <w:rPr>
          <w:rFonts w:hint="default" w:ascii="仿宋_GB2312" w:hAnsi="仿宋_GB2312" w:eastAsia="仿宋_GB2312"/>
          <w:color w:val="000000"/>
          <w:kern w:val="2"/>
          <w:sz w:val="32"/>
          <w:szCs w:val="24"/>
          <w:lang w:val="zh-CN"/>
        </w:rPr>
        <w:t>支出决算为</w:t>
      </w:r>
      <w:r>
        <w:rPr>
          <w:rFonts w:hint="eastAsia" w:ascii="仿宋_GB2312" w:hAnsi="仿宋_GB2312" w:eastAsia="仿宋_GB2312"/>
          <w:color w:val="000000"/>
          <w:kern w:val="2"/>
          <w:sz w:val="32"/>
          <w:szCs w:val="24"/>
          <w:lang w:val="en-US" w:eastAsia="zh-CN"/>
        </w:rPr>
        <w:t>1.31</w:t>
      </w:r>
      <w:r>
        <w:rPr>
          <w:rFonts w:hint="default" w:ascii="仿宋_GB2312" w:hAnsi="仿宋_GB2312" w:eastAsia="仿宋_GB2312"/>
          <w:color w:val="000000"/>
          <w:kern w:val="2"/>
          <w:sz w:val="32"/>
          <w:szCs w:val="24"/>
          <w:lang w:val="zh-CN"/>
        </w:rPr>
        <w:t>万元，完成预算100%。</w:t>
      </w:r>
    </w:p>
    <w:p w14:paraId="3DA91E78">
      <w:pPr>
        <w:spacing w:line="600" w:lineRule="exact"/>
        <w:ind w:firstLine="663" w:firstLineChars="200"/>
        <w:rPr>
          <w:rStyle w:val="16"/>
          <w:rFonts w:hint="default" w:ascii="Times New Roman" w:hAnsi="Times New Roman" w:eastAsia="方正仿宋_GBK" w:cs="Times New Roman"/>
          <w:b w:val="0"/>
          <w:color w:val="000000" w:themeColor="text1"/>
          <w:sz w:val="33"/>
          <w:szCs w:val="33"/>
          <w14:textFill>
            <w14:solidFill>
              <w14:schemeClr w14:val="tx1"/>
            </w14:solidFill>
          </w14:textFill>
        </w:rPr>
      </w:pPr>
      <w:r>
        <w:rPr>
          <w:rStyle w:val="16"/>
          <w:rFonts w:hint="eastAsia" w:eastAsia="方正仿宋_GBK" w:cs="Times New Roman"/>
          <w:color w:val="000000" w:themeColor="text1"/>
          <w:sz w:val="33"/>
          <w:szCs w:val="33"/>
          <w:lang w:val="en-US" w:eastAsia="zh-CN"/>
          <w14:textFill>
            <w14:solidFill>
              <w14:schemeClr w14:val="tx1"/>
            </w14:solidFill>
          </w14:textFill>
        </w:rPr>
        <w:t>7</w:t>
      </w:r>
      <w:r>
        <w:rPr>
          <w:rStyle w:val="16"/>
          <w:rFonts w:hint="default" w:ascii="Times New Roman" w:hAnsi="Times New Roman" w:eastAsia="方正仿宋_GBK" w:cs="Times New Roman"/>
          <w:color w:val="000000" w:themeColor="text1"/>
          <w:sz w:val="33"/>
          <w:szCs w:val="33"/>
          <w14:textFill>
            <w14:solidFill>
              <w14:schemeClr w14:val="tx1"/>
            </w14:solidFill>
          </w14:textFill>
        </w:rPr>
        <w:t>.医疗卫生与计划生育支出（类）行政事业单位医疗（款）事业单位医疗（项）:</w:t>
      </w:r>
      <w:r>
        <w:rPr>
          <w:rFonts w:hint="default" w:ascii="仿宋_GB2312" w:hAnsi="仿宋_GB2312" w:eastAsia="仿宋_GB2312"/>
          <w:color w:val="000000"/>
          <w:kern w:val="2"/>
          <w:sz w:val="32"/>
          <w:szCs w:val="24"/>
          <w:lang w:val="zh-CN"/>
        </w:rPr>
        <w:t>支出决算为</w:t>
      </w:r>
      <w:r>
        <w:rPr>
          <w:rFonts w:hint="default" w:ascii="仿宋_GB2312" w:hAnsi="仿宋_GB2312" w:eastAsia="仿宋_GB2312"/>
          <w:color w:val="000000"/>
          <w:kern w:val="2"/>
          <w:sz w:val="32"/>
          <w:szCs w:val="24"/>
          <w:lang w:val="en-US" w:eastAsia="zh-CN"/>
        </w:rPr>
        <w:t>6.</w:t>
      </w:r>
      <w:r>
        <w:rPr>
          <w:rFonts w:hint="eastAsia" w:ascii="仿宋_GB2312" w:hAnsi="仿宋_GB2312" w:eastAsia="仿宋_GB2312"/>
          <w:color w:val="000000"/>
          <w:kern w:val="2"/>
          <w:sz w:val="32"/>
          <w:szCs w:val="24"/>
          <w:lang w:val="en-US" w:eastAsia="zh-CN"/>
        </w:rPr>
        <w:t>43</w:t>
      </w:r>
      <w:r>
        <w:rPr>
          <w:rFonts w:hint="default" w:ascii="仿宋_GB2312" w:hAnsi="仿宋_GB2312" w:eastAsia="仿宋_GB2312"/>
          <w:color w:val="000000"/>
          <w:kern w:val="2"/>
          <w:sz w:val="32"/>
          <w:szCs w:val="24"/>
          <w:lang w:val="zh-CN"/>
        </w:rPr>
        <w:t>万元，完成预算100%。</w:t>
      </w:r>
    </w:p>
    <w:p w14:paraId="14320944">
      <w:pPr>
        <w:spacing w:line="600" w:lineRule="exact"/>
        <w:ind w:firstLine="663" w:firstLineChars="200"/>
        <w:rPr>
          <w:rStyle w:val="16"/>
          <w:rFonts w:hint="default" w:ascii="Times New Roman" w:hAnsi="Times New Roman" w:eastAsia="方正仿宋_GBK" w:cs="Times New Roman"/>
          <w:b w:val="0"/>
          <w:color w:val="000000" w:themeColor="text1"/>
          <w:sz w:val="33"/>
          <w:szCs w:val="33"/>
          <w14:textFill>
            <w14:solidFill>
              <w14:schemeClr w14:val="tx1"/>
            </w14:solidFill>
          </w14:textFill>
        </w:rPr>
      </w:pPr>
      <w:r>
        <w:rPr>
          <w:rStyle w:val="16"/>
          <w:rFonts w:hint="eastAsia" w:eastAsia="方正仿宋_GBK" w:cs="Times New Roman"/>
          <w:color w:val="000000" w:themeColor="text1"/>
          <w:sz w:val="33"/>
          <w:szCs w:val="33"/>
          <w:lang w:val="en-US" w:eastAsia="zh-CN"/>
          <w14:textFill>
            <w14:solidFill>
              <w14:schemeClr w14:val="tx1"/>
            </w14:solidFill>
          </w14:textFill>
        </w:rPr>
        <w:t>8</w:t>
      </w:r>
      <w:r>
        <w:rPr>
          <w:rStyle w:val="16"/>
          <w:rFonts w:hint="default" w:ascii="Times New Roman" w:hAnsi="Times New Roman" w:eastAsia="方正仿宋_GBK" w:cs="Times New Roman"/>
          <w:color w:val="000000" w:themeColor="text1"/>
          <w:sz w:val="33"/>
          <w:szCs w:val="33"/>
          <w14:textFill>
            <w14:solidFill>
              <w14:schemeClr w14:val="tx1"/>
            </w14:solidFill>
          </w14:textFill>
        </w:rPr>
        <w:t>.医疗卫生与计划生育支出（类）行政事业单位医疗（款）</w:t>
      </w:r>
      <w:r>
        <w:rPr>
          <w:rStyle w:val="16"/>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公务员医疗补助</w:t>
      </w:r>
      <w:r>
        <w:rPr>
          <w:rStyle w:val="16"/>
          <w:rFonts w:hint="default" w:ascii="Times New Roman" w:hAnsi="Times New Roman" w:eastAsia="方正仿宋_GBK" w:cs="Times New Roman"/>
          <w:color w:val="000000" w:themeColor="text1"/>
          <w:sz w:val="33"/>
          <w:szCs w:val="33"/>
          <w14:textFill>
            <w14:solidFill>
              <w14:schemeClr w14:val="tx1"/>
            </w14:solidFill>
          </w14:textFill>
        </w:rPr>
        <w:t>（项）:</w:t>
      </w:r>
      <w:r>
        <w:rPr>
          <w:rFonts w:hint="default" w:ascii="仿宋_GB2312" w:hAnsi="仿宋_GB2312" w:eastAsia="仿宋_GB2312"/>
          <w:color w:val="000000"/>
          <w:kern w:val="2"/>
          <w:sz w:val="32"/>
          <w:szCs w:val="24"/>
          <w:lang w:val="zh-CN"/>
        </w:rPr>
        <w:t>支出决算为</w:t>
      </w:r>
      <w:r>
        <w:rPr>
          <w:rFonts w:hint="eastAsia" w:ascii="仿宋_GB2312" w:hAnsi="仿宋_GB2312" w:eastAsia="仿宋_GB2312"/>
          <w:color w:val="000000"/>
          <w:kern w:val="2"/>
          <w:sz w:val="32"/>
          <w:szCs w:val="24"/>
          <w:lang w:val="en-US" w:eastAsia="zh-CN"/>
        </w:rPr>
        <w:t>2.2</w:t>
      </w:r>
      <w:r>
        <w:rPr>
          <w:rFonts w:hint="default" w:ascii="仿宋_GB2312" w:hAnsi="仿宋_GB2312" w:eastAsia="仿宋_GB2312"/>
          <w:color w:val="000000"/>
          <w:kern w:val="2"/>
          <w:sz w:val="32"/>
          <w:szCs w:val="24"/>
          <w:lang w:val="zh-CN"/>
        </w:rPr>
        <w:t>万元，完成预算100%。</w:t>
      </w:r>
    </w:p>
    <w:p w14:paraId="4574F6B7">
      <w:pPr>
        <w:tabs>
          <w:tab w:val="right" w:pos="8306"/>
        </w:tabs>
        <w:spacing w:line="600" w:lineRule="exact"/>
        <w:ind w:firstLine="640"/>
        <w:outlineLvl w:val="1"/>
        <w:rPr>
          <w:rStyle w:val="27"/>
          <w:rFonts w:hint="default" w:ascii="Times New Roman" w:hAnsi="Times New Roman" w:cs="Times New Roman"/>
        </w:rPr>
      </w:pPr>
      <w:bookmarkStart w:id="40" w:name="_Toc15377214"/>
      <w:bookmarkStart w:id="41" w:name="_Toc15396608"/>
      <w:r>
        <w:rPr>
          <w:rFonts w:hint="default" w:ascii="Times New Roman" w:hAnsi="Times New Roman" w:eastAsia="黑体" w:cs="Times New Roman"/>
          <w:color w:val="000000"/>
          <w:sz w:val="32"/>
          <w:szCs w:val="32"/>
        </w:rPr>
        <w:t>六</w:t>
      </w:r>
      <w:r>
        <w:rPr>
          <w:rFonts w:hint="default" w:ascii="Times New Roman" w:hAnsi="Times New Roman" w:eastAsia="黑体" w:cs="Times New Roman"/>
          <w:b/>
          <w:color w:val="000000"/>
          <w:sz w:val="32"/>
          <w:szCs w:val="32"/>
        </w:rPr>
        <w:t>、一</w:t>
      </w:r>
      <w:r>
        <w:rPr>
          <w:rStyle w:val="27"/>
          <w:rFonts w:hint="default" w:ascii="Times New Roman" w:hAnsi="Times New Roman" w:eastAsia="黑体" w:cs="Times New Roman"/>
          <w:b w:val="0"/>
        </w:rPr>
        <w:t>般公共预算财政拨款基本支出决算情况说明</w:t>
      </w:r>
      <w:bookmarkEnd w:id="40"/>
      <w:bookmarkEnd w:id="41"/>
      <w:r>
        <w:rPr>
          <w:rStyle w:val="27"/>
          <w:rFonts w:hint="default" w:ascii="Times New Roman" w:hAnsi="Times New Roman" w:eastAsia="黑体" w:cs="Times New Roman"/>
          <w:b w:val="0"/>
        </w:rPr>
        <w:tab/>
      </w:r>
    </w:p>
    <w:p w14:paraId="02C7AF64">
      <w:pPr>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2022年一般公共预算财政拨款基本支出276</w:t>
      </w:r>
      <w:r>
        <w:rPr>
          <w:rFonts w:hint="eastAsia" w:ascii="仿宋_GB2312" w:hAnsi="仿宋_GB2312" w:eastAsia="仿宋_GB2312"/>
          <w:color w:val="000000"/>
          <w:kern w:val="2"/>
          <w:sz w:val="32"/>
          <w:szCs w:val="24"/>
          <w:lang w:val="en-US" w:eastAsia="zh-CN"/>
        </w:rPr>
        <w:t>.01</w:t>
      </w:r>
      <w:r>
        <w:rPr>
          <w:rFonts w:hint="eastAsia" w:ascii="仿宋_GB2312" w:hAnsi="仿宋_GB2312" w:eastAsia="仿宋_GB2312"/>
          <w:color w:val="000000"/>
          <w:kern w:val="2"/>
          <w:sz w:val="32"/>
          <w:szCs w:val="24"/>
          <w:lang w:val="zh-CN"/>
        </w:rPr>
        <w:t>万元，其中：</w:t>
      </w:r>
    </w:p>
    <w:p w14:paraId="40F9D3BB">
      <w:pPr>
        <w:spacing w:beforeLines="0" w:afterLines="0"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人员经费</w:t>
      </w:r>
      <w:r>
        <w:rPr>
          <w:rFonts w:hint="eastAsia" w:ascii="仿宋_GB2312" w:hAnsi="仿宋_GB2312" w:eastAsia="仿宋_GB2312"/>
          <w:color w:val="000000"/>
          <w:kern w:val="2"/>
          <w:sz w:val="32"/>
          <w:szCs w:val="24"/>
          <w:lang w:val="zh-CN"/>
        </w:rPr>
        <w:t>249.72万元，主要包括：</w:t>
      </w:r>
      <w:r>
        <w:rPr>
          <w:rFonts w:hint="eastAsia" w:ascii="仿宋" w:hAnsi="仿宋" w:eastAsia="仿宋"/>
          <w:color w:val="auto"/>
          <w:kern w:val="2"/>
          <w:sz w:val="32"/>
          <w:szCs w:val="24"/>
          <w:lang w:val="en-US"/>
        </w:rPr>
        <w:t>基本工资、津贴补贴、奖金、绩效工资、机关事业单位基本养老保险缴费、职业年金缴费、其他社会保障缴费、其他工资福利支出、离休费、退休费、抚恤金、生活补助、医疗费补助、奖励金、其他对个人和家庭的补助支出等</w:t>
      </w:r>
      <w:r>
        <w:rPr>
          <w:rFonts w:hint="eastAsia" w:ascii="仿宋_GB2312" w:hAnsi="仿宋_GB2312" w:eastAsia="仿宋_GB2312"/>
          <w:color w:val="000000"/>
          <w:kern w:val="2"/>
          <w:sz w:val="32"/>
          <w:szCs w:val="24"/>
          <w:lang w:val="zh-CN"/>
        </w:rPr>
        <w:t>。</w:t>
      </w:r>
    </w:p>
    <w:p w14:paraId="238C902D">
      <w:pPr>
        <w:spacing w:beforeLines="0" w:afterLines="0"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公用经费</w:t>
      </w:r>
      <w:r>
        <w:rPr>
          <w:rFonts w:hint="eastAsia" w:ascii="仿宋_GB2312" w:hAnsi="仿宋_GB2312" w:eastAsia="仿宋_GB2312"/>
          <w:color w:val="000000"/>
          <w:kern w:val="2"/>
          <w:sz w:val="32"/>
          <w:szCs w:val="24"/>
          <w:lang w:val="zh-CN"/>
        </w:rPr>
        <w:t>26.2</w:t>
      </w:r>
      <w:r>
        <w:rPr>
          <w:rFonts w:hint="eastAsia" w:ascii="仿宋_GB2312" w:hAnsi="仿宋_GB2312" w:eastAsia="仿宋_GB2312"/>
          <w:color w:val="000000"/>
          <w:kern w:val="2"/>
          <w:sz w:val="32"/>
          <w:szCs w:val="24"/>
          <w:lang w:val="en-US" w:eastAsia="zh-CN"/>
        </w:rPr>
        <w:t>9</w:t>
      </w:r>
      <w:r>
        <w:rPr>
          <w:rFonts w:hint="eastAsia" w:ascii="仿宋_GB2312" w:hAnsi="仿宋_GB2312" w:eastAsia="仿宋_GB2312"/>
          <w:color w:val="000000"/>
          <w:kern w:val="2"/>
          <w:sz w:val="32"/>
          <w:szCs w:val="24"/>
          <w:lang w:val="zh-CN"/>
        </w:rPr>
        <w:t>万元，主要包括：</w:t>
      </w:r>
      <w:r>
        <w:rPr>
          <w:rFonts w:hint="eastAsia" w:ascii="仿宋" w:hAnsi="仿宋" w:eastAsia="仿宋"/>
          <w:color w:val="auto"/>
          <w:kern w:val="2"/>
          <w:sz w:val="32"/>
          <w:szCs w:val="24"/>
          <w:lang w:val="en-US"/>
        </w:rPr>
        <w:t>办公费、印刷费、咨询费、手续费、水费、电费、邮电费、取暖费、物业管理费、差旅费、因公出国（境）费用、维修（护）费、租赁费、会议费、培训费、公务接待费、劳务费、委托业务费、工会经费、福利费、公务用车运行维护费、其他商品和服务支出、办公设备购置、专用设备购置、其他资本性支出等</w:t>
      </w:r>
      <w:r>
        <w:rPr>
          <w:rFonts w:hint="eastAsia" w:ascii="仿宋_GB2312" w:hAnsi="仿宋_GB2312" w:eastAsia="仿宋_GB2312"/>
          <w:color w:val="000000"/>
          <w:kern w:val="2"/>
          <w:sz w:val="32"/>
          <w:szCs w:val="24"/>
          <w:lang w:val="zh-CN"/>
        </w:rPr>
        <w:t>。</w:t>
      </w:r>
    </w:p>
    <w:p w14:paraId="1022EBCC">
      <w:pPr>
        <w:numPr>
          <w:ilvl w:val="0"/>
          <w:numId w:val="2"/>
        </w:numPr>
        <w:spacing w:line="600" w:lineRule="exact"/>
        <w:ind w:firstLine="640"/>
        <w:rPr>
          <w:rStyle w:val="27"/>
          <w:rFonts w:hint="default" w:ascii="Times New Roman" w:hAnsi="Times New Roman" w:eastAsia="黑体" w:cs="Times New Roman"/>
          <w:b w:val="0"/>
          <w:bCs/>
        </w:rPr>
      </w:pPr>
      <w:r>
        <w:rPr>
          <w:rFonts w:hint="default" w:ascii="Times New Roman" w:hAnsi="Times New Roman" w:eastAsia="黑体" w:cs="Times New Roman"/>
          <w:b w:val="0"/>
          <w:bCs/>
          <w:color w:val="000000"/>
          <w:sz w:val="32"/>
          <w:szCs w:val="32"/>
        </w:rPr>
        <w:t>一</w:t>
      </w:r>
      <w:r>
        <w:rPr>
          <w:rStyle w:val="27"/>
          <w:rFonts w:hint="default" w:ascii="Times New Roman" w:hAnsi="Times New Roman" w:eastAsia="黑体" w:cs="Times New Roman"/>
          <w:b w:val="0"/>
          <w:bCs/>
        </w:rPr>
        <w:t>般公共预算财政拨款</w:t>
      </w:r>
      <w:r>
        <w:rPr>
          <w:rStyle w:val="27"/>
          <w:rFonts w:hint="default" w:ascii="Times New Roman" w:hAnsi="Times New Roman" w:eastAsia="黑体" w:cs="Times New Roman"/>
          <w:b w:val="0"/>
          <w:bCs/>
          <w:lang w:eastAsia="zh-CN"/>
        </w:rPr>
        <w:t>项目</w:t>
      </w:r>
      <w:r>
        <w:rPr>
          <w:rStyle w:val="27"/>
          <w:rFonts w:hint="default" w:ascii="Times New Roman" w:hAnsi="Times New Roman" w:eastAsia="黑体" w:cs="Times New Roman"/>
          <w:b w:val="0"/>
          <w:bCs/>
        </w:rPr>
        <w:t>支出决算情况说明</w:t>
      </w:r>
    </w:p>
    <w:p w14:paraId="553B6C4D">
      <w:pPr>
        <w:spacing w:line="600" w:lineRule="exact"/>
        <w:ind w:firstLine="645"/>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w:t>
      </w:r>
      <w:r>
        <w:rPr>
          <w:rFonts w:hint="default" w:ascii="Times New Roman" w:hAnsi="Times New Roman" w:eastAsia="仿宋" w:cs="Times New Roman"/>
          <w:color w:val="000000"/>
          <w:sz w:val="32"/>
          <w:szCs w:val="32"/>
          <w:lang w:val="en-US" w:eastAsia="zh-CN"/>
        </w:rPr>
        <w:t>22</w:t>
      </w:r>
      <w:r>
        <w:rPr>
          <w:rFonts w:hint="default" w:ascii="Times New Roman" w:hAnsi="Times New Roman" w:eastAsia="仿宋" w:cs="Times New Roman"/>
          <w:color w:val="000000"/>
          <w:sz w:val="32"/>
          <w:szCs w:val="32"/>
        </w:rPr>
        <w:t>年一般公共预算财政拨款</w:t>
      </w:r>
      <w:r>
        <w:rPr>
          <w:rFonts w:hint="default" w:ascii="Times New Roman" w:hAnsi="Times New Roman" w:eastAsia="仿宋" w:cs="Times New Roman"/>
          <w:color w:val="000000"/>
          <w:sz w:val="32"/>
          <w:szCs w:val="32"/>
          <w:lang w:eastAsia="zh-CN"/>
        </w:rPr>
        <w:t>项目</w:t>
      </w:r>
      <w:r>
        <w:rPr>
          <w:rFonts w:hint="default" w:ascii="Times New Roman" w:hAnsi="Times New Roman" w:eastAsia="仿宋" w:cs="Times New Roman"/>
          <w:color w:val="000000"/>
          <w:sz w:val="32"/>
          <w:szCs w:val="32"/>
        </w:rPr>
        <w:t>支出</w:t>
      </w:r>
      <w:r>
        <w:rPr>
          <w:rFonts w:hint="eastAsia" w:eastAsia="仿宋" w:cs="Times New Roman"/>
          <w:color w:val="000000"/>
          <w:sz w:val="32"/>
          <w:szCs w:val="32"/>
          <w:lang w:val="en-US" w:eastAsia="zh-CN"/>
        </w:rPr>
        <w:t>107.57</w:t>
      </w:r>
      <w:r>
        <w:rPr>
          <w:rFonts w:hint="default" w:ascii="Times New Roman" w:hAnsi="Times New Roman" w:eastAsia="仿宋" w:cs="Times New Roman"/>
          <w:color w:val="000000"/>
          <w:sz w:val="32"/>
          <w:szCs w:val="32"/>
        </w:rPr>
        <w:t>万元，其中：</w:t>
      </w:r>
    </w:p>
    <w:p w14:paraId="78E39895">
      <w:pPr>
        <w:pStyle w:val="2"/>
        <w:rPr>
          <w:rFonts w:hint="default" w:ascii="Times New Roman" w:hAnsi="Times New Roman" w:eastAsia="仿宋" w:cs="Times New Roman"/>
          <w:bCs/>
          <w:color w:val="000000"/>
          <w:sz w:val="32"/>
          <w:szCs w:val="32"/>
        </w:rPr>
      </w:pPr>
      <w:bookmarkStart w:id="42" w:name="_Toc15377215"/>
      <w:bookmarkStart w:id="43" w:name="_Toc15396609"/>
      <w:r>
        <w:rPr>
          <w:rStyle w:val="27"/>
          <w:rFonts w:hint="eastAsia" w:eastAsia="方正黑体_GBK" w:cs="Times New Roman"/>
          <w:b w:val="0"/>
          <w:color w:val="000000" w:themeColor="text1"/>
          <w:sz w:val="33"/>
          <w:szCs w:val="33"/>
          <w:lang w:val="en-US" w:eastAsia="zh-CN"/>
          <w14:textFill>
            <w14:solidFill>
              <w14:schemeClr w14:val="tx1"/>
            </w14:solidFill>
          </w14:textFill>
        </w:rPr>
        <w:t xml:space="preserve">    </w:t>
      </w:r>
      <w:r>
        <w:rPr>
          <w:rFonts w:hint="eastAsia" w:ascii="Times New Roman" w:hAnsi="Times New Roman" w:eastAsia="仿宋" w:cs="Times New Roman"/>
          <w:bCs/>
          <w:color w:val="000000"/>
          <w:sz w:val="32"/>
          <w:szCs w:val="32"/>
          <w:lang w:val="en-US" w:eastAsia="zh-CN"/>
        </w:rPr>
        <w:t>困难群众救助补助资金项目支出107.5</w:t>
      </w:r>
      <w:r>
        <w:rPr>
          <w:rFonts w:hint="eastAsia" w:ascii="Times New Roman" w:eastAsia="仿宋" w:cs="Times New Roman"/>
          <w:bCs/>
          <w:color w:val="000000"/>
          <w:sz w:val="32"/>
          <w:szCs w:val="32"/>
          <w:lang w:val="en-US" w:eastAsia="zh-CN"/>
        </w:rPr>
        <w:t>7</w:t>
      </w:r>
      <w:r>
        <w:rPr>
          <w:rFonts w:hint="eastAsia" w:ascii="Times New Roman" w:hAnsi="Times New Roman" w:eastAsia="仿宋" w:cs="Times New Roman"/>
          <w:bCs/>
          <w:color w:val="000000"/>
          <w:sz w:val="32"/>
          <w:szCs w:val="32"/>
          <w:lang w:val="en-US" w:eastAsia="zh-CN"/>
        </w:rPr>
        <w:t>万元，主要用于支付儿童医疗、康复、教育、生活及日常性支出费用。</w:t>
      </w:r>
    </w:p>
    <w:p w14:paraId="0572B531">
      <w:pPr>
        <w:spacing w:line="600" w:lineRule="exact"/>
        <w:ind w:firstLine="640"/>
        <w:outlineLvl w:val="1"/>
        <w:rPr>
          <w:rStyle w:val="27"/>
          <w:rFonts w:hint="default" w:ascii="Times New Roman" w:hAnsi="Times New Roman" w:eastAsia="黑体" w:cs="Times New Roman"/>
          <w:b w:val="0"/>
        </w:rPr>
      </w:pPr>
      <w:r>
        <w:rPr>
          <w:rFonts w:hint="default" w:ascii="Times New Roman" w:hAnsi="Times New Roman" w:eastAsia="黑体" w:cs="Times New Roman"/>
          <w:color w:val="000000"/>
          <w:sz w:val="32"/>
          <w:szCs w:val="32"/>
          <w:lang w:eastAsia="zh-CN"/>
        </w:rPr>
        <w:t>八</w:t>
      </w:r>
      <w:r>
        <w:rPr>
          <w:rFonts w:hint="default" w:ascii="Times New Roman" w:hAnsi="Times New Roman" w:eastAsia="黑体" w:cs="Times New Roman"/>
          <w:color w:val="000000"/>
          <w:sz w:val="32"/>
          <w:szCs w:val="32"/>
        </w:rPr>
        <w:t>、</w:t>
      </w:r>
      <w:r>
        <w:rPr>
          <w:rStyle w:val="27"/>
          <w:rFonts w:hint="default" w:ascii="Times New Roman" w:hAnsi="Times New Roman" w:eastAsia="黑体" w:cs="Times New Roman"/>
        </w:rPr>
        <w:t>“</w:t>
      </w:r>
      <w:r>
        <w:rPr>
          <w:rStyle w:val="27"/>
          <w:rFonts w:hint="default" w:ascii="Times New Roman" w:hAnsi="Times New Roman" w:eastAsia="黑体" w:cs="Times New Roman"/>
          <w:b w:val="0"/>
        </w:rPr>
        <w:t>三公”经费财政拨款支出决算情况说明</w:t>
      </w:r>
      <w:bookmarkEnd w:id="42"/>
      <w:bookmarkEnd w:id="43"/>
    </w:p>
    <w:p w14:paraId="23892C25">
      <w:pPr>
        <w:spacing w:line="600" w:lineRule="exact"/>
        <w:ind w:firstLine="640"/>
        <w:outlineLvl w:val="2"/>
        <w:rPr>
          <w:rFonts w:hint="default" w:ascii="Times New Roman" w:hAnsi="Times New Roman" w:eastAsia="仿宋" w:cs="Times New Roman"/>
          <w:b/>
          <w:color w:val="000000"/>
          <w:sz w:val="32"/>
          <w:szCs w:val="32"/>
        </w:rPr>
      </w:pPr>
      <w:bookmarkStart w:id="44" w:name="_Toc15377216"/>
      <w:bookmarkStart w:id="45" w:name="_Toc15377218"/>
      <w:bookmarkStart w:id="46" w:name="_Toc15396610"/>
      <w:r>
        <w:rPr>
          <w:rFonts w:hint="default" w:ascii="Times New Roman" w:hAnsi="Times New Roman" w:eastAsia="仿宋" w:cs="Times New Roman"/>
          <w:b/>
          <w:color w:val="000000"/>
          <w:sz w:val="32"/>
          <w:szCs w:val="32"/>
        </w:rPr>
        <w:t>（一）“三公”经费财政拨款支出决算总体情况说明</w:t>
      </w:r>
      <w:bookmarkEnd w:id="44"/>
    </w:p>
    <w:p w14:paraId="3998AC9F">
      <w:pPr>
        <w:spacing w:line="600" w:lineRule="exact"/>
        <w:ind w:firstLine="640"/>
        <w:rPr>
          <w:rFonts w:hint="default" w:ascii="Times New Roman" w:hAnsi="Times New Roman" w:eastAsia="仿宋" w:cs="Times New Roman"/>
          <w:b/>
          <w:color w:val="FF0000"/>
          <w:sz w:val="32"/>
          <w:szCs w:val="32"/>
        </w:rPr>
      </w:pPr>
      <w:r>
        <w:rPr>
          <w:rFonts w:hint="eastAsia" w:ascii="仿宋_GB2312" w:hAnsi="仿宋_GB2312" w:eastAsia="仿宋_GB2312"/>
          <w:color w:val="000000"/>
          <w:kern w:val="2"/>
          <w:sz w:val="32"/>
          <w:szCs w:val="24"/>
          <w:lang w:val="zh-CN"/>
        </w:rPr>
        <w:t>2022年</w:t>
      </w:r>
      <w:r>
        <w:rPr>
          <w:rFonts w:hint="default" w:ascii="仿宋_GB2312" w:hAnsi="仿宋_GB2312" w:eastAsia="仿宋_GB2312"/>
          <w:color w:val="000000"/>
          <w:kern w:val="2"/>
          <w:sz w:val="32"/>
          <w:szCs w:val="24"/>
          <w:lang w:val="zh-CN"/>
        </w:rPr>
        <w:t>“</w:t>
      </w:r>
      <w:r>
        <w:rPr>
          <w:rFonts w:hint="eastAsia" w:ascii="仿宋_GB2312" w:hAnsi="仿宋_GB2312" w:eastAsia="仿宋_GB2312"/>
          <w:color w:val="000000"/>
          <w:kern w:val="2"/>
          <w:sz w:val="32"/>
          <w:szCs w:val="24"/>
          <w:lang w:val="zh-CN"/>
        </w:rPr>
        <w:t>三公</w:t>
      </w:r>
      <w:r>
        <w:rPr>
          <w:rFonts w:hint="default" w:ascii="仿宋_GB2312" w:hAnsi="仿宋_GB2312" w:eastAsia="仿宋_GB2312"/>
          <w:color w:val="000000"/>
          <w:kern w:val="2"/>
          <w:sz w:val="32"/>
          <w:szCs w:val="24"/>
          <w:lang w:val="zh-CN"/>
        </w:rPr>
        <w:t>”</w:t>
      </w:r>
      <w:r>
        <w:rPr>
          <w:rFonts w:hint="eastAsia" w:ascii="仿宋_GB2312" w:hAnsi="仿宋_GB2312" w:eastAsia="仿宋_GB2312"/>
          <w:color w:val="000000"/>
          <w:kern w:val="2"/>
          <w:sz w:val="32"/>
          <w:szCs w:val="24"/>
          <w:lang w:val="zh-CN"/>
        </w:rPr>
        <w:t>经费财政拨款支出决算为2.</w:t>
      </w:r>
      <w:r>
        <w:rPr>
          <w:rFonts w:hint="eastAsia" w:ascii="仿宋_GB2312" w:hAnsi="仿宋_GB2312" w:eastAsia="仿宋_GB2312"/>
          <w:color w:val="000000"/>
          <w:kern w:val="2"/>
          <w:sz w:val="32"/>
          <w:szCs w:val="24"/>
          <w:lang w:val="en-US" w:eastAsia="zh-CN"/>
        </w:rPr>
        <w:t>7</w:t>
      </w:r>
      <w:r>
        <w:rPr>
          <w:rFonts w:hint="eastAsia" w:ascii="仿宋_GB2312" w:hAnsi="仿宋_GB2312" w:eastAsia="仿宋_GB2312"/>
          <w:color w:val="000000"/>
          <w:kern w:val="2"/>
          <w:sz w:val="32"/>
          <w:szCs w:val="24"/>
          <w:lang w:val="zh-CN"/>
        </w:rPr>
        <w:t>万元，完成预算80.1%；较上年减少0.3</w:t>
      </w:r>
      <w:r>
        <w:rPr>
          <w:rFonts w:hint="eastAsia" w:ascii="仿宋_GB2312" w:hAnsi="仿宋_GB2312" w:eastAsia="仿宋_GB2312"/>
          <w:color w:val="000000"/>
          <w:kern w:val="2"/>
          <w:sz w:val="32"/>
          <w:szCs w:val="24"/>
          <w:lang w:val="en-US" w:eastAsia="zh-CN"/>
        </w:rPr>
        <w:t>3</w:t>
      </w:r>
      <w:r>
        <w:rPr>
          <w:rFonts w:hint="eastAsia" w:ascii="仿宋_GB2312" w:hAnsi="仿宋_GB2312" w:eastAsia="仿宋_GB2312"/>
          <w:color w:val="000000"/>
          <w:kern w:val="2"/>
          <w:sz w:val="32"/>
          <w:szCs w:val="24"/>
          <w:lang w:val="zh-CN"/>
        </w:rPr>
        <w:t>万元，下降11.2%。决算数小于预算数的主要原因是</w:t>
      </w:r>
      <w:r>
        <w:rPr>
          <w:rFonts w:hint="eastAsia" w:ascii="仿宋_GB2312" w:hAnsi="仿宋_GB2312" w:eastAsia="仿宋_GB2312"/>
          <w:color w:val="000000"/>
          <w:kern w:val="2"/>
          <w:sz w:val="32"/>
          <w:szCs w:val="24"/>
          <w:lang w:val="en-US" w:eastAsia="zh-CN"/>
        </w:rPr>
        <w:t>公车运行费较上年有所减少。</w:t>
      </w:r>
    </w:p>
    <w:p w14:paraId="34C1A190">
      <w:pPr>
        <w:spacing w:line="600" w:lineRule="exact"/>
        <w:ind w:firstLine="640"/>
        <w:outlineLvl w:val="2"/>
        <w:rPr>
          <w:rFonts w:hint="default" w:ascii="Times New Roman" w:hAnsi="Times New Roman" w:eastAsia="仿宋" w:cs="Times New Roman"/>
          <w:b/>
          <w:color w:val="000000"/>
          <w:sz w:val="32"/>
          <w:szCs w:val="32"/>
        </w:rPr>
      </w:pPr>
      <w:bookmarkStart w:id="47" w:name="_Toc15377217"/>
      <w:r>
        <w:rPr>
          <w:rFonts w:hint="default" w:ascii="Times New Roman" w:hAnsi="Times New Roman" w:eastAsia="仿宋" w:cs="Times New Roman"/>
          <w:b/>
          <w:color w:val="000000"/>
          <w:sz w:val="32"/>
          <w:szCs w:val="32"/>
        </w:rPr>
        <w:t>（二）“三公”经费财政拨款支出决算具体情况说明</w:t>
      </w:r>
      <w:bookmarkEnd w:id="47"/>
    </w:p>
    <w:p w14:paraId="1593E7B6">
      <w:pPr>
        <w:spacing w:line="60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color w:val="auto"/>
          <w:sz w:val="32"/>
          <w:szCs w:val="32"/>
          <w:highlight w:val="none"/>
        </w:rPr>
        <w:t>202</w:t>
      </w:r>
      <w:r>
        <w:rPr>
          <w:rFonts w:hint="default" w:ascii="Times New Roman" w:hAnsi="Times New Roman"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rPr>
        <w:t>年“三公”经费财政拨款支出</w:t>
      </w:r>
      <w:r>
        <w:rPr>
          <w:rFonts w:hint="eastAsia" w:eastAsia="仿宋_GB2312" w:cs="Times New Roman"/>
          <w:color w:val="auto"/>
          <w:sz w:val="32"/>
          <w:szCs w:val="32"/>
          <w:highlight w:val="none"/>
          <w:lang w:val="en-US" w:eastAsia="zh-CN"/>
        </w:rPr>
        <w:t>2.7</w:t>
      </w:r>
      <w:r>
        <w:rPr>
          <w:rFonts w:hint="default" w:ascii="Times New Roman" w:hAnsi="Times New Roman" w:eastAsia="仿宋_GB2312" w:cs="Times New Roman"/>
          <w:color w:val="auto"/>
          <w:sz w:val="32"/>
          <w:szCs w:val="32"/>
          <w:highlight w:val="none"/>
        </w:rPr>
        <w:t>万元，比20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年减少</w:t>
      </w:r>
      <w:r>
        <w:rPr>
          <w:rFonts w:hint="eastAsia" w:eastAsia="仿宋_GB2312" w:cs="Times New Roman"/>
          <w:color w:val="auto"/>
          <w:sz w:val="32"/>
          <w:szCs w:val="32"/>
          <w:highlight w:val="none"/>
          <w:lang w:val="en-US" w:eastAsia="zh-CN"/>
        </w:rPr>
        <w:t>0.33</w:t>
      </w:r>
      <w:r>
        <w:rPr>
          <w:rFonts w:hint="default" w:ascii="Times New Roman" w:hAnsi="Times New Roman" w:eastAsia="仿宋_GB2312" w:cs="Times New Roman"/>
          <w:color w:val="auto"/>
          <w:sz w:val="32"/>
          <w:szCs w:val="32"/>
          <w:highlight w:val="none"/>
        </w:rPr>
        <w:t>万元，下降</w:t>
      </w:r>
      <w:r>
        <w:rPr>
          <w:rFonts w:hint="eastAsia" w:eastAsia="仿宋_GB2312" w:cs="Times New Roman"/>
          <w:color w:val="auto"/>
          <w:sz w:val="32"/>
          <w:szCs w:val="32"/>
          <w:highlight w:val="none"/>
          <w:lang w:val="en-US" w:eastAsia="zh-CN"/>
        </w:rPr>
        <w:t>11.2</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主要原因是</w:t>
      </w:r>
      <w:r>
        <w:rPr>
          <w:rFonts w:hint="eastAsia" w:ascii="仿宋_GB2312" w:hAnsi="仿宋_GB2312" w:eastAsia="仿宋_GB2312"/>
          <w:color w:val="auto"/>
          <w:kern w:val="2"/>
          <w:sz w:val="32"/>
          <w:szCs w:val="24"/>
          <w:highlight w:val="none"/>
          <w:lang w:val="en-US" w:eastAsia="zh-CN"/>
        </w:rPr>
        <w:t>公车运行费较上年有所减少</w:t>
      </w:r>
      <w:r>
        <w:rPr>
          <w:rFonts w:hint="default" w:ascii="Times New Roman" w:hAnsi="Times New Roman" w:eastAsia="仿宋" w:cs="Times New Roman"/>
          <w:color w:val="auto"/>
          <w:sz w:val="32"/>
          <w:szCs w:val="32"/>
          <w:highlight w:val="none"/>
          <w:lang w:eastAsia="zh-CN"/>
        </w:rPr>
        <w:t>。其中：</w:t>
      </w:r>
      <w:r>
        <w:rPr>
          <w:rFonts w:hint="default" w:ascii="Times New Roman" w:hAnsi="Times New Roman" w:eastAsia="仿宋" w:cs="Times New Roman"/>
          <w:color w:val="auto"/>
          <w:sz w:val="32"/>
          <w:szCs w:val="32"/>
          <w:highlight w:val="none"/>
        </w:rPr>
        <w:t>因公出国（境）费支</w:t>
      </w:r>
      <w:r>
        <w:rPr>
          <w:rFonts w:hint="default" w:ascii="Times New Roman" w:hAnsi="Times New Roman" w:eastAsia="仿宋" w:cs="Times New Roman"/>
          <w:color w:val="000000"/>
          <w:sz w:val="32"/>
          <w:szCs w:val="32"/>
        </w:rPr>
        <w:t>出决算</w:t>
      </w:r>
      <w:r>
        <w:rPr>
          <w:rFonts w:hint="eastAsia"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万元，占</w:t>
      </w:r>
      <w:r>
        <w:rPr>
          <w:rFonts w:hint="eastAsia" w:eastAsia="仿宋" w:cs="Times New Roman"/>
          <w:color w:val="000000"/>
          <w:sz w:val="32"/>
          <w:szCs w:val="32"/>
          <w:lang w:val="en-US" w:eastAsia="zh-CN"/>
        </w:rPr>
        <w:t>0</w:t>
      </w:r>
      <w:r>
        <w:rPr>
          <w:rFonts w:hint="default" w:ascii="Times New Roman" w:hAnsi="Times New Roman" w:eastAsia="仿宋" w:cs="Times New Roman"/>
          <w:color w:val="000000"/>
          <w:sz w:val="32"/>
          <w:szCs w:val="32"/>
        </w:rPr>
        <w:t>%；公务用车购置及运行维护费支出决算</w:t>
      </w:r>
      <w:r>
        <w:rPr>
          <w:rFonts w:hint="eastAsia" w:eastAsia="仿宋" w:cs="Times New Roman"/>
          <w:color w:val="000000"/>
          <w:sz w:val="32"/>
          <w:szCs w:val="32"/>
          <w:lang w:val="en-US" w:eastAsia="zh-CN"/>
        </w:rPr>
        <w:t>2.62</w:t>
      </w:r>
      <w:r>
        <w:rPr>
          <w:rFonts w:hint="default" w:ascii="Times New Roman" w:hAnsi="Times New Roman" w:eastAsia="仿宋" w:cs="Times New Roman"/>
          <w:color w:val="000000"/>
          <w:sz w:val="32"/>
          <w:szCs w:val="32"/>
        </w:rPr>
        <w:t>万元，占</w:t>
      </w:r>
      <w:r>
        <w:rPr>
          <w:rFonts w:hint="eastAsia" w:eastAsia="仿宋" w:cs="Times New Roman"/>
          <w:color w:val="000000"/>
          <w:sz w:val="32"/>
          <w:szCs w:val="32"/>
          <w:lang w:val="en-US" w:eastAsia="zh-CN"/>
        </w:rPr>
        <w:t>97.4</w:t>
      </w:r>
      <w:r>
        <w:rPr>
          <w:rFonts w:hint="default" w:ascii="Times New Roman" w:hAnsi="Times New Roman" w:eastAsia="仿宋" w:cs="Times New Roman"/>
          <w:color w:val="000000"/>
          <w:sz w:val="32"/>
          <w:szCs w:val="32"/>
        </w:rPr>
        <w:t>%；公务接待费支出决算</w:t>
      </w:r>
      <w:r>
        <w:rPr>
          <w:rFonts w:hint="eastAsia" w:eastAsia="仿宋" w:cs="Times New Roman"/>
          <w:color w:val="000000"/>
          <w:sz w:val="32"/>
          <w:szCs w:val="32"/>
          <w:lang w:val="en-US" w:eastAsia="zh-CN"/>
        </w:rPr>
        <w:t>0.08</w:t>
      </w:r>
      <w:r>
        <w:rPr>
          <w:rFonts w:hint="default" w:ascii="Times New Roman" w:hAnsi="Times New Roman" w:eastAsia="仿宋" w:cs="Times New Roman"/>
          <w:color w:val="000000"/>
          <w:sz w:val="32"/>
          <w:szCs w:val="32"/>
        </w:rPr>
        <w:t>万元，占</w:t>
      </w:r>
      <w:r>
        <w:rPr>
          <w:rFonts w:hint="eastAsia" w:eastAsia="仿宋" w:cs="Times New Roman"/>
          <w:color w:val="000000"/>
          <w:sz w:val="32"/>
          <w:szCs w:val="32"/>
          <w:lang w:val="en-US" w:eastAsia="zh-CN"/>
        </w:rPr>
        <w:t>2.6</w:t>
      </w:r>
      <w:r>
        <w:rPr>
          <w:rFonts w:hint="default" w:ascii="Times New Roman" w:hAnsi="Times New Roman" w:eastAsia="仿宋" w:cs="Times New Roman"/>
          <w:color w:val="000000"/>
          <w:sz w:val="32"/>
          <w:szCs w:val="32"/>
        </w:rPr>
        <w:t>%。具体情况如下：</w:t>
      </w:r>
    </w:p>
    <w:p w14:paraId="2DA0CD6F">
      <w:pPr>
        <w:spacing w:line="600" w:lineRule="exact"/>
        <w:ind w:firstLine="640"/>
        <w:rPr>
          <w:rFonts w:hint="default" w:ascii="Times New Roman" w:hAnsi="Times New Roman" w:eastAsia="仿宋_GB2312" w:cs="Times New Roman"/>
          <w:color w:val="000000"/>
          <w:sz w:val="32"/>
          <w:szCs w:val="32"/>
        </w:rPr>
      </w:pPr>
      <w:r>
        <w:drawing>
          <wp:anchor distT="0" distB="0" distL="114300" distR="114300" simplePos="0" relativeHeight="251665408" behindDoc="0" locked="0" layoutInCell="1" allowOverlap="1">
            <wp:simplePos x="0" y="0"/>
            <wp:positionH relativeFrom="column">
              <wp:posOffset>410845</wp:posOffset>
            </wp:positionH>
            <wp:positionV relativeFrom="paragraph">
              <wp:posOffset>-2453005</wp:posOffset>
            </wp:positionV>
            <wp:extent cx="4564380" cy="2748915"/>
            <wp:effectExtent l="4445" t="4445" r="22225" b="8890"/>
            <wp:wrapTopAndBottom/>
            <wp:docPr id="1454"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default" w:ascii="Times New Roman" w:hAnsi="Times New Roman" w:eastAsia="仿宋_GB2312" w:cs="Times New Roman"/>
          <w:b/>
          <w:color w:val="000000"/>
          <w:sz w:val="32"/>
          <w:szCs w:val="32"/>
        </w:rPr>
        <w:t>1.因公出国（境）经费支出</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r>
        <w:rPr>
          <w:rStyle w:val="16"/>
          <w:rFonts w:hint="default" w:ascii="Times New Roman" w:hAnsi="Times New Roman" w:eastAsia="仿宋" w:cs="Times New Roman"/>
          <w:b w:val="0"/>
          <w:bCs/>
          <w:color w:val="000000"/>
          <w:sz w:val="32"/>
          <w:szCs w:val="32"/>
        </w:rPr>
        <w:t>完成预算</w:t>
      </w:r>
      <w:r>
        <w:rPr>
          <w:rStyle w:val="16"/>
          <w:rFonts w:hint="eastAsia" w:eastAsia="仿宋" w:cs="Times New Roman"/>
          <w:b w:val="0"/>
          <w:bCs/>
          <w:color w:val="000000"/>
          <w:sz w:val="32"/>
          <w:szCs w:val="32"/>
          <w:lang w:val="en-US" w:eastAsia="zh-CN"/>
        </w:rPr>
        <w:t>0</w:t>
      </w:r>
      <w:r>
        <w:rPr>
          <w:rStyle w:val="16"/>
          <w:rFonts w:hint="default" w:ascii="Times New Roman" w:hAnsi="Times New Roman" w:eastAsia="仿宋" w:cs="Times New Roman"/>
          <w:b w:val="0"/>
          <w:bCs/>
          <w:color w:val="000000"/>
          <w:sz w:val="32"/>
          <w:szCs w:val="32"/>
        </w:rPr>
        <w:t>%</w:t>
      </w:r>
      <w:r>
        <w:rPr>
          <w:rStyle w:val="16"/>
          <w:rFonts w:hint="default" w:ascii="Times New Roman" w:hAnsi="Times New Roman" w:eastAsia="仿宋" w:cs="Times New Roman"/>
          <w:b w:val="0"/>
          <w:bCs/>
          <w:color w:val="000000"/>
          <w:sz w:val="32"/>
          <w:szCs w:val="32"/>
          <w:lang w:eastAsia="zh-CN"/>
        </w:rPr>
        <w:t>。</w:t>
      </w:r>
      <w:r>
        <w:rPr>
          <w:rFonts w:hint="default" w:ascii="Times New Roman" w:hAnsi="Times New Roman" w:eastAsia="仿宋_GB2312" w:cs="Times New Roman"/>
          <w:color w:val="000000"/>
          <w:sz w:val="32"/>
          <w:szCs w:val="32"/>
        </w:rPr>
        <w:t>全年安排因公出国（境）团组</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次，出国（境）</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人。因公出国（境）</w:t>
      </w:r>
      <w:r>
        <w:rPr>
          <w:rFonts w:hint="default" w:ascii="Times New Roman" w:hAnsi="Times New Roman" w:eastAsia="仿宋_GB2312" w:cs="Times New Roman"/>
          <w:color w:val="000000"/>
          <w:sz w:val="32"/>
          <w:szCs w:val="32"/>
          <w:lang w:eastAsia="zh-CN"/>
        </w:rPr>
        <w:t>支出决算</w:t>
      </w:r>
      <w:r>
        <w:rPr>
          <w:rFonts w:hint="eastAsia" w:eastAsia="仿宋_GB2312" w:cs="Times New Roman"/>
          <w:color w:val="000000"/>
          <w:sz w:val="32"/>
          <w:szCs w:val="32"/>
          <w:lang w:val="en-US" w:eastAsia="zh-CN"/>
        </w:rPr>
        <w:t>与上年持平。</w:t>
      </w:r>
    </w:p>
    <w:p w14:paraId="04F47464">
      <w:pPr>
        <w:spacing w:line="600" w:lineRule="exact"/>
        <w:ind w:firstLine="640"/>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2.公务用车购置及运行维护费支出</w:t>
      </w:r>
      <w:r>
        <w:rPr>
          <w:rFonts w:hint="eastAsia" w:eastAsia="仿宋_GB2312" w:cs="Times New Roman"/>
          <w:color w:val="000000"/>
          <w:sz w:val="32"/>
          <w:szCs w:val="32"/>
          <w:lang w:val="en-US" w:eastAsia="zh-CN"/>
        </w:rPr>
        <w:t>2.62</w:t>
      </w:r>
      <w:r>
        <w:rPr>
          <w:rFonts w:hint="default" w:ascii="Times New Roman" w:hAnsi="Times New Roman" w:eastAsia="仿宋_GB2312" w:cs="Times New Roman"/>
          <w:color w:val="000000"/>
          <w:sz w:val="32"/>
          <w:szCs w:val="32"/>
        </w:rPr>
        <w:t>万元,</w:t>
      </w:r>
      <w:r>
        <w:rPr>
          <w:rFonts w:hint="eastAsia" w:ascii="仿宋_GB2312" w:hAnsi="仿宋_GB2312" w:eastAsia="仿宋_GB2312"/>
          <w:color w:val="000000"/>
          <w:kern w:val="2"/>
          <w:sz w:val="32"/>
          <w:szCs w:val="24"/>
          <w:lang w:val="zh-CN"/>
        </w:rPr>
        <w:t>完成预算88.5%。公务用车购置及运行维护费支出决算比2021年减少0.3</w:t>
      </w:r>
      <w:r>
        <w:rPr>
          <w:rFonts w:hint="eastAsia" w:ascii="仿宋_GB2312" w:hAnsi="仿宋_GB2312" w:eastAsia="仿宋_GB2312"/>
          <w:color w:val="000000"/>
          <w:kern w:val="2"/>
          <w:sz w:val="32"/>
          <w:szCs w:val="24"/>
          <w:lang w:val="en-US" w:eastAsia="zh-CN"/>
        </w:rPr>
        <w:t>4</w:t>
      </w:r>
      <w:r>
        <w:rPr>
          <w:rFonts w:hint="eastAsia" w:ascii="仿宋_GB2312" w:hAnsi="仿宋_GB2312" w:eastAsia="仿宋_GB2312"/>
          <w:color w:val="000000"/>
          <w:kern w:val="2"/>
          <w:sz w:val="32"/>
          <w:szCs w:val="24"/>
          <w:lang w:val="zh-CN"/>
        </w:rPr>
        <w:t>万元，下降11.5%。主要原因是</w:t>
      </w:r>
      <w:r>
        <w:rPr>
          <w:rFonts w:hint="eastAsia" w:ascii="仿宋_GB2312" w:hAnsi="仿宋_GB2312" w:eastAsia="仿宋_GB2312"/>
          <w:color w:val="000000"/>
          <w:kern w:val="2"/>
          <w:sz w:val="32"/>
          <w:szCs w:val="24"/>
          <w:lang w:val="en-US" w:eastAsia="zh-CN"/>
        </w:rPr>
        <w:t>公车运行费较上年有所减少。</w:t>
      </w:r>
    </w:p>
    <w:p w14:paraId="0990296E">
      <w:pPr>
        <w:spacing w:line="600" w:lineRule="exact"/>
        <w:ind w:firstLine="640" w:firstLineChars="200"/>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color w:val="000000"/>
          <w:sz w:val="32"/>
          <w:szCs w:val="32"/>
        </w:rPr>
        <w:t>其中：</w:t>
      </w:r>
      <w:r>
        <w:rPr>
          <w:rFonts w:hint="default" w:ascii="Times New Roman" w:hAnsi="Times New Roman" w:eastAsia="仿宋_GB2312" w:cs="Times New Roman"/>
          <w:b/>
          <w:color w:val="000000"/>
          <w:sz w:val="32"/>
          <w:szCs w:val="32"/>
        </w:rPr>
        <w:t>公务用车购置支出</w:t>
      </w:r>
      <w:r>
        <w:rPr>
          <w:rFonts w:hint="eastAsia" w:eastAsia="仿宋_GB2312" w:cs="Times New Roman"/>
          <w:b/>
          <w:color w:val="000000"/>
          <w:sz w:val="32"/>
          <w:szCs w:val="32"/>
          <w:lang w:val="en-US" w:eastAsia="zh-CN"/>
        </w:rPr>
        <w:t>0</w:t>
      </w:r>
      <w:r>
        <w:rPr>
          <w:rFonts w:hint="default" w:ascii="Times New Roman" w:hAnsi="Times New Roman" w:eastAsia="仿宋_GB2312" w:cs="Times New Roman"/>
          <w:color w:val="auto"/>
          <w:sz w:val="32"/>
          <w:szCs w:val="32"/>
          <w:highlight w:val="none"/>
        </w:rPr>
        <w:t>万元，</w:t>
      </w:r>
      <w:r>
        <w:rPr>
          <w:rFonts w:hint="eastAsia" w:eastAsia="仿宋_GB2312" w:cs="Times New Roman"/>
          <w:color w:val="auto"/>
          <w:sz w:val="32"/>
          <w:szCs w:val="32"/>
          <w:highlight w:val="none"/>
          <w:lang w:val="en-US" w:eastAsia="zh-CN"/>
        </w:rPr>
        <w:t>与2021年持平。</w:t>
      </w:r>
      <w:r>
        <w:rPr>
          <w:rFonts w:hint="default" w:ascii="Times New Roman" w:hAnsi="Times New Roman" w:eastAsia="仿宋_GB2312" w:cs="Times New Roman"/>
          <w:color w:val="000000"/>
          <w:sz w:val="32"/>
          <w:szCs w:val="32"/>
        </w:rPr>
        <w:t>全年按规定更新购置公务用车</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截至202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年12月底，单位共有公务用车</w:t>
      </w:r>
      <w:r>
        <w:rPr>
          <w:rFonts w:hint="eastAsia"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辆，其中：轿车</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辆、越野车</w:t>
      </w:r>
      <w:r>
        <w:rPr>
          <w:rFonts w:hint="eastAsia"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辆、载客汽车</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w:t>
      </w:r>
    </w:p>
    <w:p w14:paraId="162FC64F">
      <w:pPr>
        <w:spacing w:line="600" w:lineRule="exact"/>
        <w:ind w:firstLine="640"/>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公务用车运行维护费支出</w:t>
      </w:r>
      <w:r>
        <w:rPr>
          <w:rFonts w:hint="eastAsia" w:eastAsia="仿宋_GB2312" w:cs="Times New Roman"/>
          <w:color w:val="auto"/>
          <w:sz w:val="32"/>
          <w:szCs w:val="32"/>
          <w:highlight w:val="none"/>
          <w:lang w:val="en-US" w:eastAsia="zh-CN"/>
        </w:rPr>
        <w:t>2.62</w:t>
      </w:r>
      <w:r>
        <w:rPr>
          <w:rFonts w:hint="default" w:ascii="Times New Roman" w:hAnsi="Times New Roman" w:eastAsia="仿宋_GB2312" w:cs="Times New Roman"/>
          <w:color w:val="auto"/>
          <w:sz w:val="32"/>
          <w:szCs w:val="32"/>
          <w:highlight w:val="none"/>
        </w:rPr>
        <w:t>万元，比20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年减少</w:t>
      </w:r>
      <w:r>
        <w:rPr>
          <w:rFonts w:hint="eastAsia" w:eastAsia="仿宋_GB2312" w:cs="Times New Roman"/>
          <w:color w:val="auto"/>
          <w:sz w:val="32"/>
          <w:szCs w:val="32"/>
          <w:highlight w:val="none"/>
          <w:lang w:val="en-US" w:eastAsia="zh-CN"/>
        </w:rPr>
        <w:t>0.34</w:t>
      </w:r>
      <w:r>
        <w:rPr>
          <w:rFonts w:hint="default" w:ascii="Times New Roman" w:hAnsi="Times New Roman" w:eastAsia="仿宋_GB2312" w:cs="Times New Roman"/>
          <w:color w:val="auto"/>
          <w:sz w:val="32"/>
          <w:szCs w:val="32"/>
          <w:highlight w:val="none"/>
        </w:rPr>
        <w:t>万元，下降</w:t>
      </w:r>
      <w:r>
        <w:rPr>
          <w:rFonts w:hint="eastAsia" w:eastAsia="仿宋_GB2312" w:cs="Times New Roman"/>
          <w:color w:val="auto"/>
          <w:sz w:val="32"/>
          <w:szCs w:val="32"/>
          <w:highlight w:val="none"/>
          <w:lang w:val="en-US" w:eastAsia="zh-CN"/>
        </w:rPr>
        <w:t>11.5</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eastAsia" w:ascii="仿宋_GB2312" w:hAnsi="仿宋_GB2312" w:eastAsia="仿宋_GB2312"/>
          <w:color w:val="auto"/>
          <w:kern w:val="2"/>
          <w:sz w:val="32"/>
          <w:szCs w:val="24"/>
          <w:highlight w:val="none"/>
          <w:lang w:val="zh-CN"/>
        </w:rPr>
        <w:t>主要原</w:t>
      </w:r>
      <w:r>
        <w:rPr>
          <w:rFonts w:hint="eastAsia" w:ascii="仿宋_GB2312" w:hAnsi="仿宋_GB2312" w:eastAsia="仿宋_GB2312"/>
          <w:color w:val="000000"/>
          <w:kern w:val="2"/>
          <w:sz w:val="32"/>
          <w:szCs w:val="24"/>
          <w:lang w:val="zh-CN"/>
        </w:rPr>
        <w:t>因是</w:t>
      </w:r>
      <w:r>
        <w:rPr>
          <w:rFonts w:hint="eastAsia" w:ascii="仿宋_GB2312" w:hAnsi="仿宋_GB2312" w:eastAsia="仿宋_GB2312"/>
          <w:color w:val="000000"/>
          <w:kern w:val="2"/>
          <w:sz w:val="32"/>
          <w:szCs w:val="24"/>
          <w:lang w:val="en-US" w:eastAsia="zh-CN"/>
        </w:rPr>
        <w:t>公车运行费较上年有所减少。</w:t>
      </w:r>
    </w:p>
    <w:p w14:paraId="27B99A8A">
      <w:pPr>
        <w:spacing w:line="600" w:lineRule="exact"/>
        <w:ind w:firstLine="640"/>
        <w:rPr>
          <w:rFonts w:hint="default" w:ascii="Times New Roman" w:hAnsi="Times New Roman" w:eastAsia="仿宋" w:cs="Times New Roman"/>
          <w:bCs/>
          <w:color w:val="000000"/>
          <w:kern w:val="0"/>
          <w:sz w:val="32"/>
          <w:szCs w:val="32"/>
          <w:lang w:val="en-US" w:eastAsia="zh-CN" w:bidi="ar-SA"/>
        </w:rPr>
      </w:pPr>
      <w:r>
        <w:rPr>
          <w:rFonts w:hint="default" w:ascii="Times New Roman" w:hAnsi="Times New Roman" w:eastAsia="仿宋" w:cs="Times New Roman"/>
          <w:bCs/>
          <w:color w:val="000000"/>
          <w:kern w:val="0"/>
          <w:sz w:val="32"/>
          <w:szCs w:val="32"/>
          <w:lang w:val="en-US" w:eastAsia="zh-CN" w:bidi="ar-SA"/>
        </w:rPr>
        <w:t>主要用于收养儿童上学、就医、送养等所需的公务用车燃料费、维修费、过路过桥费、保险费等支出。</w:t>
      </w:r>
    </w:p>
    <w:p w14:paraId="405B6DE8">
      <w:pPr>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3.公务接待费</w:t>
      </w:r>
      <w:r>
        <w:rPr>
          <w:rFonts w:hint="eastAsia" w:ascii="仿宋_GB2312" w:hAnsi="仿宋_GB2312" w:eastAsia="仿宋_GB2312"/>
          <w:color w:val="000000"/>
          <w:kern w:val="2"/>
          <w:sz w:val="32"/>
          <w:szCs w:val="24"/>
          <w:lang w:val="zh-CN"/>
        </w:rPr>
        <w:t>支出0.08万元，完成预算20%。公务接待费支出决算比2021年增加0.01万元，增长14.3%。主要原因是</w:t>
      </w:r>
      <w:r>
        <w:rPr>
          <w:rFonts w:hint="eastAsia" w:ascii="仿宋_GB2312" w:hAnsi="仿宋_GB2312" w:eastAsia="仿宋_GB2312"/>
          <w:color w:val="000000"/>
          <w:kern w:val="2"/>
          <w:sz w:val="32"/>
          <w:szCs w:val="24"/>
          <w:lang w:val="en-US" w:eastAsia="zh-CN"/>
        </w:rPr>
        <w:t>公务接待增加</w:t>
      </w:r>
      <w:r>
        <w:rPr>
          <w:rFonts w:hint="eastAsia" w:ascii="仿宋_GB2312" w:hAnsi="仿宋_GB2312" w:eastAsia="仿宋_GB2312"/>
          <w:color w:val="000000"/>
          <w:kern w:val="2"/>
          <w:sz w:val="32"/>
          <w:szCs w:val="24"/>
          <w:lang w:val="zh-CN"/>
        </w:rPr>
        <w:t>。</w:t>
      </w:r>
      <w:r>
        <w:rPr>
          <w:rFonts w:hint="default" w:ascii="Times New Roman" w:hAnsi="Times New Roman" w:eastAsia="仿宋_GB2312" w:cs="Times New Roman"/>
          <w:color w:val="000000"/>
          <w:sz w:val="32"/>
          <w:szCs w:val="32"/>
        </w:rPr>
        <w:t>其中：</w:t>
      </w:r>
    </w:p>
    <w:p w14:paraId="1D7D8572">
      <w:pPr>
        <w:spacing w:line="600" w:lineRule="exact"/>
        <w:ind w:firstLine="640"/>
        <w:rPr>
          <w:rFonts w:hint="default" w:ascii="Times New Roman" w:hAnsi="Times New Roman" w:eastAsia="仿宋_GB2312" w:cs="Times New Roman"/>
          <w:color w:val="000000"/>
          <w:sz w:val="32"/>
          <w:szCs w:val="32"/>
        </w:rPr>
      </w:pPr>
      <w:r>
        <w:rPr>
          <w:rFonts w:hint="eastAsia" w:ascii="仿宋_GB2312" w:hAnsi="仿宋_GB2312" w:eastAsia="仿宋_GB2312"/>
          <w:b/>
          <w:color w:val="000000"/>
          <w:kern w:val="2"/>
          <w:sz w:val="32"/>
          <w:szCs w:val="24"/>
          <w:lang w:val="zh-CN"/>
        </w:rPr>
        <w:t>国内公务接待</w:t>
      </w:r>
      <w:r>
        <w:rPr>
          <w:rFonts w:hint="eastAsia" w:ascii="仿宋_GB2312" w:hAnsi="仿宋_GB2312" w:eastAsia="仿宋_GB2312"/>
          <w:color w:val="000000"/>
          <w:kern w:val="2"/>
          <w:sz w:val="32"/>
          <w:szCs w:val="24"/>
          <w:lang w:val="zh-CN"/>
        </w:rPr>
        <w:t>支出0.08万元。主要用于国内公务接待2批次，15人次，</w:t>
      </w:r>
      <w:r>
        <w:rPr>
          <w:rFonts w:hint="eastAsia" w:ascii="仿宋_GB2312" w:hAnsi="仿宋_GB2312" w:eastAsia="仿宋_GB2312"/>
          <w:color w:val="000000"/>
          <w:kern w:val="2"/>
          <w:sz w:val="32"/>
          <w:szCs w:val="24"/>
          <w:lang w:val="en-US" w:eastAsia="zh-CN"/>
        </w:rPr>
        <w:t>同为四川康复辅具中心工作人员，</w:t>
      </w:r>
      <w:r>
        <w:rPr>
          <w:rFonts w:hint="eastAsia" w:ascii="仿宋_GB2312" w:hAnsi="仿宋_GB2312" w:eastAsia="仿宋_GB2312"/>
          <w:color w:val="000000"/>
          <w:kern w:val="2"/>
          <w:sz w:val="32"/>
          <w:szCs w:val="24"/>
          <w:lang w:val="zh-CN"/>
        </w:rPr>
        <w:t>共计支出0.08万元，</w:t>
      </w:r>
    </w:p>
    <w:p w14:paraId="2210B187">
      <w:pPr>
        <w:spacing w:line="600" w:lineRule="exact"/>
        <w:ind w:firstLine="640"/>
        <w:outlineLvl w:val="1"/>
        <w:rPr>
          <w:rFonts w:hint="eastAsia"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color w:val="000000"/>
          <w:sz w:val="32"/>
          <w:szCs w:val="32"/>
        </w:rPr>
        <w:t>外事接待支出</w:t>
      </w:r>
      <w:r>
        <w:rPr>
          <w:rFonts w:hint="eastAsia" w:eastAsia="仿宋"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与2021年持平。</w:t>
      </w:r>
    </w:p>
    <w:p w14:paraId="063533F9">
      <w:pPr>
        <w:spacing w:line="600" w:lineRule="exact"/>
        <w:ind w:firstLine="640"/>
        <w:outlineLvl w:val="1"/>
        <w:rPr>
          <w:rStyle w:val="27"/>
          <w:rFonts w:hint="default" w:ascii="Times New Roman" w:hAnsi="Times New Roman" w:eastAsia="黑体" w:cs="Times New Roman"/>
        </w:rPr>
      </w:pPr>
      <w:r>
        <w:rPr>
          <w:rFonts w:hint="default" w:ascii="Times New Roman" w:hAnsi="Times New Roman" w:eastAsia="黑体" w:cs="Times New Roman"/>
          <w:color w:val="000000"/>
          <w:sz w:val="32"/>
          <w:szCs w:val="32"/>
          <w:lang w:eastAsia="zh-CN"/>
        </w:rPr>
        <w:t>九</w:t>
      </w:r>
      <w:r>
        <w:rPr>
          <w:rFonts w:hint="default" w:ascii="Times New Roman" w:hAnsi="Times New Roman" w:eastAsia="黑体" w:cs="Times New Roman"/>
          <w:color w:val="000000"/>
          <w:sz w:val="32"/>
          <w:szCs w:val="32"/>
        </w:rPr>
        <w:t>、</w:t>
      </w:r>
      <w:r>
        <w:rPr>
          <w:rStyle w:val="27"/>
          <w:rFonts w:hint="default" w:ascii="Times New Roman" w:hAnsi="Times New Roman" w:eastAsia="黑体" w:cs="Times New Roman"/>
          <w:b w:val="0"/>
        </w:rPr>
        <w:t>政府性基金预算支出决算情况说明</w:t>
      </w:r>
      <w:bookmarkEnd w:id="45"/>
      <w:bookmarkEnd w:id="46"/>
    </w:p>
    <w:p w14:paraId="60698787">
      <w:pPr>
        <w:spacing w:beforeLines="0" w:afterLines="0" w:line="576" w:lineRule="exact"/>
        <w:ind w:firstLine="640"/>
        <w:jc w:val="both"/>
        <w:rPr>
          <w:rFonts w:hint="default" w:ascii="Times New Roman" w:hAnsi="Times New Roman" w:eastAsia="仿宋_GB2312" w:cs="Times New Roman"/>
          <w:color w:val="000000"/>
          <w:sz w:val="32"/>
          <w:szCs w:val="32"/>
        </w:rPr>
      </w:pPr>
      <w:r>
        <w:rPr>
          <w:rFonts w:hint="eastAsia" w:ascii="仿宋_GB2312" w:hAnsi="仿宋_GB2312" w:eastAsia="仿宋_GB2312"/>
          <w:color w:val="000000"/>
          <w:kern w:val="2"/>
          <w:sz w:val="32"/>
          <w:szCs w:val="24"/>
          <w:lang w:val="zh-CN"/>
        </w:rPr>
        <w:t>2022年政府性基金预算拨款支出146.83万元。</w:t>
      </w:r>
    </w:p>
    <w:p w14:paraId="34BC2A6E">
      <w:pPr>
        <w:numPr>
          <w:ilvl w:val="0"/>
          <w:numId w:val="0"/>
        </w:numPr>
        <w:spacing w:line="600" w:lineRule="exact"/>
        <w:ind w:firstLine="640" w:firstLineChars="200"/>
        <w:outlineLvl w:val="1"/>
        <w:rPr>
          <w:rStyle w:val="27"/>
          <w:rFonts w:hint="default" w:ascii="Times New Roman" w:hAnsi="Times New Roman" w:eastAsia="黑体" w:cs="Times New Roman"/>
          <w:b w:val="0"/>
        </w:rPr>
      </w:pPr>
      <w:bookmarkStart w:id="48" w:name="_Toc15396611"/>
      <w:bookmarkStart w:id="49" w:name="_Toc15377219"/>
      <w:r>
        <w:rPr>
          <w:rStyle w:val="27"/>
          <w:rFonts w:hint="default" w:ascii="Times New Roman" w:hAnsi="Times New Roman" w:eastAsia="黑体" w:cs="Times New Roman"/>
          <w:b w:val="0"/>
          <w:lang w:eastAsia="zh-CN"/>
        </w:rPr>
        <w:t>十、</w:t>
      </w:r>
      <w:r>
        <w:rPr>
          <w:rStyle w:val="27"/>
          <w:rFonts w:hint="default" w:ascii="Times New Roman" w:hAnsi="Times New Roman" w:eastAsia="黑体" w:cs="Times New Roman"/>
          <w:b w:val="0"/>
        </w:rPr>
        <w:t>国有资本经营预算支出决算情况说明</w:t>
      </w:r>
      <w:bookmarkEnd w:id="48"/>
      <w:bookmarkEnd w:id="49"/>
    </w:p>
    <w:p w14:paraId="0CCB1DC5">
      <w:pPr>
        <w:spacing w:line="600" w:lineRule="exact"/>
        <w:ind w:firstLine="640"/>
        <w:rPr>
          <w:rFonts w:hint="default" w:ascii="Times New Roman" w:hAnsi="Times New Roman" w:eastAsia="方正小标宋简体" w:cs="Times New Roman"/>
          <w:sz w:val="44"/>
          <w:szCs w:val="44"/>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年国有资本经营预算拨款支出</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p>
    <w:p w14:paraId="1D46D87C">
      <w:pPr>
        <w:spacing w:line="600" w:lineRule="exact"/>
        <w:ind w:left="0" w:leftChars="0" w:firstLine="640" w:firstLineChars="200"/>
        <w:outlineLvl w:val="1"/>
        <w:rPr>
          <w:rStyle w:val="27"/>
          <w:rFonts w:hint="default" w:ascii="Times New Roman" w:hAnsi="Times New Roman" w:eastAsia="黑体" w:cs="Times New Roman"/>
        </w:rPr>
      </w:pPr>
      <w:bookmarkStart w:id="50" w:name="_Toc15396612"/>
      <w:bookmarkStart w:id="51" w:name="_Toc15377221"/>
      <w:r>
        <w:rPr>
          <w:rFonts w:hint="default" w:ascii="Times New Roman" w:hAnsi="Times New Roman" w:eastAsia="黑体" w:cs="Times New Roman"/>
          <w:color w:val="000000"/>
          <w:sz w:val="32"/>
          <w:szCs w:val="32"/>
        </w:rPr>
        <w:t>十</w:t>
      </w:r>
      <w:r>
        <w:rPr>
          <w:rFonts w:hint="default" w:ascii="Times New Roman" w:hAnsi="Times New Roman" w:eastAsia="黑体" w:cs="Times New Roman"/>
          <w:color w:val="000000"/>
          <w:sz w:val="32"/>
          <w:szCs w:val="32"/>
          <w:lang w:eastAsia="zh-CN"/>
        </w:rPr>
        <w:t>一</w:t>
      </w:r>
      <w:r>
        <w:rPr>
          <w:rStyle w:val="27"/>
          <w:rFonts w:hint="default" w:ascii="Times New Roman" w:hAnsi="Times New Roman" w:eastAsia="黑体" w:cs="Times New Roman"/>
        </w:rPr>
        <w:t>、</w:t>
      </w:r>
      <w:r>
        <w:rPr>
          <w:rStyle w:val="27"/>
          <w:rFonts w:hint="default" w:ascii="Times New Roman" w:hAnsi="Times New Roman" w:eastAsia="黑体" w:cs="Times New Roman"/>
          <w:b w:val="0"/>
        </w:rPr>
        <w:t>其他重要事项的情况说明</w:t>
      </w:r>
      <w:bookmarkEnd w:id="50"/>
      <w:bookmarkEnd w:id="51"/>
    </w:p>
    <w:p w14:paraId="19D6C705">
      <w:pPr>
        <w:spacing w:line="600" w:lineRule="exact"/>
        <w:ind w:firstLine="643" w:firstLineChars="200"/>
        <w:outlineLvl w:val="2"/>
        <w:rPr>
          <w:rFonts w:hint="default" w:ascii="Times New Roman" w:hAnsi="Times New Roman" w:eastAsia="仿宋" w:cs="Times New Roman"/>
          <w:color w:val="000000"/>
          <w:sz w:val="32"/>
          <w:szCs w:val="32"/>
        </w:rPr>
      </w:pPr>
      <w:bookmarkStart w:id="52" w:name="_Toc15377222"/>
      <w:r>
        <w:rPr>
          <w:rFonts w:hint="default" w:ascii="Times New Roman" w:hAnsi="Times New Roman" w:eastAsia="仿宋" w:cs="Times New Roman"/>
          <w:b/>
          <w:color w:val="000000"/>
          <w:sz w:val="32"/>
          <w:szCs w:val="32"/>
        </w:rPr>
        <w:t>（一）机关运行经费支出情况</w:t>
      </w:r>
      <w:bookmarkEnd w:id="52"/>
    </w:p>
    <w:p w14:paraId="74845395">
      <w:pPr>
        <w:spacing w:line="600" w:lineRule="exact"/>
        <w:ind w:firstLine="640" w:firstLineChars="200"/>
        <w:rPr>
          <w:rFonts w:hint="default" w:ascii="Times New Roman" w:hAnsi="Times New Roman" w:eastAsia="仿宋" w:cs="Times New Roman"/>
          <w:bCs/>
          <w:color w:val="000000"/>
          <w:kern w:val="0"/>
          <w:sz w:val="32"/>
          <w:szCs w:val="32"/>
          <w:lang w:val="en-US" w:eastAsia="zh-CN" w:bidi="ar-SA"/>
        </w:rPr>
      </w:pPr>
      <w:bookmarkStart w:id="53" w:name="_Toc15377223"/>
      <w:r>
        <w:rPr>
          <w:rFonts w:hint="default" w:ascii="Times New Roman" w:hAnsi="Times New Roman" w:eastAsia="仿宋" w:cs="Times New Roman"/>
          <w:bCs/>
          <w:color w:val="000000"/>
          <w:kern w:val="0"/>
          <w:sz w:val="32"/>
          <w:szCs w:val="32"/>
          <w:lang w:val="en-US" w:eastAsia="zh-CN" w:bidi="ar-SA"/>
        </w:rPr>
        <w:t>202</w:t>
      </w:r>
      <w:r>
        <w:rPr>
          <w:rFonts w:hint="eastAsia" w:ascii="Times New Roman" w:hAnsi="Times New Roman" w:eastAsia="仿宋" w:cs="Times New Roman"/>
          <w:bCs/>
          <w:color w:val="000000"/>
          <w:kern w:val="0"/>
          <w:sz w:val="32"/>
          <w:szCs w:val="32"/>
          <w:lang w:val="en-US" w:eastAsia="zh-CN" w:bidi="ar-SA"/>
        </w:rPr>
        <w:t>2</w:t>
      </w:r>
      <w:r>
        <w:rPr>
          <w:rFonts w:hint="default" w:ascii="Times New Roman" w:hAnsi="Times New Roman" w:eastAsia="仿宋" w:cs="Times New Roman"/>
          <w:bCs/>
          <w:color w:val="000000"/>
          <w:kern w:val="0"/>
          <w:sz w:val="32"/>
          <w:szCs w:val="32"/>
          <w:lang w:val="en-US" w:eastAsia="zh-CN" w:bidi="ar-SA"/>
        </w:rPr>
        <w:t>年，本</w:t>
      </w:r>
      <w:r>
        <w:rPr>
          <w:rFonts w:hint="eastAsia" w:ascii="Times New Roman" w:hAnsi="Times New Roman" w:eastAsia="仿宋" w:cs="Times New Roman"/>
          <w:bCs/>
          <w:color w:val="000000"/>
          <w:kern w:val="0"/>
          <w:sz w:val="32"/>
          <w:szCs w:val="32"/>
          <w:lang w:val="en-US" w:eastAsia="zh-CN" w:bidi="ar-SA"/>
        </w:rPr>
        <w:t>单位</w:t>
      </w:r>
      <w:r>
        <w:rPr>
          <w:rFonts w:hint="default" w:ascii="Times New Roman" w:hAnsi="Times New Roman" w:eastAsia="仿宋" w:cs="Times New Roman"/>
          <w:bCs/>
          <w:color w:val="000000"/>
          <w:kern w:val="0"/>
          <w:sz w:val="32"/>
          <w:szCs w:val="32"/>
          <w:lang w:val="en-US" w:eastAsia="zh-CN" w:bidi="ar-SA"/>
        </w:rPr>
        <w:t>无机关运行经费支出。</w:t>
      </w:r>
    </w:p>
    <w:p w14:paraId="73C39186">
      <w:pPr>
        <w:autoSpaceDE w:val="0"/>
        <w:autoSpaceDN w:val="0"/>
        <w:adjustRightInd w:val="0"/>
        <w:spacing w:line="600" w:lineRule="exact"/>
        <w:ind w:firstLine="643" w:firstLineChars="200"/>
        <w:jc w:val="left"/>
        <w:outlineLvl w:val="2"/>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sz w:val="32"/>
          <w:szCs w:val="32"/>
        </w:rPr>
        <w:t>（二）政府采购支出情况</w:t>
      </w:r>
      <w:bookmarkEnd w:id="53"/>
    </w:p>
    <w:p w14:paraId="75728C2D">
      <w:pPr>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2022年，广安市儿童福利院政府采购支出总额5.52万元，其中：政府采购货物支出5.52万元、政府采购工程支出0万元、政府采购服务支出0万元。主要用于</w:t>
      </w:r>
      <w:r>
        <w:rPr>
          <w:rFonts w:hint="eastAsia" w:ascii="仿宋_GB2312" w:hAnsi="仿宋_GB2312" w:eastAsia="仿宋_GB2312"/>
          <w:color w:val="000000"/>
          <w:kern w:val="2"/>
          <w:sz w:val="32"/>
          <w:szCs w:val="24"/>
          <w:highlight w:val="white"/>
          <w:lang w:val="en-US" w:eastAsia="zh-CN"/>
        </w:rPr>
        <w:t>UPS不间断电源采购</w:t>
      </w:r>
      <w:r>
        <w:rPr>
          <w:rFonts w:hint="eastAsia" w:ascii="仿宋_GB2312" w:hAnsi="仿宋_GB2312" w:eastAsia="仿宋_GB2312"/>
          <w:color w:val="000000"/>
          <w:kern w:val="2"/>
          <w:sz w:val="32"/>
          <w:szCs w:val="24"/>
          <w:highlight w:val="white"/>
          <w:lang w:val="zh-CN"/>
        </w:rPr>
        <w:t>。</w:t>
      </w:r>
      <w:r>
        <w:rPr>
          <w:rFonts w:hint="eastAsia" w:ascii="仿宋_GB2312" w:hAnsi="仿宋_GB2312" w:eastAsia="仿宋_GB2312"/>
          <w:color w:val="000000"/>
          <w:kern w:val="2"/>
          <w:sz w:val="32"/>
          <w:szCs w:val="24"/>
          <w:lang w:val="zh-CN"/>
        </w:rPr>
        <w:t>授予中小企业合同金额5.52万元，占政府采购支出总额的100%，其中：授予小微企业合同金额5.52万元，</w:t>
      </w:r>
      <w:r>
        <w:rPr>
          <w:rFonts w:hint="eastAsia" w:ascii="仿宋_GB2312" w:hAnsi="仿宋_GB2312" w:eastAsia="仿宋_GB2312"/>
          <w:color w:val="auto"/>
          <w:kern w:val="2"/>
          <w:sz w:val="32"/>
          <w:szCs w:val="24"/>
          <w:lang w:val="en-US"/>
        </w:rPr>
        <w:t>占政府采购支出总额的</w:t>
      </w:r>
      <w:r>
        <w:rPr>
          <w:rFonts w:hint="eastAsia" w:ascii="仿宋_GB2312" w:hAnsi="仿宋_GB2312" w:eastAsia="仿宋_GB2312"/>
          <w:color w:val="000000"/>
          <w:kern w:val="2"/>
          <w:sz w:val="32"/>
          <w:szCs w:val="24"/>
          <w:lang w:val="zh-CN"/>
        </w:rPr>
        <w:t>100%。</w:t>
      </w:r>
    </w:p>
    <w:p w14:paraId="03B8AF00">
      <w:pPr>
        <w:autoSpaceDE w:val="0"/>
        <w:autoSpaceDN w:val="0"/>
        <w:adjustRightInd w:val="0"/>
        <w:spacing w:line="600" w:lineRule="exact"/>
        <w:ind w:firstLine="643" w:firstLineChars="200"/>
        <w:jc w:val="left"/>
        <w:outlineLvl w:val="2"/>
        <w:rPr>
          <w:rFonts w:hint="default" w:ascii="Times New Roman" w:hAnsi="Times New Roman" w:eastAsia="仿宋" w:cs="Times New Roman"/>
          <w:b/>
          <w:color w:val="000000"/>
          <w:sz w:val="32"/>
          <w:szCs w:val="32"/>
        </w:rPr>
      </w:pPr>
      <w:bookmarkStart w:id="54" w:name="_Toc15377224"/>
      <w:r>
        <w:rPr>
          <w:rFonts w:hint="default" w:ascii="Times New Roman" w:hAnsi="Times New Roman" w:eastAsia="仿宋" w:cs="Times New Roman"/>
          <w:b/>
          <w:color w:val="000000"/>
          <w:sz w:val="32"/>
          <w:szCs w:val="32"/>
        </w:rPr>
        <w:t>（三）国有资产占有使用情况</w:t>
      </w:r>
      <w:bookmarkEnd w:id="54"/>
    </w:p>
    <w:p w14:paraId="23DDDF66">
      <w:pPr>
        <w:autoSpaceDE w:val="0"/>
        <w:autoSpaceDN w:val="0"/>
        <w:adjustRightInd w:val="0"/>
        <w:spacing w:line="600" w:lineRule="exact"/>
        <w:ind w:firstLine="640" w:firstLineChars="200"/>
        <w:jc w:val="left"/>
        <w:rPr>
          <w:rFonts w:hint="default" w:ascii="Times New Roman" w:hAnsi="Times New Roman" w:eastAsia="仿宋" w:cs="Times New Roman"/>
          <w:bCs/>
          <w:color w:val="000000"/>
          <w:kern w:val="0"/>
          <w:sz w:val="32"/>
          <w:szCs w:val="32"/>
          <w:lang w:val="en-US" w:eastAsia="zh-CN" w:bidi="ar-SA"/>
        </w:rPr>
      </w:pPr>
      <w:r>
        <w:rPr>
          <w:rFonts w:hint="default" w:ascii="Times New Roman" w:hAnsi="Times New Roman" w:eastAsia="仿宋" w:cs="Times New Roman"/>
          <w:bCs/>
          <w:color w:val="000000"/>
          <w:kern w:val="0"/>
          <w:sz w:val="32"/>
          <w:szCs w:val="32"/>
          <w:lang w:val="en-US" w:eastAsia="zh-CN" w:bidi="ar-SA"/>
        </w:rPr>
        <w:t>截至202</w:t>
      </w:r>
      <w:r>
        <w:rPr>
          <w:rFonts w:hint="eastAsia" w:ascii="Times New Roman" w:hAnsi="Times New Roman" w:eastAsia="仿宋" w:cs="Times New Roman"/>
          <w:bCs/>
          <w:color w:val="000000"/>
          <w:kern w:val="0"/>
          <w:sz w:val="32"/>
          <w:szCs w:val="32"/>
          <w:lang w:val="en-US" w:eastAsia="zh-CN" w:bidi="ar-SA"/>
        </w:rPr>
        <w:t>2</w:t>
      </w:r>
      <w:r>
        <w:rPr>
          <w:rFonts w:hint="default" w:ascii="Times New Roman" w:hAnsi="Times New Roman" w:eastAsia="仿宋" w:cs="Times New Roman"/>
          <w:bCs/>
          <w:color w:val="000000"/>
          <w:kern w:val="0"/>
          <w:sz w:val="32"/>
          <w:szCs w:val="32"/>
          <w:lang w:val="en-US" w:eastAsia="zh-CN" w:bidi="ar-SA"/>
        </w:rPr>
        <w:t>年12月31日，共有车辆1辆，其中：主要领导干部用车0辆、机要通信用车0辆、应急保障用车0辆、其他用车1辆，主要用于儿童上学就医使用。单价50万元以上通用设备0台（套），单价100万元以上专用设备0台（套）。</w:t>
      </w:r>
    </w:p>
    <w:p w14:paraId="39383C89">
      <w:pPr>
        <w:autoSpaceDE w:val="0"/>
        <w:autoSpaceDN w:val="0"/>
        <w:adjustRightInd w:val="0"/>
        <w:spacing w:line="600" w:lineRule="exact"/>
        <w:ind w:firstLine="643" w:firstLineChars="200"/>
        <w:jc w:val="left"/>
        <w:outlineLvl w:val="2"/>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sz w:val="32"/>
          <w:szCs w:val="32"/>
        </w:rPr>
        <w:t>（四）预算绩效管理情况。</w:t>
      </w:r>
    </w:p>
    <w:p w14:paraId="72782E2F">
      <w:pPr>
        <w:widowControl/>
        <w:jc w:val="left"/>
        <w:rPr>
          <w:rFonts w:hint="default" w:ascii="Times New Roman" w:hAnsi="Times New Roman" w:eastAsia="仿宋" w:cs="Times New Roman"/>
          <w:bCs/>
          <w:color w:val="000000"/>
          <w:kern w:val="0"/>
          <w:sz w:val="32"/>
          <w:szCs w:val="32"/>
          <w:lang w:val="en-US" w:eastAsia="zh-CN" w:bidi="ar-SA"/>
        </w:rPr>
      </w:pPr>
      <w:r>
        <w:rPr>
          <w:rFonts w:hint="eastAsia" w:cs="Times New Roman"/>
          <w:lang w:val="en-US" w:eastAsia="zh-CN"/>
        </w:rPr>
        <w:t xml:space="preserve">     </w:t>
      </w:r>
      <w:r>
        <w:rPr>
          <w:rFonts w:hint="eastAsia" w:ascii="Times New Roman" w:hAnsi="Times New Roman" w:eastAsia="仿宋" w:cs="Times New Roman"/>
          <w:bCs/>
          <w:color w:val="000000"/>
          <w:kern w:val="0"/>
          <w:sz w:val="32"/>
          <w:szCs w:val="32"/>
          <w:lang w:val="en-US" w:eastAsia="zh-CN" w:bidi="ar-SA"/>
        </w:rPr>
        <w:t>根据预算绩效管理要求，年初我院无项目预算，对预算执行过程中增加的5个项目开展了绩效自评，绩效自评表详见第四部分。</w:t>
      </w:r>
    </w:p>
    <w:p w14:paraId="0988577F">
      <w:pPr>
        <w:numPr>
          <w:ilvl w:val="0"/>
          <w:numId w:val="3"/>
        </w:numPr>
        <w:spacing w:line="600" w:lineRule="exact"/>
        <w:ind w:firstLine="660" w:firstLineChars="150"/>
        <w:jc w:val="center"/>
        <w:outlineLvl w:val="0"/>
        <w:rPr>
          <w:rStyle w:val="26"/>
          <w:rFonts w:hint="default" w:ascii="Times New Roman" w:hAnsi="Times New Roman" w:eastAsia="黑体" w:cs="Times New Roman"/>
          <w:b w:val="0"/>
        </w:rPr>
      </w:pPr>
      <w:bookmarkStart w:id="55" w:name="_Toc15377225"/>
      <w:bookmarkStart w:id="56" w:name="_Toc15396613"/>
      <w:r>
        <w:rPr>
          <w:rFonts w:hint="default" w:ascii="Times New Roman" w:hAnsi="Times New Roman" w:eastAsia="黑体" w:cs="Times New Roman"/>
          <w:color w:val="000000"/>
          <w:sz w:val="44"/>
          <w:szCs w:val="44"/>
        </w:rPr>
        <w:t>名</w:t>
      </w:r>
      <w:r>
        <w:rPr>
          <w:rStyle w:val="26"/>
          <w:rFonts w:hint="default" w:ascii="Times New Roman" w:hAnsi="Times New Roman" w:eastAsia="黑体" w:cs="Times New Roman"/>
          <w:b w:val="0"/>
        </w:rPr>
        <w:t>词解释</w:t>
      </w:r>
      <w:bookmarkEnd w:id="55"/>
      <w:bookmarkEnd w:id="56"/>
    </w:p>
    <w:p w14:paraId="5FD5D197">
      <w:pPr>
        <w:spacing w:line="600" w:lineRule="exact"/>
        <w:jc w:val="left"/>
        <w:rPr>
          <w:rFonts w:hint="default" w:ascii="Times New Roman" w:hAnsi="Times New Roman" w:cs="Times New Roman"/>
          <w:b/>
          <w:color w:val="000000"/>
          <w:sz w:val="44"/>
          <w:szCs w:val="44"/>
        </w:rPr>
      </w:pPr>
    </w:p>
    <w:p w14:paraId="6CB42F60">
      <w:pPr>
        <w:pStyle w:val="24"/>
        <w:numPr>
          <w:ilvl w:val="0"/>
          <w:numId w:val="0"/>
        </w:numPr>
        <w:spacing w:line="560" w:lineRule="exact"/>
        <w:ind w:firstLine="640" w:firstLineChars="200"/>
        <w:rPr>
          <w:rFonts w:hint="default" w:ascii="Times New Roman" w:hAnsi="Times New Roman" w:eastAsia="仿宋" w:cs="Times New Roman"/>
          <w:bCs/>
          <w:color w:val="000000"/>
          <w:kern w:val="0"/>
          <w:sz w:val="32"/>
          <w:szCs w:val="32"/>
          <w:lang w:val="en-US" w:eastAsia="zh-CN" w:bidi="ar-SA"/>
        </w:rPr>
      </w:pPr>
      <w:bookmarkStart w:id="57" w:name="_Toc15396614"/>
      <w:bookmarkStart w:id="58" w:name="_Toc15377226"/>
      <w:r>
        <w:rPr>
          <w:rFonts w:hint="eastAsia" w:ascii="Times New Roman" w:hAnsi="Times New Roman" w:cs="Times New Roman"/>
          <w:bCs/>
          <w:color w:val="000000"/>
          <w:kern w:val="0"/>
          <w:sz w:val="32"/>
          <w:szCs w:val="32"/>
          <w:lang w:val="en-US" w:eastAsia="zh-CN" w:bidi="ar-SA"/>
        </w:rPr>
        <w:t>1.</w:t>
      </w:r>
      <w:r>
        <w:rPr>
          <w:rFonts w:hint="default" w:ascii="Times New Roman" w:hAnsi="Times New Roman" w:eastAsia="仿宋" w:cs="Times New Roman"/>
          <w:bCs/>
          <w:color w:val="000000"/>
          <w:kern w:val="0"/>
          <w:sz w:val="32"/>
          <w:szCs w:val="32"/>
          <w:lang w:val="en-US" w:eastAsia="zh-CN" w:bidi="ar-SA"/>
        </w:rPr>
        <w:t>财政拨款收入：指单位从同级财政部门取得的财政预算资金。</w:t>
      </w:r>
    </w:p>
    <w:p w14:paraId="6B74DF60">
      <w:pPr>
        <w:numPr>
          <w:ilvl w:val="0"/>
          <w:numId w:val="0"/>
        </w:numPr>
        <w:ind w:firstLine="640" w:firstLineChars="200"/>
        <w:rPr>
          <w:rFonts w:hint="default"/>
          <w:lang w:val="en-US" w:eastAsia="zh-CN"/>
        </w:rPr>
      </w:pPr>
      <w:r>
        <w:rPr>
          <w:rFonts w:hint="eastAsia" w:ascii="Times New Roman" w:hAnsi="Times New Roman" w:eastAsia="仿宋" w:cs="Times New Roman"/>
          <w:bCs/>
          <w:color w:val="000000"/>
          <w:kern w:val="0"/>
          <w:sz w:val="32"/>
          <w:szCs w:val="32"/>
          <w:lang w:val="en-US" w:eastAsia="zh-CN" w:bidi="ar-SA"/>
        </w:rPr>
        <w:t>2.</w:t>
      </w:r>
      <w:r>
        <w:rPr>
          <w:rFonts w:hint="default" w:ascii="Times New Roman" w:hAnsi="Times New Roman" w:eastAsia="仿宋" w:cs="Times New Roman"/>
          <w:bCs/>
          <w:color w:val="000000"/>
          <w:kern w:val="0"/>
          <w:sz w:val="32"/>
          <w:szCs w:val="32"/>
          <w:lang w:val="en-US" w:eastAsia="zh-CN" w:bidi="ar-SA"/>
        </w:rPr>
        <w:t>社会保障和就业支出（类）社会福利（款）社会福利</w:t>
      </w:r>
      <w:r>
        <w:rPr>
          <w:rFonts w:hint="eastAsia" w:ascii="Times New Roman" w:hAnsi="Times New Roman" w:eastAsia="仿宋" w:cs="Times New Roman"/>
          <w:bCs/>
          <w:color w:val="000000"/>
          <w:kern w:val="0"/>
          <w:sz w:val="32"/>
          <w:szCs w:val="32"/>
          <w:lang w:val="en-US" w:eastAsia="zh-CN" w:bidi="ar-SA"/>
        </w:rPr>
        <w:t>事业单位</w:t>
      </w:r>
      <w:r>
        <w:rPr>
          <w:rFonts w:hint="default" w:ascii="Times New Roman" w:hAnsi="Times New Roman" w:eastAsia="仿宋" w:cs="Times New Roman"/>
          <w:bCs/>
          <w:color w:val="000000"/>
          <w:kern w:val="0"/>
          <w:sz w:val="32"/>
          <w:szCs w:val="32"/>
          <w:lang w:val="en-US" w:eastAsia="zh-CN" w:bidi="ar-SA"/>
        </w:rPr>
        <w:t>（项）：指反映民政部门举办的社会福利事业单位的支出，以及对集体社会福利事业单位的补助费。</w:t>
      </w:r>
    </w:p>
    <w:p w14:paraId="135D3037">
      <w:pPr>
        <w:ind w:firstLine="640" w:firstLineChars="200"/>
        <w:rPr>
          <w:rFonts w:hint="default" w:ascii="Times New Roman" w:hAnsi="Times New Roman" w:eastAsia="仿宋" w:cs="Times New Roman"/>
          <w:bCs/>
          <w:color w:val="000000"/>
          <w:kern w:val="0"/>
          <w:sz w:val="32"/>
          <w:szCs w:val="32"/>
          <w:lang w:val="en-US" w:eastAsia="zh-CN" w:bidi="ar-SA"/>
        </w:rPr>
      </w:pPr>
      <w:r>
        <w:rPr>
          <w:rFonts w:hint="eastAsia" w:ascii="Times New Roman" w:hAnsi="Times New Roman" w:eastAsia="仿宋" w:cs="Times New Roman"/>
          <w:bCs/>
          <w:color w:val="000000"/>
          <w:kern w:val="0"/>
          <w:sz w:val="32"/>
          <w:szCs w:val="32"/>
          <w:lang w:val="en-US" w:eastAsia="zh-CN" w:bidi="ar-SA"/>
        </w:rPr>
        <w:t>3</w:t>
      </w:r>
      <w:r>
        <w:rPr>
          <w:rFonts w:hint="default" w:ascii="Times New Roman" w:hAnsi="Times New Roman" w:eastAsia="仿宋" w:cs="Times New Roman"/>
          <w:bCs/>
          <w:color w:val="000000"/>
          <w:kern w:val="0"/>
          <w:sz w:val="32"/>
          <w:szCs w:val="32"/>
          <w:lang w:val="en-US" w:eastAsia="zh-CN" w:bidi="ar-SA"/>
        </w:rPr>
        <w:t>.社会保障和就业支出（类）行政事业单位离退休（款）机关事业单位基本养老保险缴费支出（项）：指反映机关事业单位实施养老保险制度由单位缴纳的基本养老保险费支出。</w:t>
      </w:r>
    </w:p>
    <w:p w14:paraId="26D8521E">
      <w:pPr>
        <w:ind w:firstLine="640" w:firstLineChars="200"/>
        <w:rPr>
          <w:rFonts w:hint="default" w:ascii="Times New Roman" w:hAnsi="Times New Roman" w:eastAsia="仿宋" w:cs="Times New Roman"/>
          <w:bCs/>
          <w:color w:val="000000"/>
          <w:kern w:val="0"/>
          <w:sz w:val="32"/>
          <w:szCs w:val="32"/>
          <w:lang w:val="en-US" w:eastAsia="zh-CN" w:bidi="ar-SA"/>
        </w:rPr>
      </w:pPr>
      <w:r>
        <w:rPr>
          <w:rFonts w:hint="eastAsia" w:ascii="Times New Roman" w:hAnsi="Times New Roman" w:eastAsia="仿宋" w:cs="Times New Roman"/>
          <w:bCs/>
          <w:color w:val="000000"/>
          <w:kern w:val="0"/>
          <w:sz w:val="32"/>
          <w:szCs w:val="32"/>
          <w:lang w:val="en-US" w:eastAsia="zh-CN" w:bidi="ar-SA"/>
        </w:rPr>
        <w:t>4.</w:t>
      </w:r>
      <w:r>
        <w:rPr>
          <w:rFonts w:hint="default" w:ascii="Times New Roman" w:hAnsi="Times New Roman" w:eastAsia="仿宋" w:cs="Times New Roman"/>
          <w:bCs/>
          <w:color w:val="000000"/>
          <w:kern w:val="0"/>
          <w:sz w:val="32"/>
          <w:szCs w:val="32"/>
          <w:lang w:val="en-US" w:eastAsia="zh-CN" w:bidi="ar-SA"/>
        </w:rPr>
        <w:t>社会保障和就业支出（类）行政事业单位离退休（款）</w:t>
      </w:r>
      <w:r>
        <w:rPr>
          <w:rFonts w:hint="eastAsia" w:ascii="Times New Roman" w:hAnsi="Times New Roman" w:eastAsia="仿宋" w:cs="Times New Roman"/>
          <w:bCs/>
          <w:color w:val="000000"/>
          <w:kern w:val="0"/>
          <w:sz w:val="32"/>
          <w:szCs w:val="32"/>
          <w:lang w:val="en-US" w:eastAsia="zh-CN" w:bidi="ar-SA"/>
        </w:rPr>
        <w:t>事业单位离退休</w:t>
      </w:r>
      <w:r>
        <w:rPr>
          <w:rFonts w:hint="default" w:ascii="Times New Roman" w:hAnsi="Times New Roman" w:eastAsia="仿宋" w:cs="Times New Roman"/>
          <w:bCs/>
          <w:color w:val="000000"/>
          <w:kern w:val="0"/>
          <w:sz w:val="32"/>
          <w:szCs w:val="32"/>
          <w:lang w:val="en-US" w:eastAsia="zh-CN" w:bidi="ar-SA"/>
        </w:rPr>
        <w:t>（项）：指反映</w:t>
      </w:r>
      <w:r>
        <w:rPr>
          <w:rFonts w:hint="eastAsia" w:ascii="Times New Roman" w:hAnsi="Times New Roman" w:eastAsia="仿宋" w:cs="Times New Roman"/>
          <w:bCs/>
          <w:color w:val="000000"/>
          <w:kern w:val="0"/>
          <w:sz w:val="32"/>
          <w:szCs w:val="32"/>
          <w:lang w:val="en-US" w:eastAsia="zh-CN" w:bidi="ar-SA"/>
        </w:rPr>
        <w:t>事业</w:t>
      </w:r>
      <w:r>
        <w:rPr>
          <w:rFonts w:hint="default" w:ascii="Times New Roman" w:hAnsi="Times New Roman" w:eastAsia="仿宋" w:cs="Times New Roman"/>
          <w:bCs/>
          <w:color w:val="000000"/>
          <w:kern w:val="0"/>
          <w:sz w:val="32"/>
          <w:szCs w:val="32"/>
          <w:lang w:val="en-US" w:eastAsia="zh-CN" w:bidi="ar-SA"/>
        </w:rPr>
        <w:t>单位</w:t>
      </w:r>
      <w:r>
        <w:rPr>
          <w:rFonts w:hint="eastAsia" w:ascii="Times New Roman" w:hAnsi="Times New Roman" w:eastAsia="仿宋" w:cs="Times New Roman"/>
          <w:bCs/>
          <w:color w:val="000000"/>
          <w:kern w:val="0"/>
          <w:sz w:val="32"/>
          <w:szCs w:val="32"/>
          <w:lang w:val="en-US" w:eastAsia="zh-CN" w:bidi="ar-SA"/>
        </w:rPr>
        <w:t>开支的离退休经费</w:t>
      </w:r>
      <w:r>
        <w:rPr>
          <w:rFonts w:hint="default" w:ascii="Times New Roman" w:hAnsi="Times New Roman" w:eastAsia="仿宋" w:cs="Times New Roman"/>
          <w:bCs/>
          <w:color w:val="000000"/>
          <w:kern w:val="0"/>
          <w:sz w:val="32"/>
          <w:szCs w:val="32"/>
          <w:lang w:val="en-US" w:eastAsia="zh-CN" w:bidi="ar-SA"/>
        </w:rPr>
        <w:t>。</w:t>
      </w:r>
    </w:p>
    <w:p w14:paraId="67354071">
      <w:pPr>
        <w:pStyle w:val="8"/>
        <w:rPr>
          <w:rFonts w:hint="default"/>
          <w:lang w:val="en-US" w:eastAsia="zh-CN"/>
        </w:rPr>
      </w:pPr>
    </w:p>
    <w:p w14:paraId="59B1C6E2">
      <w:pPr>
        <w:pStyle w:val="8"/>
        <w:rPr>
          <w:rFonts w:hint="default" w:ascii="Times New Roman" w:hAnsi="Times New Roman" w:eastAsia="仿宋" w:cs="Times New Roman"/>
          <w:bCs/>
          <w:color w:val="000000"/>
          <w:kern w:val="0"/>
          <w:sz w:val="32"/>
          <w:szCs w:val="32"/>
          <w:lang w:val="en-US" w:eastAsia="zh-CN" w:bidi="ar-SA"/>
        </w:rPr>
      </w:pPr>
      <w:r>
        <w:rPr>
          <w:rFonts w:hint="eastAsia" w:ascii="Times New Roman" w:hAnsi="Times New Roman" w:eastAsia="仿宋" w:cs="Times New Roman"/>
          <w:bCs/>
          <w:color w:val="000000"/>
          <w:kern w:val="0"/>
          <w:sz w:val="32"/>
          <w:szCs w:val="32"/>
          <w:lang w:val="en-US" w:eastAsia="zh-CN" w:bidi="ar-SA"/>
        </w:rPr>
        <w:t xml:space="preserve">    5.</w:t>
      </w:r>
      <w:r>
        <w:rPr>
          <w:rFonts w:hint="default" w:ascii="Times New Roman" w:hAnsi="Times New Roman" w:eastAsia="仿宋" w:cs="Times New Roman"/>
          <w:bCs/>
          <w:color w:val="000000"/>
          <w:kern w:val="0"/>
          <w:sz w:val="32"/>
          <w:szCs w:val="32"/>
          <w:lang w:val="en-US" w:eastAsia="zh-CN" w:bidi="ar-SA"/>
        </w:rPr>
        <w:t>社会保障和就业支出（类）社会福利（款）</w:t>
      </w:r>
      <w:r>
        <w:rPr>
          <w:rFonts w:hint="eastAsia" w:ascii="Times New Roman" w:hAnsi="Times New Roman" w:eastAsia="仿宋" w:cs="Times New Roman"/>
          <w:bCs/>
          <w:color w:val="000000"/>
          <w:kern w:val="0"/>
          <w:sz w:val="32"/>
          <w:szCs w:val="32"/>
          <w:lang w:val="en-US" w:eastAsia="zh-CN" w:bidi="ar-SA"/>
        </w:rPr>
        <w:t>儿童福利</w:t>
      </w:r>
      <w:r>
        <w:rPr>
          <w:rFonts w:hint="default" w:ascii="Times New Roman" w:hAnsi="Times New Roman" w:eastAsia="仿宋" w:cs="Times New Roman"/>
          <w:bCs/>
          <w:color w:val="000000"/>
          <w:kern w:val="0"/>
          <w:sz w:val="32"/>
          <w:szCs w:val="32"/>
          <w:lang w:val="en-US" w:eastAsia="zh-CN" w:bidi="ar-SA"/>
        </w:rPr>
        <w:t>（项）：指反映对儿童提供福利服务方面的支出。</w:t>
      </w:r>
    </w:p>
    <w:p w14:paraId="458F86E7">
      <w:pPr>
        <w:pStyle w:val="24"/>
        <w:spacing w:line="560" w:lineRule="exact"/>
        <w:ind w:firstLine="640" w:firstLineChars="200"/>
        <w:rPr>
          <w:rStyle w:val="16"/>
          <w:rFonts w:hint="default" w:ascii="Times New Roman" w:hAnsi="Times New Roman" w:eastAsia="仿宋" w:cs="Times New Roman"/>
          <w:b w:val="0"/>
          <w:bCs/>
          <w:color w:val="000000"/>
          <w:kern w:val="2"/>
          <w:sz w:val="32"/>
          <w:szCs w:val="32"/>
          <w:lang w:val="en-US" w:eastAsia="zh-CN" w:bidi="ar-SA"/>
        </w:rPr>
      </w:pPr>
      <w:r>
        <w:rPr>
          <w:rStyle w:val="16"/>
          <w:rFonts w:hint="eastAsia" w:ascii="Times New Roman" w:hAnsi="Times New Roman" w:cs="Times New Roman"/>
          <w:b w:val="0"/>
          <w:bCs/>
          <w:color w:val="000000"/>
          <w:kern w:val="2"/>
          <w:sz w:val="32"/>
          <w:szCs w:val="32"/>
          <w:lang w:val="en-US" w:eastAsia="zh-CN" w:bidi="ar-SA"/>
        </w:rPr>
        <w:t>6</w:t>
      </w:r>
      <w:r>
        <w:rPr>
          <w:rStyle w:val="16"/>
          <w:rFonts w:hint="default" w:ascii="Times New Roman" w:hAnsi="Times New Roman" w:eastAsia="仿宋" w:cs="Times New Roman"/>
          <w:b w:val="0"/>
          <w:bCs/>
          <w:color w:val="000000"/>
          <w:kern w:val="2"/>
          <w:sz w:val="32"/>
          <w:szCs w:val="32"/>
          <w:lang w:val="en-US" w:eastAsia="zh-CN" w:bidi="ar-SA"/>
        </w:rPr>
        <w:t>.社会保障和就业（类）社会福利（款）其他社会福利支出（项）:指</w:t>
      </w:r>
      <w:r>
        <w:rPr>
          <w:rStyle w:val="16"/>
          <w:rFonts w:hint="eastAsia" w:ascii="Times New Roman" w:hAnsi="Times New Roman" w:cs="Times New Roman"/>
          <w:b w:val="0"/>
          <w:bCs/>
          <w:color w:val="000000"/>
          <w:kern w:val="2"/>
          <w:sz w:val="32"/>
          <w:szCs w:val="32"/>
          <w:lang w:val="en-US" w:eastAsia="zh-CN" w:bidi="ar-SA"/>
        </w:rPr>
        <w:t>其他用于社会福利方面的支出</w:t>
      </w:r>
      <w:r>
        <w:rPr>
          <w:rStyle w:val="16"/>
          <w:rFonts w:hint="default" w:ascii="Times New Roman" w:hAnsi="Times New Roman" w:eastAsia="仿宋" w:cs="Times New Roman"/>
          <w:b w:val="0"/>
          <w:bCs/>
          <w:color w:val="000000"/>
          <w:kern w:val="2"/>
          <w:sz w:val="32"/>
          <w:szCs w:val="32"/>
          <w:lang w:val="en-US" w:eastAsia="zh-CN" w:bidi="ar-SA"/>
        </w:rPr>
        <w:t>。</w:t>
      </w:r>
    </w:p>
    <w:p w14:paraId="03709A13">
      <w:pPr>
        <w:ind w:firstLine="640" w:firstLineChars="200"/>
        <w:rPr>
          <w:rStyle w:val="16"/>
          <w:rFonts w:hint="default" w:ascii="Times New Roman" w:hAnsi="Times New Roman" w:eastAsia="仿宋" w:cs="Times New Roman"/>
          <w:b w:val="0"/>
          <w:bCs/>
          <w:color w:val="000000"/>
          <w:kern w:val="2"/>
          <w:sz w:val="32"/>
          <w:szCs w:val="32"/>
          <w:lang w:val="en-US" w:eastAsia="zh-CN" w:bidi="ar-SA"/>
        </w:rPr>
      </w:pPr>
      <w:r>
        <w:rPr>
          <w:rFonts w:hint="eastAsia" w:ascii="Times New Roman" w:hAnsi="Times New Roman" w:eastAsia="仿宋" w:cs="Times New Roman"/>
          <w:bCs/>
          <w:color w:val="000000"/>
          <w:kern w:val="0"/>
          <w:sz w:val="32"/>
          <w:szCs w:val="32"/>
          <w:lang w:val="en-US" w:eastAsia="zh-CN" w:bidi="ar-SA"/>
        </w:rPr>
        <w:t>7</w:t>
      </w:r>
      <w:r>
        <w:rPr>
          <w:rFonts w:hint="default" w:ascii="Times New Roman" w:hAnsi="Times New Roman" w:eastAsia="仿宋" w:cs="Times New Roman"/>
          <w:bCs/>
          <w:color w:val="000000"/>
          <w:kern w:val="0"/>
          <w:sz w:val="32"/>
          <w:szCs w:val="32"/>
          <w:lang w:val="en-US" w:eastAsia="zh-CN" w:bidi="ar-SA"/>
        </w:rPr>
        <w:t>.社会保障和就业支出（类）其他社会保障和就业支出（款）其他社会保障和就业支出（项）：指反映其他用于社会保障和就业方面的支出。</w:t>
      </w:r>
    </w:p>
    <w:p w14:paraId="4A2C65D8">
      <w:pPr>
        <w:pStyle w:val="24"/>
        <w:spacing w:line="560" w:lineRule="exact"/>
        <w:ind w:firstLine="640" w:firstLineChars="200"/>
        <w:rPr>
          <w:rStyle w:val="16"/>
          <w:rFonts w:hint="default" w:ascii="Times New Roman" w:hAnsi="Times New Roman" w:eastAsia="仿宋" w:cs="Times New Roman"/>
          <w:b w:val="0"/>
          <w:bCs/>
          <w:color w:val="000000"/>
          <w:kern w:val="2"/>
          <w:sz w:val="32"/>
          <w:szCs w:val="32"/>
          <w:lang w:val="en-US" w:eastAsia="zh-CN" w:bidi="ar-SA"/>
        </w:rPr>
      </w:pPr>
      <w:r>
        <w:rPr>
          <w:rStyle w:val="16"/>
          <w:rFonts w:hint="eastAsia" w:ascii="Times New Roman" w:hAnsi="Times New Roman" w:cs="Times New Roman"/>
          <w:b w:val="0"/>
          <w:bCs/>
          <w:color w:val="000000"/>
          <w:kern w:val="2"/>
          <w:sz w:val="32"/>
          <w:szCs w:val="32"/>
          <w:lang w:val="en-US" w:eastAsia="zh-CN" w:bidi="ar-SA"/>
        </w:rPr>
        <w:t>8</w:t>
      </w:r>
      <w:r>
        <w:rPr>
          <w:rStyle w:val="16"/>
          <w:rFonts w:hint="default" w:ascii="Times New Roman" w:hAnsi="Times New Roman" w:eastAsia="仿宋" w:cs="Times New Roman"/>
          <w:b w:val="0"/>
          <w:bCs/>
          <w:color w:val="000000"/>
          <w:kern w:val="2"/>
          <w:sz w:val="32"/>
          <w:szCs w:val="32"/>
          <w:lang w:val="en-US" w:eastAsia="zh-CN" w:bidi="ar-SA"/>
        </w:rPr>
        <w:t>.卫生健康支出（类）行政事业单位医疗（款）事业单位医疗（项）：指用于职工事业单位医疗保险方面的支出。</w:t>
      </w:r>
    </w:p>
    <w:p w14:paraId="2CCDA2B8">
      <w:pPr>
        <w:pStyle w:val="24"/>
        <w:spacing w:line="560" w:lineRule="exact"/>
        <w:ind w:firstLine="640" w:firstLineChars="200"/>
        <w:rPr>
          <w:rStyle w:val="16"/>
          <w:rFonts w:hint="default" w:ascii="Times New Roman" w:hAnsi="Times New Roman" w:eastAsia="仿宋" w:cs="Times New Roman"/>
          <w:b w:val="0"/>
          <w:bCs/>
          <w:color w:val="000000"/>
          <w:kern w:val="2"/>
          <w:sz w:val="32"/>
          <w:szCs w:val="32"/>
          <w:lang w:val="en-US" w:eastAsia="zh-CN" w:bidi="ar-SA"/>
        </w:rPr>
      </w:pPr>
      <w:r>
        <w:rPr>
          <w:rStyle w:val="16"/>
          <w:rFonts w:hint="eastAsia" w:ascii="Times New Roman" w:hAnsi="Times New Roman" w:cs="Times New Roman"/>
          <w:b w:val="0"/>
          <w:bCs/>
          <w:color w:val="000000"/>
          <w:kern w:val="2"/>
          <w:sz w:val="32"/>
          <w:szCs w:val="32"/>
          <w:lang w:val="en-US" w:eastAsia="zh-CN" w:bidi="ar-SA"/>
        </w:rPr>
        <w:t>9</w:t>
      </w:r>
      <w:r>
        <w:rPr>
          <w:rStyle w:val="16"/>
          <w:rFonts w:hint="default" w:ascii="Times New Roman" w:hAnsi="Times New Roman" w:eastAsia="仿宋" w:cs="Times New Roman"/>
          <w:b w:val="0"/>
          <w:bCs/>
          <w:color w:val="000000"/>
          <w:kern w:val="2"/>
          <w:sz w:val="32"/>
          <w:szCs w:val="32"/>
          <w:lang w:val="en-US" w:eastAsia="zh-CN" w:bidi="ar-SA"/>
        </w:rPr>
        <w:t>.卫生健康支出（类）行政事业单位医疗（款）公务员医疗补助（项）：指用于</w:t>
      </w:r>
      <w:r>
        <w:rPr>
          <w:rStyle w:val="16"/>
          <w:rFonts w:hint="eastAsia" w:ascii="Times New Roman" w:hAnsi="Times New Roman" w:cs="Times New Roman"/>
          <w:b w:val="0"/>
          <w:bCs/>
          <w:color w:val="000000"/>
          <w:kern w:val="2"/>
          <w:sz w:val="32"/>
          <w:szCs w:val="32"/>
          <w:lang w:val="en-US" w:eastAsia="zh-CN" w:bidi="ar-SA"/>
        </w:rPr>
        <w:t>公务员医疗补助经费</w:t>
      </w:r>
      <w:r>
        <w:rPr>
          <w:rStyle w:val="16"/>
          <w:rFonts w:hint="default" w:ascii="Times New Roman" w:hAnsi="Times New Roman" w:eastAsia="仿宋" w:cs="Times New Roman"/>
          <w:b w:val="0"/>
          <w:bCs/>
          <w:color w:val="000000"/>
          <w:kern w:val="2"/>
          <w:sz w:val="32"/>
          <w:szCs w:val="32"/>
          <w:lang w:val="en-US" w:eastAsia="zh-CN" w:bidi="ar-SA"/>
        </w:rPr>
        <w:t>支出。</w:t>
      </w:r>
    </w:p>
    <w:p w14:paraId="218A3981">
      <w:pPr>
        <w:ind w:firstLine="640" w:firstLineChars="200"/>
        <w:rPr>
          <w:rStyle w:val="16"/>
          <w:rFonts w:hint="default" w:ascii="Times New Roman" w:hAnsi="Times New Roman" w:eastAsia="仿宋" w:cs="Times New Roman"/>
          <w:b w:val="0"/>
          <w:bCs/>
          <w:color w:val="000000"/>
          <w:kern w:val="2"/>
          <w:sz w:val="32"/>
          <w:szCs w:val="32"/>
          <w:lang w:val="en-US" w:eastAsia="zh-CN" w:bidi="ar-SA"/>
        </w:rPr>
      </w:pPr>
      <w:r>
        <w:rPr>
          <w:rStyle w:val="16"/>
          <w:rFonts w:hint="eastAsia" w:ascii="Times New Roman" w:hAnsi="Times New Roman" w:cs="Times New Roman"/>
          <w:b w:val="0"/>
          <w:bCs/>
          <w:color w:val="000000"/>
          <w:kern w:val="2"/>
          <w:sz w:val="32"/>
          <w:szCs w:val="32"/>
          <w:lang w:val="en-US" w:eastAsia="zh-CN" w:bidi="ar-SA"/>
        </w:rPr>
        <w:t>10.其他支出（类）彩票公益金安排的支出</w:t>
      </w:r>
      <w:r>
        <w:rPr>
          <w:rStyle w:val="16"/>
          <w:rFonts w:hint="default" w:ascii="Times New Roman" w:hAnsi="Times New Roman" w:eastAsia="仿宋" w:cs="Times New Roman"/>
          <w:b w:val="0"/>
          <w:bCs/>
          <w:color w:val="000000"/>
          <w:kern w:val="2"/>
          <w:sz w:val="32"/>
          <w:szCs w:val="32"/>
          <w:lang w:val="en-US" w:eastAsia="zh-CN" w:bidi="ar-SA"/>
        </w:rPr>
        <w:t>（款）用于社会福利的彩票公益金支出（项）：</w:t>
      </w:r>
      <w:r>
        <w:rPr>
          <w:rFonts w:hint="default" w:ascii="Times New Roman" w:hAnsi="Times New Roman" w:eastAsia="仿宋" w:cs="Times New Roman"/>
          <w:bCs/>
          <w:color w:val="000000"/>
          <w:kern w:val="0"/>
          <w:sz w:val="32"/>
          <w:szCs w:val="32"/>
          <w:lang w:val="en-US" w:eastAsia="zh-CN" w:bidi="ar-SA"/>
        </w:rPr>
        <w:t>指反映用于社会福利和社会救助的彩票公益金支出。</w:t>
      </w:r>
    </w:p>
    <w:p w14:paraId="62372B93">
      <w:pPr>
        <w:spacing w:line="600" w:lineRule="exact"/>
        <w:ind w:firstLine="645"/>
        <w:rPr>
          <w:rStyle w:val="16"/>
          <w:rFonts w:hint="default" w:ascii="Times New Roman" w:hAnsi="Times New Roman" w:eastAsia="仿宋" w:cs="Times New Roman"/>
          <w:b w:val="0"/>
          <w:bCs/>
          <w:color w:val="000000"/>
          <w:kern w:val="2"/>
          <w:sz w:val="32"/>
          <w:szCs w:val="32"/>
          <w:lang w:val="en-US" w:eastAsia="zh-CN" w:bidi="ar-SA"/>
        </w:rPr>
      </w:pPr>
      <w:r>
        <w:rPr>
          <w:rStyle w:val="16"/>
          <w:rFonts w:hint="eastAsia" w:ascii="Times New Roman" w:hAnsi="Times New Roman" w:eastAsia="仿宋" w:cs="Times New Roman"/>
          <w:b w:val="0"/>
          <w:bCs/>
          <w:color w:val="000000"/>
          <w:kern w:val="2"/>
          <w:sz w:val="32"/>
          <w:szCs w:val="32"/>
          <w:lang w:val="en-US" w:eastAsia="zh-CN" w:bidi="ar-SA"/>
        </w:rPr>
        <w:t>11</w:t>
      </w:r>
      <w:r>
        <w:rPr>
          <w:rStyle w:val="16"/>
          <w:rFonts w:hint="default" w:ascii="Times New Roman" w:hAnsi="Times New Roman" w:eastAsia="仿宋" w:cs="Times New Roman"/>
          <w:b w:val="0"/>
          <w:bCs/>
          <w:color w:val="000000"/>
          <w:kern w:val="2"/>
          <w:sz w:val="32"/>
          <w:szCs w:val="32"/>
          <w:lang w:val="en-US" w:eastAsia="zh-CN" w:bidi="ar-SA"/>
        </w:rPr>
        <w:t>.基本支出：指为保障机构正常运转、完成日常工作任务而发生的人员支出和公用支出</w:t>
      </w:r>
      <w:r>
        <w:rPr>
          <w:rStyle w:val="16"/>
          <w:rFonts w:hint="eastAsia" w:ascii="Times New Roman" w:hAnsi="Times New Roman" w:eastAsia="仿宋" w:cs="Times New Roman"/>
          <w:b w:val="0"/>
          <w:bCs/>
          <w:color w:val="000000"/>
          <w:kern w:val="2"/>
          <w:sz w:val="32"/>
          <w:szCs w:val="32"/>
          <w:lang w:val="en-US" w:eastAsia="zh-CN" w:bidi="ar-SA"/>
        </w:rPr>
        <w:t>，</w:t>
      </w:r>
      <w:r>
        <w:rPr>
          <w:rStyle w:val="16"/>
          <w:rFonts w:hint="default" w:ascii="Times New Roman" w:hAnsi="Times New Roman" w:eastAsia="仿宋" w:cs="Times New Roman"/>
          <w:b w:val="0"/>
          <w:bCs/>
          <w:color w:val="000000"/>
          <w:kern w:val="2"/>
          <w:sz w:val="32"/>
          <w:szCs w:val="32"/>
          <w:lang w:val="en-US" w:eastAsia="zh-CN" w:bidi="ar-SA"/>
        </w:rPr>
        <w:t>包括基本工资、津贴补贴、奖金、绩效工资、机关事业单位基本养老保险缴费、其他社会保障缴费、职工基本医疗保险缴费</w:t>
      </w:r>
      <w:r>
        <w:rPr>
          <w:rStyle w:val="16"/>
          <w:rFonts w:hint="eastAsia" w:ascii="Times New Roman" w:hAnsi="Times New Roman" w:eastAsia="仿宋" w:cs="Times New Roman"/>
          <w:b w:val="0"/>
          <w:bCs/>
          <w:color w:val="000000"/>
          <w:kern w:val="2"/>
          <w:sz w:val="32"/>
          <w:szCs w:val="32"/>
          <w:lang w:val="en-US" w:eastAsia="zh-CN" w:bidi="ar-SA"/>
        </w:rPr>
        <w:t>、公务员医疗补助缴费、</w:t>
      </w:r>
      <w:r>
        <w:rPr>
          <w:rStyle w:val="16"/>
          <w:rFonts w:hint="default" w:ascii="Times New Roman" w:hAnsi="Times New Roman" w:eastAsia="仿宋" w:cs="Times New Roman"/>
          <w:b w:val="0"/>
          <w:bCs/>
          <w:color w:val="000000"/>
          <w:kern w:val="2"/>
          <w:sz w:val="32"/>
          <w:szCs w:val="32"/>
          <w:lang w:val="en-US" w:eastAsia="zh-CN" w:bidi="ar-SA"/>
        </w:rPr>
        <w:t>生活补助、奖励金、其他对个人和家庭的补助支出</w:t>
      </w:r>
      <w:r>
        <w:rPr>
          <w:rStyle w:val="16"/>
          <w:rFonts w:hint="eastAsia" w:ascii="Times New Roman" w:hAnsi="Times New Roman" w:eastAsia="仿宋" w:cs="Times New Roman"/>
          <w:b w:val="0"/>
          <w:bCs/>
          <w:color w:val="000000"/>
          <w:kern w:val="2"/>
          <w:sz w:val="32"/>
          <w:szCs w:val="32"/>
          <w:lang w:val="en-US" w:eastAsia="zh-CN" w:bidi="ar-SA"/>
        </w:rPr>
        <w:t>等人员支出及</w:t>
      </w:r>
      <w:r>
        <w:rPr>
          <w:rStyle w:val="16"/>
          <w:rFonts w:hint="default" w:ascii="Times New Roman" w:hAnsi="Times New Roman" w:eastAsia="仿宋" w:cs="Times New Roman"/>
          <w:b w:val="0"/>
          <w:bCs/>
          <w:color w:val="000000"/>
          <w:kern w:val="2"/>
          <w:sz w:val="32"/>
          <w:szCs w:val="32"/>
          <w:lang w:val="en-US" w:eastAsia="zh-CN" w:bidi="ar-SA"/>
        </w:rPr>
        <w:t>办公费、印刷费、水费、电费、邮电费、物业管理费、差旅费、维修（护）费、会议费、培训费、公务接待费、工会经费、福利费、公务用车运行维护费、其他交通费、其他商品和服务支出、办公设备购置等</w:t>
      </w:r>
      <w:r>
        <w:rPr>
          <w:rStyle w:val="16"/>
          <w:rFonts w:hint="eastAsia" w:ascii="Times New Roman" w:hAnsi="Times New Roman" w:eastAsia="仿宋" w:cs="Times New Roman"/>
          <w:b w:val="0"/>
          <w:bCs/>
          <w:color w:val="000000"/>
          <w:kern w:val="2"/>
          <w:sz w:val="32"/>
          <w:szCs w:val="32"/>
          <w:lang w:val="en-US" w:eastAsia="zh-CN" w:bidi="ar-SA"/>
        </w:rPr>
        <w:t>公用支出</w:t>
      </w:r>
      <w:r>
        <w:rPr>
          <w:rStyle w:val="16"/>
          <w:rFonts w:hint="default" w:ascii="Times New Roman" w:hAnsi="Times New Roman" w:eastAsia="仿宋" w:cs="Times New Roman"/>
          <w:b w:val="0"/>
          <w:bCs/>
          <w:color w:val="000000"/>
          <w:kern w:val="2"/>
          <w:sz w:val="32"/>
          <w:szCs w:val="32"/>
          <w:lang w:val="en-US" w:eastAsia="zh-CN" w:bidi="ar-SA"/>
        </w:rPr>
        <w:t>。</w:t>
      </w:r>
    </w:p>
    <w:p w14:paraId="709B902A">
      <w:pPr>
        <w:pStyle w:val="24"/>
        <w:spacing w:line="560" w:lineRule="exact"/>
        <w:ind w:firstLine="640" w:firstLineChars="200"/>
        <w:rPr>
          <w:rStyle w:val="16"/>
          <w:rFonts w:hint="default" w:ascii="Times New Roman" w:hAnsi="Times New Roman" w:eastAsia="仿宋" w:cs="Times New Roman"/>
          <w:b w:val="0"/>
          <w:bCs/>
          <w:color w:val="000000"/>
          <w:kern w:val="2"/>
          <w:sz w:val="32"/>
          <w:szCs w:val="32"/>
          <w:lang w:val="en-US" w:eastAsia="zh-CN" w:bidi="ar-SA"/>
        </w:rPr>
      </w:pPr>
      <w:r>
        <w:rPr>
          <w:rStyle w:val="16"/>
          <w:rFonts w:hint="eastAsia" w:ascii="Times New Roman" w:hAnsi="Times New Roman" w:eastAsia="仿宋" w:cs="Times New Roman"/>
          <w:b w:val="0"/>
          <w:bCs/>
          <w:color w:val="000000"/>
          <w:kern w:val="2"/>
          <w:sz w:val="32"/>
          <w:szCs w:val="32"/>
          <w:lang w:val="en-US" w:eastAsia="zh-CN" w:bidi="ar-SA"/>
        </w:rPr>
        <w:t>12</w:t>
      </w:r>
      <w:r>
        <w:rPr>
          <w:rStyle w:val="16"/>
          <w:rFonts w:hint="default" w:ascii="Times New Roman" w:hAnsi="Times New Roman" w:eastAsia="仿宋" w:cs="Times New Roman"/>
          <w:b w:val="0"/>
          <w:bCs/>
          <w:color w:val="000000"/>
          <w:kern w:val="2"/>
          <w:sz w:val="32"/>
          <w:szCs w:val="32"/>
          <w:lang w:val="en-US" w:eastAsia="zh-CN" w:bidi="ar-SA"/>
        </w:rPr>
        <w:t xml:space="preserve">.项目支出：指在基本支出之外为完成特定任务和目标所发生的支出。 </w:t>
      </w:r>
    </w:p>
    <w:p w14:paraId="492D32BC">
      <w:pPr>
        <w:pStyle w:val="24"/>
        <w:spacing w:line="560" w:lineRule="exact"/>
        <w:ind w:firstLine="640" w:firstLineChars="200"/>
        <w:rPr>
          <w:rStyle w:val="16"/>
          <w:rFonts w:hint="default" w:ascii="Times New Roman" w:hAnsi="Times New Roman" w:eastAsia="仿宋" w:cs="Times New Roman"/>
          <w:b w:val="0"/>
          <w:bCs/>
          <w:color w:val="000000"/>
          <w:kern w:val="2"/>
          <w:sz w:val="32"/>
          <w:szCs w:val="32"/>
          <w:lang w:val="en-US" w:eastAsia="zh-CN" w:bidi="ar-SA"/>
        </w:rPr>
      </w:pPr>
      <w:r>
        <w:rPr>
          <w:rStyle w:val="16"/>
          <w:rFonts w:hint="eastAsia" w:ascii="Times New Roman" w:hAnsi="Times New Roman" w:eastAsia="仿宋" w:cs="Times New Roman"/>
          <w:b w:val="0"/>
          <w:bCs/>
          <w:color w:val="000000"/>
          <w:kern w:val="2"/>
          <w:sz w:val="32"/>
          <w:szCs w:val="32"/>
          <w:lang w:val="en-US" w:eastAsia="zh-CN" w:bidi="ar-SA"/>
        </w:rPr>
        <w:t>13</w:t>
      </w:r>
      <w:r>
        <w:rPr>
          <w:rStyle w:val="16"/>
          <w:rFonts w:hint="default" w:ascii="Times New Roman" w:hAnsi="Times New Roman" w:eastAsia="仿宋" w:cs="Times New Roman"/>
          <w:b w:val="0"/>
          <w:bCs/>
          <w:color w:val="000000"/>
          <w:kern w:val="2"/>
          <w:sz w:val="32"/>
          <w:szCs w:val="32"/>
          <w:lang w:val="en-US" w:eastAsia="zh-CN" w:bidi="ar-SA"/>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84F4A22">
      <w:pPr>
        <w:pStyle w:val="24"/>
        <w:spacing w:line="560" w:lineRule="exact"/>
        <w:rPr>
          <w:rFonts w:hint="default" w:ascii="Times New Roman" w:hAnsi="Times New Roman" w:eastAsia="仿宋" w:cs="Times New Roman"/>
          <w:bCs/>
          <w:color w:val="000000"/>
          <w:kern w:val="0"/>
          <w:sz w:val="32"/>
          <w:szCs w:val="32"/>
          <w:lang w:val="en-US" w:eastAsia="zh-CN" w:bidi="ar-SA"/>
        </w:rPr>
      </w:pPr>
    </w:p>
    <w:p w14:paraId="2ABC4B11">
      <w:pPr>
        <w:spacing w:line="600" w:lineRule="exact"/>
        <w:jc w:val="center"/>
        <w:outlineLvl w:val="0"/>
        <w:rPr>
          <w:rStyle w:val="26"/>
          <w:rFonts w:hint="default" w:ascii="Times New Roman" w:hAnsi="Times New Roman" w:eastAsia="黑体" w:cs="Times New Roman"/>
          <w:b w:val="0"/>
          <w:highlight w:val="none"/>
        </w:rPr>
      </w:pPr>
      <w:r>
        <w:rPr>
          <w:rFonts w:hint="default" w:ascii="Times New Roman" w:hAnsi="Times New Roman" w:eastAsia="黑体" w:cs="Times New Roman"/>
          <w:color w:val="000000"/>
          <w:sz w:val="44"/>
          <w:szCs w:val="44"/>
          <w:highlight w:val="none"/>
        </w:rPr>
        <w:t>第</w:t>
      </w:r>
      <w:r>
        <w:rPr>
          <w:rStyle w:val="26"/>
          <w:rFonts w:hint="default" w:ascii="Times New Roman" w:hAnsi="Times New Roman" w:eastAsia="黑体" w:cs="Times New Roman"/>
          <w:b w:val="0"/>
          <w:highlight w:val="none"/>
        </w:rPr>
        <w:t>四部分 附件</w:t>
      </w:r>
      <w:bookmarkEnd w:id="57"/>
    </w:p>
    <w:p w14:paraId="0BEB8571">
      <w:pPr>
        <w:pStyle w:val="2"/>
        <w:rPr>
          <w:rFonts w:hint="default" w:ascii="Times New Roman" w:hAnsi="Times New Roman" w:eastAsia="黑体" w:cs="Times New Roman"/>
          <w:sz w:val="32"/>
          <w:szCs w:val="32"/>
          <w:highlight w:val="yellow"/>
        </w:rPr>
      </w:pPr>
    </w:p>
    <w:tbl>
      <w:tblPr>
        <w:tblStyle w:val="14"/>
        <w:tblW w:w="98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7"/>
        <w:gridCol w:w="852"/>
        <w:gridCol w:w="853"/>
        <w:gridCol w:w="1077"/>
        <w:gridCol w:w="909"/>
        <w:gridCol w:w="1077"/>
        <w:gridCol w:w="835"/>
        <w:gridCol w:w="846"/>
        <w:gridCol w:w="836"/>
        <w:gridCol w:w="866"/>
        <w:gridCol w:w="822"/>
      </w:tblGrid>
      <w:tr w14:paraId="4949D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8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51F85F5">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14:paraId="2959F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849C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项目名称20</w:t>
            </w:r>
          </w:p>
        </w:tc>
        <w:tc>
          <w:tcPr>
            <w:tcW w:w="812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AADACB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51160022T000005718391-困难群众救助补助资金（中省资金）</w:t>
            </w:r>
          </w:p>
        </w:tc>
      </w:tr>
      <w:tr w14:paraId="604CB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2ABD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7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0E39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广安市民政局部门</w:t>
            </w:r>
          </w:p>
        </w:tc>
        <w:tc>
          <w:tcPr>
            <w:tcW w:w="846" w:type="dxa"/>
            <w:tcBorders>
              <w:top w:val="nil"/>
              <w:left w:val="nil"/>
              <w:bottom w:val="nil"/>
              <w:right w:val="nil"/>
            </w:tcBorders>
            <w:shd w:val="clear" w:color="auto" w:fill="auto"/>
            <w:vAlign w:val="center"/>
          </w:tcPr>
          <w:p w14:paraId="31142945">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C040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广安市儿童福利院</w:t>
            </w:r>
          </w:p>
        </w:tc>
      </w:tr>
      <w:tr w14:paraId="625DA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58A3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8E41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7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7421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E2E33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252B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88749">
            <w:pPr>
              <w:rPr>
                <w:rFonts w:hint="eastAsia" w:ascii="宋体" w:hAnsi="宋体" w:eastAsia="宋体" w:cs="宋体"/>
                <w:i w:val="0"/>
                <w:iCs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3A43A">
            <w:pPr>
              <w:rPr>
                <w:rFonts w:hint="eastAsia" w:ascii="宋体" w:hAnsi="宋体" w:eastAsia="宋体" w:cs="宋体"/>
                <w:i w:val="0"/>
                <w:iCs w:val="0"/>
                <w:color w:val="000000"/>
                <w:sz w:val="18"/>
                <w:szCs w:val="18"/>
                <w:u w:val="none"/>
              </w:rPr>
            </w:pPr>
          </w:p>
        </w:tc>
        <w:tc>
          <w:tcPr>
            <w:tcW w:w="47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DBFE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保障孤残儿童生活养育、医疗康复、教育等支出</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14582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保障孤残儿童生活养育、医疗康复、教育等支出</w:t>
            </w:r>
          </w:p>
        </w:tc>
      </w:tr>
      <w:tr w14:paraId="62662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92125">
            <w:pPr>
              <w:rPr>
                <w:rFonts w:hint="eastAsia" w:ascii="宋体" w:hAnsi="宋体" w:eastAsia="宋体" w:cs="宋体"/>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C60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12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92916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孤残儿童养治教康支出</w:t>
            </w:r>
          </w:p>
        </w:tc>
      </w:tr>
      <w:tr w14:paraId="4F168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ED69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0A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4B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73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8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62E0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AB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47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F4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B0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D32B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1ABE4">
            <w:pPr>
              <w:jc w:val="center"/>
              <w:rPr>
                <w:rFonts w:hint="eastAsia" w:ascii="宋体" w:hAnsi="宋体" w:eastAsia="宋体" w:cs="宋体"/>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A9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56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4A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79.24</w:t>
            </w:r>
          </w:p>
        </w:tc>
        <w:tc>
          <w:tcPr>
            <w:tcW w:w="28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5D98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79.24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C0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17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E0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AE5813">
            <w:pPr>
              <w:rPr>
                <w:rFonts w:hint="eastAsia" w:ascii="黑体" w:hAnsi="黑体" w:eastAsia="黑体" w:cs="黑体"/>
                <w:i/>
                <w:iCs/>
                <w:color w:val="000000"/>
                <w:sz w:val="18"/>
                <w:szCs w:val="18"/>
                <w:u w:val="none"/>
              </w:rPr>
            </w:pPr>
          </w:p>
        </w:tc>
      </w:tr>
      <w:tr w14:paraId="31C87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26795">
            <w:pPr>
              <w:jc w:val="center"/>
              <w:rPr>
                <w:rFonts w:hint="eastAsia" w:ascii="宋体" w:hAnsi="宋体" w:eastAsia="宋体" w:cs="宋体"/>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E6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87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AF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79.24</w:t>
            </w:r>
          </w:p>
        </w:tc>
        <w:tc>
          <w:tcPr>
            <w:tcW w:w="28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C46A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79.24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7F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A5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0F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82551">
            <w:pPr>
              <w:rPr>
                <w:rFonts w:hint="eastAsia" w:ascii="黑体" w:hAnsi="黑体" w:eastAsia="黑体" w:cs="黑体"/>
                <w:i/>
                <w:iCs/>
                <w:color w:val="000000"/>
                <w:sz w:val="18"/>
                <w:szCs w:val="18"/>
                <w:u w:val="none"/>
              </w:rPr>
            </w:pPr>
          </w:p>
        </w:tc>
      </w:tr>
      <w:tr w14:paraId="71ADB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A7C7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4C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63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26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9D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4E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A8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05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A1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DE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67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0688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C896C">
            <w:pPr>
              <w:jc w:val="center"/>
              <w:rPr>
                <w:rFonts w:hint="eastAsia" w:ascii="宋体" w:hAnsi="宋体" w:eastAsia="宋体" w:cs="宋体"/>
                <w:i w:val="0"/>
                <w:iCs w:val="0"/>
                <w:color w:val="000000"/>
                <w:sz w:val="18"/>
                <w:szCs w:val="18"/>
                <w:u w:val="none"/>
              </w:rPr>
            </w:pP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39D9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30DA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7E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服务儿童人数</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D1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DC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F2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3EC1">
            <w:pPr>
              <w:keepNext w:val="0"/>
              <w:keepLines w:val="0"/>
              <w:widowControl/>
              <w:suppressLineNumbers w:val="0"/>
              <w:jc w:val="center"/>
              <w:textAlignment w:val="center"/>
              <w:rPr>
                <w:rFonts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80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17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77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EE54">
            <w:pPr>
              <w:jc w:val="center"/>
              <w:rPr>
                <w:rFonts w:hint="eastAsia" w:ascii="微软雅黑" w:hAnsi="微软雅黑" w:eastAsia="微软雅黑" w:cs="微软雅黑"/>
                <w:i/>
                <w:iCs/>
                <w:color w:val="000000"/>
                <w:sz w:val="16"/>
                <w:szCs w:val="16"/>
                <w:u w:val="none"/>
              </w:rPr>
            </w:pPr>
          </w:p>
        </w:tc>
      </w:tr>
      <w:tr w14:paraId="400CC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321D3">
            <w:pPr>
              <w:jc w:val="center"/>
              <w:rPr>
                <w:rFonts w:hint="eastAsia" w:ascii="宋体" w:hAnsi="宋体" w:eastAsia="宋体" w:cs="宋体"/>
                <w:i w:val="0"/>
                <w:iCs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11D5A">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5B373">
            <w:pPr>
              <w:jc w:val="center"/>
              <w:rPr>
                <w:rFonts w:hint="eastAsia" w:ascii="宋体" w:hAnsi="宋体" w:eastAsia="宋体" w:cs="宋体"/>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6A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服务职工人数</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31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A7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1CF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BD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F31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AD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AF7C8">
            <w:pPr>
              <w:rPr>
                <w:rFonts w:hint="eastAsia" w:ascii="宋体" w:hAnsi="宋体" w:eastAsia="宋体" w:cs="宋体"/>
                <w:i w:val="0"/>
                <w:iCs w:val="0"/>
                <w:color w:val="000000"/>
                <w:sz w:val="18"/>
                <w:szCs w:val="18"/>
                <w:u w:val="none"/>
              </w:rPr>
            </w:pPr>
          </w:p>
        </w:tc>
      </w:tr>
      <w:tr w14:paraId="46C9F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39228">
            <w:pPr>
              <w:jc w:val="center"/>
              <w:rPr>
                <w:rFonts w:hint="eastAsia" w:ascii="宋体" w:hAnsi="宋体" w:eastAsia="宋体" w:cs="宋体"/>
                <w:i w:val="0"/>
                <w:iCs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3138A">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D4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A9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院内儿童纳入保障范围率</w:t>
            </w:r>
          </w:p>
        </w:tc>
        <w:tc>
          <w:tcPr>
            <w:tcW w:w="909" w:type="dxa"/>
            <w:tcBorders>
              <w:top w:val="single" w:color="000000" w:sz="4" w:space="0"/>
              <w:left w:val="nil"/>
              <w:bottom w:val="single" w:color="000000" w:sz="4" w:space="0"/>
              <w:right w:val="single" w:color="000000" w:sz="4" w:space="0"/>
            </w:tcBorders>
            <w:shd w:val="clear" w:color="auto" w:fill="auto"/>
            <w:vAlign w:val="center"/>
          </w:tcPr>
          <w:p w14:paraId="1525CE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0D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E7E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83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B5D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82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6F04">
            <w:pPr>
              <w:rPr>
                <w:rFonts w:hint="eastAsia" w:ascii="宋体" w:hAnsi="宋体" w:eastAsia="宋体" w:cs="宋体"/>
                <w:i w:val="0"/>
                <w:iCs w:val="0"/>
                <w:color w:val="000000"/>
                <w:sz w:val="18"/>
                <w:szCs w:val="18"/>
                <w:u w:val="none"/>
              </w:rPr>
            </w:pPr>
          </w:p>
        </w:tc>
      </w:tr>
      <w:tr w14:paraId="3119D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68D72">
            <w:pPr>
              <w:jc w:val="center"/>
              <w:rPr>
                <w:rFonts w:hint="eastAsia" w:ascii="宋体" w:hAnsi="宋体" w:eastAsia="宋体" w:cs="宋体"/>
                <w:i w:val="0"/>
                <w:iCs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5DDA0">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11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C6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保障时间</w:t>
            </w:r>
          </w:p>
        </w:tc>
        <w:tc>
          <w:tcPr>
            <w:tcW w:w="909" w:type="dxa"/>
            <w:tcBorders>
              <w:top w:val="single" w:color="000000" w:sz="4" w:space="0"/>
              <w:left w:val="nil"/>
              <w:bottom w:val="single" w:color="000000" w:sz="4" w:space="0"/>
              <w:right w:val="single" w:color="000000" w:sz="4" w:space="0"/>
            </w:tcBorders>
            <w:shd w:val="clear" w:color="auto" w:fill="auto"/>
            <w:vAlign w:val="center"/>
          </w:tcPr>
          <w:p w14:paraId="5F5C75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F2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36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A0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63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062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C7D6">
            <w:pPr>
              <w:rPr>
                <w:rFonts w:hint="eastAsia" w:ascii="宋体" w:hAnsi="宋体" w:eastAsia="宋体" w:cs="宋体"/>
                <w:i w:val="0"/>
                <w:iCs w:val="0"/>
                <w:color w:val="000000"/>
                <w:sz w:val="18"/>
                <w:szCs w:val="18"/>
                <w:u w:val="none"/>
              </w:rPr>
            </w:pPr>
          </w:p>
        </w:tc>
      </w:tr>
      <w:tr w14:paraId="107C9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F5D4A">
            <w:pPr>
              <w:jc w:val="center"/>
              <w:rPr>
                <w:rFonts w:hint="eastAsia" w:ascii="宋体" w:hAnsi="宋体" w:eastAsia="宋体" w:cs="宋体"/>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EF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效益指标 </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DB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D0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服务儿童生活水平</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F6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FE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优，较好保障儿童生活水平</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2B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EB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1A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36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E4AC">
            <w:pPr>
              <w:rPr>
                <w:rFonts w:hint="eastAsia" w:ascii="宋体" w:hAnsi="宋体" w:eastAsia="宋体" w:cs="宋体"/>
                <w:i w:val="0"/>
                <w:iCs w:val="0"/>
                <w:color w:val="000000"/>
                <w:sz w:val="18"/>
                <w:szCs w:val="18"/>
                <w:u w:val="none"/>
              </w:rPr>
            </w:pPr>
          </w:p>
        </w:tc>
      </w:tr>
      <w:tr w14:paraId="64CC0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FE923">
            <w:pPr>
              <w:jc w:val="center"/>
              <w:rPr>
                <w:rFonts w:hint="eastAsia" w:ascii="宋体" w:hAnsi="宋体" w:eastAsia="宋体" w:cs="宋体"/>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4B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BB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87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服务人群满意度</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8F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EE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B5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5F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82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34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1AC4">
            <w:pPr>
              <w:rPr>
                <w:rFonts w:hint="eastAsia" w:ascii="宋体" w:hAnsi="宋体" w:eastAsia="宋体" w:cs="宋体"/>
                <w:i w:val="0"/>
                <w:iCs w:val="0"/>
                <w:color w:val="000000"/>
                <w:sz w:val="18"/>
                <w:szCs w:val="18"/>
                <w:u w:val="none"/>
              </w:rPr>
            </w:pPr>
          </w:p>
        </w:tc>
      </w:tr>
      <w:tr w14:paraId="61E55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5F0E3">
            <w:pPr>
              <w:jc w:val="center"/>
              <w:rPr>
                <w:rFonts w:hint="eastAsia" w:ascii="宋体" w:hAnsi="宋体" w:eastAsia="宋体" w:cs="宋体"/>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B8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9E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F5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资金使用金额</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4F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2D6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79.24</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72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3D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79.24</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40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B5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9CCC">
            <w:pPr>
              <w:rPr>
                <w:rFonts w:hint="eastAsia" w:ascii="宋体" w:hAnsi="宋体" w:eastAsia="宋体" w:cs="宋体"/>
                <w:i w:val="0"/>
                <w:iCs w:val="0"/>
                <w:color w:val="000000"/>
                <w:sz w:val="18"/>
                <w:szCs w:val="18"/>
                <w:u w:val="none"/>
              </w:rPr>
            </w:pPr>
          </w:p>
        </w:tc>
      </w:tr>
      <w:tr w14:paraId="0D898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22FD9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E8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13C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49F2">
            <w:pPr>
              <w:rPr>
                <w:rFonts w:hint="eastAsia" w:ascii="宋体" w:hAnsi="宋体" w:eastAsia="宋体" w:cs="宋体"/>
                <w:i w:val="0"/>
                <w:iCs w:val="0"/>
                <w:color w:val="000000"/>
                <w:sz w:val="18"/>
                <w:szCs w:val="18"/>
                <w:u w:val="none"/>
              </w:rPr>
            </w:pPr>
          </w:p>
        </w:tc>
      </w:tr>
      <w:tr w14:paraId="66F7F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A8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9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E542A4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项目自评总分100分，达到项目绩效目标。</w:t>
            </w:r>
          </w:p>
        </w:tc>
      </w:tr>
      <w:tr w14:paraId="09097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D2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9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51DEBB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DB57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BA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9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5489AB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142F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A9141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项目负责人：王光辉</w:t>
            </w:r>
          </w:p>
        </w:tc>
        <w:tc>
          <w:tcPr>
            <w:tcW w:w="52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0B997A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财务负责人：龙胜林</w:t>
            </w:r>
          </w:p>
        </w:tc>
      </w:tr>
      <w:tr w14:paraId="2047F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7" w:type="dxa"/>
            <w:tcBorders>
              <w:top w:val="nil"/>
              <w:left w:val="nil"/>
              <w:bottom w:val="nil"/>
              <w:right w:val="nil"/>
            </w:tcBorders>
            <w:shd w:val="clear" w:color="auto" w:fill="auto"/>
            <w:vAlign w:val="center"/>
          </w:tcPr>
          <w:p w14:paraId="043EA336">
            <w:pPr>
              <w:rPr>
                <w:rFonts w:hint="eastAsia" w:ascii="宋体" w:hAnsi="宋体" w:eastAsia="宋体" w:cs="宋体"/>
                <w:i w:val="0"/>
                <w:iCs w:val="0"/>
                <w:color w:val="000000"/>
                <w:sz w:val="18"/>
                <w:szCs w:val="18"/>
                <w:u w:val="none"/>
              </w:rPr>
            </w:pPr>
          </w:p>
        </w:tc>
        <w:tc>
          <w:tcPr>
            <w:tcW w:w="852" w:type="dxa"/>
            <w:tcBorders>
              <w:top w:val="nil"/>
              <w:left w:val="nil"/>
              <w:bottom w:val="nil"/>
              <w:right w:val="nil"/>
            </w:tcBorders>
            <w:shd w:val="clear" w:color="auto" w:fill="auto"/>
            <w:vAlign w:val="center"/>
          </w:tcPr>
          <w:p w14:paraId="22642622">
            <w:pPr>
              <w:rPr>
                <w:rFonts w:hint="eastAsia" w:ascii="宋体" w:hAnsi="宋体" w:eastAsia="宋体" w:cs="宋体"/>
                <w:i w:val="0"/>
                <w:iCs w:val="0"/>
                <w:color w:val="000000"/>
                <w:sz w:val="18"/>
                <w:szCs w:val="18"/>
                <w:u w:val="none"/>
              </w:rPr>
            </w:pPr>
          </w:p>
        </w:tc>
        <w:tc>
          <w:tcPr>
            <w:tcW w:w="853" w:type="dxa"/>
            <w:tcBorders>
              <w:top w:val="nil"/>
              <w:left w:val="nil"/>
              <w:bottom w:val="nil"/>
              <w:right w:val="nil"/>
            </w:tcBorders>
            <w:shd w:val="clear" w:color="auto" w:fill="auto"/>
            <w:vAlign w:val="center"/>
          </w:tcPr>
          <w:p w14:paraId="66C0FD6D">
            <w:pPr>
              <w:rPr>
                <w:rFonts w:hint="eastAsia" w:ascii="宋体" w:hAnsi="宋体" w:eastAsia="宋体" w:cs="宋体"/>
                <w:i w:val="0"/>
                <w:iCs w:val="0"/>
                <w:color w:val="000000"/>
                <w:sz w:val="18"/>
                <w:szCs w:val="18"/>
                <w:u w:val="none"/>
              </w:rPr>
            </w:pPr>
          </w:p>
        </w:tc>
        <w:tc>
          <w:tcPr>
            <w:tcW w:w="1077" w:type="dxa"/>
            <w:tcBorders>
              <w:top w:val="nil"/>
              <w:left w:val="nil"/>
              <w:bottom w:val="nil"/>
              <w:right w:val="nil"/>
            </w:tcBorders>
            <w:shd w:val="clear" w:color="auto" w:fill="auto"/>
            <w:vAlign w:val="center"/>
          </w:tcPr>
          <w:p w14:paraId="60D0DE90">
            <w:pPr>
              <w:rPr>
                <w:rFonts w:hint="eastAsia" w:ascii="宋体" w:hAnsi="宋体" w:eastAsia="宋体" w:cs="宋体"/>
                <w:i w:val="0"/>
                <w:iCs w:val="0"/>
                <w:color w:val="000000"/>
                <w:sz w:val="18"/>
                <w:szCs w:val="18"/>
                <w:u w:val="none"/>
              </w:rPr>
            </w:pPr>
          </w:p>
        </w:tc>
        <w:tc>
          <w:tcPr>
            <w:tcW w:w="909" w:type="dxa"/>
            <w:tcBorders>
              <w:top w:val="nil"/>
              <w:left w:val="nil"/>
              <w:bottom w:val="nil"/>
              <w:right w:val="nil"/>
            </w:tcBorders>
            <w:shd w:val="clear" w:color="auto" w:fill="auto"/>
            <w:vAlign w:val="center"/>
          </w:tcPr>
          <w:p w14:paraId="66EAB7FD">
            <w:pPr>
              <w:rPr>
                <w:rFonts w:hint="eastAsia" w:ascii="宋体" w:hAnsi="宋体" w:eastAsia="宋体" w:cs="宋体"/>
                <w:i w:val="0"/>
                <w:iCs w:val="0"/>
                <w:color w:val="000000"/>
                <w:sz w:val="18"/>
                <w:szCs w:val="18"/>
                <w:u w:val="none"/>
              </w:rPr>
            </w:pPr>
          </w:p>
        </w:tc>
        <w:tc>
          <w:tcPr>
            <w:tcW w:w="1077" w:type="dxa"/>
            <w:tcBorders>
              <w:top w:val="nil"/>
              <w:left w:val="nil"/>
              <w:bottom w:val="nil"/>
              <w:right w:val="nil"/>
            </w:tcBorders>
            <w:shd w:val="clear" w:color="auto" w:fill="auto"/>
            <w:vAlign w:val="center"/>
          </w:tcPr>
          <w:p w14:paraId="0D59B802">
            <w:pPr>
              <w:rPr>
                <w:rFonts w:hint="eastAsia" w:ascii="宋体" w:hAnsi="宋体" w:eastAsia="宋体" w:cs="宋体"/>
                <w:i w:val="0"/>
                <w:iCs w:val="0"/>
                <w:color w:val="000000"/>
                <w:sz w:val="18"/>
                <w:szCs w:val="18"/>
                <w:u w:val="none"/>
              </w:rPr>
            </w:pPr>
          </w:p>
        </w:tc>
        <w:tc>
          <w:tcPr>
            <w:tcW w:w="835" w:type="dxa"/>
            <w:tcBorders>
              <w:top w:val="nil"/>
              <w:left w:val="nil"/>
              <w:bottom w:val="nil"/>
              <w:right w:val="nil"/>
            </w:tcBorders>
            <w:shd w:val="clear" w:color="auto" w:fill="auto"/>
            <w:vAlign w:val="center"/>
          </w:tcPr>
          <w:p w14:paraId="16CAD050">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14:paraId="7701D7C0">
            <w:pPr>
              <w:rPr>
                <w:rFonts w:hint="eastAsia" w:ascii="宋体" w:hAnsi="宋体" w:eastAsia="宋体" w:cs="宋体"/>
                <w:i w:val="0"/>
                <w:iCs w:val="0"/>
                <w:color w:val="000000"/>
                <w:sz w:val="18"/>
                <w:szCs w:val="18"/>
                <w:u w:val="none"/>
              </w:rPr>
            </w:pPr>
          </w:p>
        </w:tc>
        <w:tc>
          <w:tcPr>
            <w:tcW w:w="836" w:type="dxa"/>
            <w:tcBorders>
              <w:top w:val="nil"/>
              <w:left w:val="nil"/>
              <w:bottom w:val="nil"/>
              <w:right w:val="nil"/>
            </w:tcBorders>
            <w:shd w:val="clear" w:color="auto" w:fill="auto"/>
            <w:vAlign w:val="center"/>
          </w:tcPr>
          <w:p w14:paraId="49D6BC69">
            <w:pPr>
              <w:rPr>
                <w:rFonts w:hint="eastAsia" w:ascii="宋体" w:hAnsi="宋体" w:eastAsia="宋体" w:cs="宋体"/>
                <w:i w:val="0"/>
                <w:iCs w:val="0"/>
                <w:color w:val="000000"/>
                <w:sz w:val="18"/>
                <w:szCs w:val="18"/>
                <w:u w:val="none"/>
              </w:rPr>
            </w:pPr>
          </w:p>
        </w:tc>
        <w:tc>
          <w:tcPr>
            <w:tcW w:w="866" w:type="dxa"/>
            <w:tcBorders>
              <w:top w:val="nil"/>
              <w:left w:val="nil"/>
              <w:bottom w:val="nil"/>
              <w:right w:val="nil"/>
            </w:tcBorders>
            <w:shd w:val="clear" w:color="auto" w:fill="auto"/>
            <w:vAlign w:val="center"/>
          </w:tcPr>
          <w:p w14:paraId="3F1BF181">
            <w:pPr>
              <w:rPr>
                <w:rFonts w:hint="eastAsia" w:ascii="宋体" w:hAnsi="宋体" w:eastAsia="宋体" w:cs="宋体"/>
                <w:i w:val="0"/>
                <w:iCs w:val="0"/>
                <w:color w:val="000000"/>
                <w:sz w:val="18"/>
                <w:szCs w:val="18"/>
                <w:u w:val="none"/>
              </w:rPr>
            </w:pPr>
          </w:p>
        </w:tc>
        <w:tc>
          <w:tcPr>
            <w:tcW w:w="822" w:type="dxa"/>
            <w:tcBorders>
              <w:top w:val="nil"/>
              <w:left w:val="nil"/>
              <w:bottom w:val="nil"/>
              <w:right w:val="nil"/>
            </w:tcBorders>
            <w:shd w:val="clear" w:color="auto" w:fill="auto"/>
            <w:vAlign w:val="center"/>
          </w:tcPr>
          <w:p w14:paraId="785C2282">
            <w:pPr>
              <w:rPr>
                <w:rFonts w:hint="eastAsia" w:ascii="宋体" w:hAnsi="宋体" w:eastAsia="宋体" w:cs="宋体"/>
                <w:i w:val="0"/>
                <w:iCs w:val="0"/>
                <w:color w:val="000000"/>
                <w:sz w:val="18"/>
                <w:szCs w:val="18"/>
                <w:u w:val="none"/>
              </w:rPr>
            </w:pPr>
          </w:p>
        </w:tc>
      </w:tr>
      <w:tr w14:paraId="35C03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7" w:type="dxa"/>
            <w:tcBorders>
              <w:top w:val="nil"/>
              <w:left w:val="nil"/>
              <w:bottom w:val="nil"/>
              <w:right w:val="nil"/>
            </w:tcBorders>
            <w:shd w:val="clear" w:color="auto" w:fill="auto"/>
            <w:vAlign w:val="center"/>
          </w:tcPr>
          <w:p w14:paraId="3122093A">
            <w:pPr>
              <w:rPr>
                <w:rFonts w:hint="eastAsia" w:ascii="宋体" w:hAnsi="宋体" w:eastAsia="宋体" w:cs="宋体"/>
                <w:i w:val="0"/>
                <w:iCs w:val="0"/>
                <w:color w:val="000000"/>
                <w:sz w:val="18"/>
                <w:szCs w:val="18"/>
                <w:u w:val="none"/>
              </w:rPr>
            </w:pPr>
          </w:p>
        </w:tc>
        <w:tc>
          <w:tcPr>
            <w:tcW w:w="852" w:type="dxa"/>
            <w:tcBorders>
              <w:top w:val="nil"/>
              <w:left w:val="nil"/>
              <w:bottom w:val="nil"/>
              <w:right w:val="nil"/>
            </w:tcBorders>
            <w:shd w:val="clear" w:color="auto" w:fill="auto"/>
            <w:vAlign w:val="center"/>
          </w:tcPr>
          <w:p w14:paraId="6C19BD93">
            <w:pPr>
              <w:rPr>
                <w:rFonts w:hint="eastAsia" w:ascii="宋体" w:hAnsi="宋体" w:eastAsia="宋体" w:cs="宋体"/>
                <w:i w:val="0"/>
                <w:iCs w:val="0"/>
                <w:color w:val="000000"/>
                <w:sz w:val="18"/>
                <w:szCs w:val="18"/>
                <w:u w:val="none"/>
              </w:rPr>
            </w:pPr>
          </w:p>
        </w:tc>
        <w:tc>
          <w:tcPr>
            <w:tcW w:w="853" w:type="dxa"/>
            <w:tcBorders>
              <w:top w:val="nil"/>
              <w:left w:val="nil"/>
              <w:bottom w:val="nil"/>
              <w:right w:val="nil"/>
            </w:tcBorders>
            <w:shd w:val="clear" w:color="auto" w:fill="auto"/>
            <w:vAlign w:val="center"/>
          </w:tcPr>
          <w:p w14:paraId="3B4B8954">
            <w:pPr>
              <w:rPr>
                <w:rFonts w:hint="eastAsia" w:ascii="宋体" w:hAnsi="宋体" w:eastAsia="宋体" w:cs="宋体"/>
                <w:i w:val="0"/>
                <w:iCs w:val="0"/>
                <w:color w:val="000000"/>
                <w:sz w:val="18"/>
                <w:szCs w:val="18"/>
                <w:u w:val="none"/>
              </w:rPr>
            </w:pPr>
          </w:p>
        </w:tc>
        <w:tc>
          <w:tcPr>
            <w:tcW w:w="1077" w:type="dxa"/>
            <w:tcBorders>
              <w:top w:val="nil"/>
              <w:left w:val="nil"/>
              <w:bottom w:val="nil"/>
              <w:right w:val="nil"/>
            </w:tcBorders>
            <w:shd w:val="clear" w:color="auto" w:fill="auto"/>
            <w:vAlign w:val="center"/>
          </w:tcPr>
          <w:p w14:paraId="2F938F77">
            <w:pPr>
              <w:rPr>
                <w:rFonts w:hint="eastAsia" w:ascii="宋体" w:hAnsi="宋体" w:eastAsia="宋体" w:cs="宋体"/>
                <w:i w:val="0"/>
                <w:iCs w:val="0"/>
                <w:color w:val="000000"/>
                <w:sz w:val="18"/>
                <w:szCs w:val="18"/>
                <w:u w:val="none"/>
              </w:rPr>
            </w:pPr>
          </w:p>
        </w:tc>
        <w:tc>
          <w:tcPr>
            <w:tcW w:w="909" w:type="dxa"/>
            <w:tcBorders>
              <w:top w:val="nil"/>
              <w:left w:val="nil"/>
              <w:bottom w:val="nil"/>
              <w:right w:val="nil"/>
            </w:tcBorders>
            <w:shd w:val="clear" w:color="auto" w:fill="auto"/>
            <w:vAlign w:val="center"/>
          </w:tcPr>
          <w:p w14:paraId="58F819AC">
            <w:pPr>
              <w:rPr>
                <w:rFonts w:hint="eastAsia" w:ascii="宋体" w:hAnsi="宋体" w:eastAsia="宋体" w:cs="宋体"/>
                <w:i w:val="0"/>
                <w:iCs w:val="0"/>
                <w:color w:val="000000"/>
                <w:sz w:val="18"/>
                <w:szCs w:val="18"/>
                <w:u w:val="none"/>
              </w:rPr>
            </w:pPr>
          </w:p>
        </w:tc>
        <w:tc>
          <w:tcPr>
            <w:tcW w:w="1077" w:type="dxa"/>
            <w:tcBorders>
              <w:top w:val="nil"/>
              <w:left w:val="nil"/>
              <w:bottom w:val="nil"/>
              <w:right w:val="nil"/>
            </w:tcBorders>
            <w:shd w:val="clear" w:color="auto" w:fill="auto"/>
            <w:vAlign w:val="center"/>
          </w:tcPr>
          <w:p w14:paraId="22E6E848">
            <w:pPr>
              <w:rPr>
                <w:rFonts w:hint="eastAsia" w:ascii="宋体" w:hAnsi="宋体" w:eastAsia="宋体" w:cs="宋体"/>
                <w:i w:val="0"/>
                <w:iCs w:val="0"/>
                <w:color w:val="000000"/>
                <w:sz w:val="18"/>
                <w:szCs w:val="18"/>
                <w:u w:val="none"/>
              </w:rPr>
            </w:pPr>
          </w:p>
        </w:tc>
        <w:tc>
          <w:tcPr>
            <w:tcW w:w="835" w:type="dxa"/>
            <w:tcBorders>
              <w:top w:val="nil"/>
              <w:left w:val="nil"/>
              <w:bottom w:val="nil"/>
              <w:right w:val="nil"/>
            </w:tcBorders>
            <w:shd w:val="clear" w:color="auto" w:fill="auto"/>
            <w:vAlign w:val="center"/>
          </w:tcPr>
          <w:p w14:paraId="12B10B09">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14:paraId="72F87C00">
            <w:pPr>
              <w:rPr>
                <w:rFonts w:hint="eastAsia" w:ascii="宋体" w:hAnsi="宋体" w:eastAsia="宋体" w:cs="宋体"/>
                <w:i w:val="0"/>
                <w:iCs w:val="0"/>
                <w:color w:val="000000"/>
                <w:sz w:val="18"/>
                <w:szCs w:val="18"/>
                <w:u w:val="none"/>
              </w:rPr>
            </w:pPr>
          </w:p>
        </w:tc>
        <w:tc>
          <w:tcPr>
            <w:tcW w:w="836" w:type="dxa"/>
            <w:tcBorders>
              <w:top w:val="nil"/>
              <w:left w:val="nil"/>
              <w:bottom w:val="nil"/>
              <w:right w:val="nil"/>
            </w:tcBorders>
            <w:shd w:val="clear" w:color="auto" w:fill="auto"/>
            <w:vAlign w:val="center"/>
          </w:tcPr>
          <w:p w14:paraId="45218A63">
            <w:pPr>
              <w:rPr>
                <w:rFonts w:hint="eastAsia" w:ascii="宋体" w:hAnsi="宋体" w:eastAsia="宋体" w:cs="宋体"/>
                <w:i w:val="0"/>
                <w:iCs w:val="0"/>
                <w:color w:val="000000"/>
                <w:sz w:val="18"/>
                <w:szCs w:val="18"/>
                <w:u w:val="none"/>
              </w:rPr>
            </w:pPr>
          </w:p>
        </w:tc>
        <w:tc>
          <w:tcPr>
            <w:tcW w:w="866" w:type="dxa"/>
            <w:tcBorders>
              <w:top w:val="nil"/>
              <w:left w:val="nil"/>
              <w:bottom w:val="nil"/>
              <w:right w:val="nil"/>
            </w:tcBorders>
            <w:shd w:val="clear" w:color="auto" w:fill="auto"/>
            <w:vAlign w:val="center"/>
          </w:tcPr>
          <w:p w14:paraId="624B2863">
            <w:pPr>
              <w:rPr>
                <w:rFonts w:hint="eastAsia" w:ascii="宋体" w:hAnsi="宋体" w:eastAsia="宋体" w:cs="宋体"/>
                <w:i w:val="0"/>
                <w:iCs w:val="0"/>
                <w:color w:val="000000"/>
                <w:sz w:val="18"/>
                <w:szCs w:val="18"/>
                <w:u w:val="none"/>
              </w:rPr>
            </w:pPr>
          </w:p>
        </w:tc>
        <w:tc>
          <w:tcPr>
            <w:tcW w:w="822" w:type="dxa"/>
            <w:tcBorders>
              <w:top w:val="nil"/>
              <w:left w:val="nil"/>
              <w:bottom w:val="nil"/>
              <w:right w:val="nil"/>
            </w:tcBorders>
            <w:shd w:val="clear" w:color="auto" w:fill="auto"/>
            <w:vAlign w:val="center"/>
          </w:tcPr>
          <w:p w14:paraId="47A875F6">
            <w:pPr>
              <w:rPr>
                <w:rFonts w:hint="eastAsia" w:ascii="宋体" w:hAnsi="宋体" w:eastAsia="宋体" w:cs="宋体"/>
                <w:i w:val="0"/>
                <w:iCs w:val="0"/>
                <w:color w:val="000000"/>
                <w:sz w:val="18"/>
                <w:szCs w:val="18"/>
                <w:u w:val="none"/>
              </w:rPr>
            </w:pPr>
          </w:p>
        </w:tc>
      </w:tr>
      <w:tr w14:paraId="56911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8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155D0A7">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14:paraId="7C828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73F0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项目名称21</w:t>
            </w:r>
          </w:p>
        </w:tc>
        <w:tc>
          <w:tcPr>
            <w:tcW w:w="812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E4E74C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51160022T000006115678-福彩公益金用于孤残儿童服务项目</w:t>
            </w:r>
          </w:p>
        </w:tc>
      </w:tr>
      <w:tr w14:paraId="7CDF8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B662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7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18827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广安市民政局部门</w:t>
            </w:r>
          </w:p>
        </w:tc>
        <w:tc>
          <w:tcPr>
            <w:tcW w:w="846" w:type="dxa"/>
            <w:tcBorders>
              <w:top w:val="nil"/>
              <w:left w:val="nil"/>
              <w:bottom w:val="nil"/>
              <w:right w:val="nil"/>
            </w:tcBorders>
            <w:shd w:val="clear" w:color="auto" w:fill="auto"/>
            <w:vAlign w:val="center"/>
          </w:tcPr>
          <w:p w14:paraId="0A40F2F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A918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广安市儿童福利院</w:t>
            </w:r>
          </w:p>
        </w:tc>
      </w:tr>
      <w:tr w14:paraId="6F768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4761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6F29D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7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18B0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7824B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F007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05C65">
            <w:pPr>
              <w:rPr>
                <w:rFonts w:hint="eastAsia" w:ascii="宋体" w:hAnsi="宋体" w:eastAsia="宋体" w:cs="宋体"/>
                <w:i w:val="0"/>
                <w:iCs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3C2ED">
            <w:pPr>
              <w:rPr>
                <w:rFonts w:hint="eastAsia" w:ascii="宋体" w:hAnsi="宋体" w:eastAsia="宋体" w:cs="宋体"/>
                <w:i w:val="0"/>
                <w:iCs w:val="0"/>
                <w:color w:val="000000"/>
                <w:sz w:val="18"/>
                <w:szCs w:val="18"/>
                <w:u w:val="none"/>
              </w:rPr>
            </w:pPr>
          </w:p>
        </w:tc>
        <w:tc>
          <w:tcPr>
            <w:tcW w:w="47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7803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保障劳务派遣人员服务费用</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745DD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合理保障劳务派遣人员服务费用</w:t>
            </w:r>
          </w:p>
        </w:tc>
      </w:tr>
      <w:tr w14:paraId="51938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11876">
            <w:pPr>
              <w:rPr>
                <w:rFonts w:hint="eastAsia" w:ascii="宋体" w:hAnsi="宋体" w:eastAsia="宋体" w:cs="宋体"/>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6CB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12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9D6D17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劳务派遣人员开展儿童养育、医疗康复、特殊教育等工作。</w:t>
            </w:r>
          </w:p>
        </w:tc>
      </w:tr>
      <w:tr w14:paraId="6CF40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D2B9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35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07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63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8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3016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44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52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FD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DA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3605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FD56F">
            <w:pPr>
              <w:jc w:val="center"/>
              <w:rPr>
                <w:rFonts w:hint="eastAsia" w:ascii="宋体" w:hAnsi="宋体" w:eastAsia="宋体" w:cs="宋体"/>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FB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D7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92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124.58</w:t>
            </w:r>
          </w:p>
        </w:tc>
        <w:tc>
          <w:tcPr>
            <w:tcW w:w="28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D745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92.82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62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74.50%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7A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4F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8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4B680F">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部分费用要次年考核之后才能发放</w:t>
            </w:r>
          </w:p>
        </w:tc>
      </w:tr>
      <w:tr w14:paraId="70622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CB099">
            <w:pPr>
              <w:jc w:val="center"/>
              <w:rPr>
                <w:rFonts w:hint="eastAsia" w:ascii="宋体" w:hAnsi="宋体" w:eastAsia="宋体" w:cs="宋体"/>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CC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B8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42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124.58</w:t>
            </w:r>
          </w:p>
        </w:tc>
        <w:tc>
          <w:tcPr>
            <w:tcW w:w="28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3FC2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92.82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89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74.50%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A0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27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37F77">
            <w:pPr>
              <w:rPr>
                <w:rFonts w:hint="eastAsia" w:ascii="黑体" w:hAnsi="黑体" w:eastAsia="黑体" w:cs="黑体"/>
                <w:i/>
                <w:iCs/>
                <w:color w:val="000000"/>
                <w:sz w:val="18"/>
                <w:szCs w:val="18"/>
                <w:u w:val="none"/>
              </w:rPr>
            </w:pPr>
          </w:p>
        </w:tc>
      </w:tr>
      <w:tr w14:paraId="75EEE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39A7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CB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54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FC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E6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3E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64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43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B32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12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F1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404B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2E40B">
            <w:pPr>
              <w:jc w:val="center"/>
              <w:rPr>
                <w:rFonts w:hint="eastAsia" w:ascii="宋体" w:hAnsi="宋体" w:eastAsia="宋体" w:cs="宋体"/>
                <w:i w:val="0"/>
                <w:iCs w:val="0"/>
                <w:color w:val="000000"/>
                <w:sz w:val="18"/>
                <w:szCs w:val="18"/>
                <w:u w:val="none"/>
              </w:rPr>
            </w:pP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26FA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DB77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FD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服务儿童人数</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65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1A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04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158AC">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80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8E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D15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DCD2">
            <w:pPr>
              <w:jc w:val="center"/>
              <w:rPr>
                <w:rFonts w:hint="eastAsia" w:ascii="微软雅黑" w:hAnsi="微软雅黑" w:eastAsia="微软雅黑" w:cs="微软雅黑"/>
                <w:i/>
                <w:iCs/>
                <w:color w:val="000000"/>
                <w:sz w:val="16"/>
                <w:szCs w:val="16"/>
                <w:u w:val="none"/>
              </w:rPr>
            </w:pPr>
          </w:p>
        </w:tc>
      </w:tr>
      <w:tr w14:paraId="6F188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9888C">
            <w:pPr>
              <w:jc w:val="center"/>
              <w:rPr>
                <w:rFonts w:hint="eastAsia" w:ascii="宋体" w:hAnsi="宋体" w:eastAsia="宋体" w:cs="宋体"/>
                <w:i w:val="0"/>
                <w:iCs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DDB60">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ACE8A">
            <w:pPr>
              <w:jc w:val="center"/>
              <w:rPr>
                <w:rFonts w:hint="eastAsia" w:ascii="宋体" w:hAnsi="宋体" w:eastAsia="宋体" w:cs="宋体"/>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85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服务职工人数</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2E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00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63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E8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C0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67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7FC8">
            <w:pPr>
              <w:rPr>
                <w:rFonts w:hint="eastAsia" w:ascii="宋体" w:hAnsi="宋体" w:eastAsia="宋体" w:cs="宋体"/>
                <w:i w:val="0"/>
                <w:iCs w:val="0"/>
                <w:color w:val="000000"/>
                <w:sz w:val="18"/>
                <w:szCs w:val="18"/>
                <w:u w:val="none"/>
              </w:rPr>
            </w:pPr>
          </w:p>
        </w:tc>
      </w:tr>
      <w:tr w14:paraId="06A79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14EBB">
            <w:pPr>
              <w:jc w:val="center"/>
              <w:rPr>
                <w:rFonts w:hint="eastAsia" w:ascii="宋体" w:hAnsi="宋体" w:eastAsia="宋体" w:cs="宋体"/>
                <w:i w:val="0"/>
                <w:iCs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55EF2">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B1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14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院内儿童纳入保障范围率</w:t>
            </w:r>
          </w:p>
        </w:tc>
        <w:tc>
          <w:tcPr>
            <w:tcW w:w="909" w:type="dxa"/>
            <w:tcBorders>
              <w:top w:val="single" w:color="000000" w:sz="4" w:space="0"/>
              <w:left w:val="nil"/>
              <w:bottom w:val="single" w:color="000000" w:sz="4" w:space="0"/>
              <w:right w:val="single" w:color="000000" w:sz="4" w:space="0"/>
            </w:tcBorders>
            <w:shd w:val="clear" w:color="auto" w:fill="auto"/>
            <w:vAlign w:val="center"/>
          </w:tcPr>
          <w:p w14:paraId="4F0D1E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AE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42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4F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EFB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D1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671C">
            <w:pPr>
              <w:rPr>
                <w:rFonts w:hint="eastAsia" w:ascii="宋体" w:hAnsi="宋体" w:eastAsia="宋体" w:cs="宋体"/>
                <w:i w:val="0"/>
                <w:iCs w:val="0"/>
                <w:color w:val="000000"/>
                <w:sz w:val="18"/>
                <w:szCs w:val="18"/>
                <w:u w:val="none"/>
              </w:rPr>
            </w:pPr>
          </w:p>
        </w:tc>
      </w:tr>
      <w:tr w14:paraId="66CA5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2845C">
            <w:pPr>
              <w:jc w:val="center"/>
              <w:rPr>
                <w:rFonts w:hint="eastAsia" w:ascii="宋体" w:hAnsi="宋体" w:eastAsia="宋体" w:cs="宋体"/>
                <w:i w:val="0"/>
                <w:iCs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785B1">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CF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63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保障时间</w:t>
            </w:r>
          </w:p>
        </w:tc>
        <w:tc>
          <w:tcPr>
            <w:tcW w:w="909" w:type="dxa"/>
            <w:tcBorders>
              <w:top w:val="single" w:color="000000" w:sz="4" w:space="0"/>
              <w:left w:val="nil"/>
              <w:bottom w:val="single" w:color="000000" w:sz="4" w:space="0"/>
              <w:right w:val="single" w:color="000000" w:sz="4" w:space="0"/>
            </w:tcBorders>
            <w:shd w:val="clear" w:color="auto" w:fill="auto"/>
            <w:vAlign w:val="center"/>
          </w:tcPr>
          <w:p w14:paraId="07D95B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94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C0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49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D0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10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0BCA">
            <w:pPr>
              <w:rPr>
                <w:rFonts w:hint="eastAsia" w:ascii="宋体" w:hAnsi="宋体" w:eastAsia="宋体" w:cs="宋体"/>
                <w:i w:val="0"/>
                <w:iCs w:val="0"/>
                <w:color w:val="000000"/>
                <w:sz w:val="18"/>
                <w:szCs w:val="18"/>
                <w:u w:val="none"/>
              </w:rPr>
            </w:pPr>
          </w:p>
        </w:tc>
      </w:tr>
      <w:tr w14:paraId="4F474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AC515">
            <w:pPr>
              <w:jc w:val="center"/>
              <w:rPr>
                <w:rFonts w:hint="eastAsia" w:ascii="宋体" w:hAnsi="宋体" w:eastAsia="宋体" w:cs="宋体"/>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63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效益指标 </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19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3FA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服务儿童生活水平</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A9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6C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优，较好保障儿童生活水平</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78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78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24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C3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3063">
            <w:pPr>
              <w:rPr>
                <w:rFonts w:hint="eastAsia" w:ascii="宋体" w:hAnsi="宋体" w:eastAsia="宋体" w:cs="宋体"/>
                <w:i w:val="0"/>
                <w:iCs w:val="0"/>
                <w:color w:val="000000"/>
                <w:sz w:val="18"/>
                <w:szCs w:val="18"/>
                <w:u w:val="none"/>
              </w:rPr>
            </w:pPr>
          </w:p>
        </w:tc>
      </w:tr>
      <w:tr w14:paraId="76C0A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C207B">
            <w:pPr>
              <w:jc w:val="center"/>
              <w:rPr>
                <w:rFonts w:hint="eastAsia" w:ascii="宋体" w:hAnsi="宋体" w:eastAsia="宋体" w:cs="宋体"/>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33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BE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AF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服务人群满意度</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6A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4D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CF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33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4C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E6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8713">
            <w:pPr>
              <w:rPr>
                <w:rFonts w:hint="eastAsia" w:ascii="宋体" w:hAnsi="宋体" w:eastAsia="宋体" w:cs="宋体"/>
                <w:i w:val="0"/>
                <w:iCs w:val="0"/>
                <w:color w:val="000000"/>
                <w:sz w:val="18"/>
                <w:szCs w:val="18"/>
                <w:u w:val="none"/>
              </w:rPr>
            </w:pPr>
          </w:p>
        </w:tc>
      </w:tr>
      <w:tr w14:paraId="46A3E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D2EF9">
            <w:pPr>
              <w:jc w:val="center"/>
              <w:rPr>
                <w:rFonts w:hint="eastAsia" w:ascii="宋体" w:hAnsi="宋体" w:eastAsia="宋体" w:cs="宋体"/>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2E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C7B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3A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资金使用金额</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9D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92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124.58</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75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C8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82.82</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6A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87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80FCB3">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部分费用要次年考核之后才能发放</w:t>
            </w:r>
          </w:p>
        </w:tc>
      </w:tr>
      <w:tr w14:paraId="3EA9C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70198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64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280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w:t>
            </w: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2ECD9">
            <w:pPr>
              <w:rPr>
                <w:rFonts w:hint="eastAsia" w:ascii="黑体" w:hAnsi="黑体" w:eastAsia="黑体" w:cs="黑体"/>
                <w:i/>
                <w:iCs/>
                <w:color w:val="000000"/>
                <w:sz w:val="18"/>
                <w:szCs w:val="18"/>
                <w:u w:val="none"/>
              </w:rPr>
            </w:pPr>
          </w:p>
        </w:tc>
      </w:tr>
      <w:tr w14:paraId="753D7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65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9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5B8000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项目自评总分89分，达到项目绩效目标。</w:t>
            </w:r>
          </w:p>
        </w:tc>
      </w:tr>
      <w:tr w14:paraId="14806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FE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9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FAFDE8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资金未及时支付。</w:t>
            </w:r>
          </w:p>
        </w:tc>
      </w:tr>
      <w:tr w14:paraId="6C2EE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F0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9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F67DD3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2023年初完成年度考核后及时支付。</w:t>
            </w:r>
          </w:p>
        </w:tc>
      </w:tr>
      <w:tr w14:paraId="04441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15068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项目负责人：王光辉</w:t>
            </w:r>
          </w:p>
        </w:tc>
        <w:tc>
          <w:tcPr>
            <w:tcW w:w="52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1C6CC3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财务负责人：龙胜林</w:t>
            </w:r>
          </w:p>
        </w:tc>
      </w:tr>
      <w:tr w14:paraId="3A209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7" w:type="dxa"/>
            <w:tcBorders>
              <w:top w:val="nil"/>
              <w:left w:val="nil"/>
              <w:bottom w:val="nil"/>
              <w:right w:val="nil"/>
            </w:tcBorders>
            <w:shd w:val="clear" w:color="auto" w:fill="auto"/>
            <w:vAlign w:val="center"/>
          </w:tcPr>
          <w:p w14:paraId="182A5186">
            <w:pPr>
              <w:rPr>
                <w:rFonts w:hint="eastAsia" w:ascii="宋体" w:hAnsi="宋体" w:eastAsia="宋体" w:cs="宋体"/>
                <w:i w:val="0"/>
                <w:iCs w:val="0"/>
                <w:color w:val="000000"/>
                <w:sz w:val="18"/>
                <w:szCs w:val="18"/>
                <w:u w:val="none"/>
              </w:rPr>
            </w:pPr>
          </w:p>
        </w:tc>
        <w:tc>
          <w:tcPr>
            <w:tcW w:w="852" w:type="dxa"/>
            <w:tcBorders>
              <w:top w:val="nil"/>
              <w:left w:val="nil"/>
              <w:bottom w:val="nil"/>
              <w:right w:val="nil"/>
            </w:tcBorders>
            <w:shd w:val="clear" w:color="auto" w:fill="auto"/>
            <w:vAlign w:val="center"/>
          </w:tcPr>
          <w:p w14:paraId="692CAB40">
            <w:pPr>
              <w:rPr>
                <w:rFonts w:hint="eastAsia" w:ascii="宋体" w:hAnsi="宋体" w:eastAsia="宋体" w:cs="宋体"/>
                <w:i w:val="0"/>
                <w:iCs w:val="0"/>
                <w:color w:val="000000"/>
                <w:sz w:val="18"/>
                <w:szCs w:val="18"/>
                <w:u w:val="none"/>
              </w:rPr>
            </w:pPr>
          </w:p>
        </w:tc>
        <w:tc>
          <w:tcPr>
            <w:tcW w:w="853" w:type="dxa"/>
            <w:tcBorders>
              <w:top w:val="nil"/>
              <w:left w:val="nil"/>
              <w:bottom w:val="nil"/>
              <w:right w:val="nil"/>
            </w:tcBorders>
            <w:shd w:val="clear" w:color="auto" w:fill="auto"/>
            <w:vAlign w:val="center"/>
          </w:tcPr>
          <w:p w14:paraId="4E6E931E">
            <w:pPr>
              <w:rPr>
                <w:rFonts w:hint="eastAsia" w:ascii="宋体" w:hAnsi="宋体" w:eastAsia="宋体" w:cs="宋体"/>
                <w:i w:val="0"/>
                <w:iCs w:val="0"/>
                <w:color w:val="000000"/>
                <w:sz w:val="18"/>
                <w:szCs w:val="18"/>
                <w:u w:val="none"/>
              </w:rPr>
            </w:pPr>
          </w:p>
        </w:tc>
        <w:tc>
          <w:tcPr>
            <w:tcW w:w="1077" w:type="dxa"/>
            <w:tcBorders>
              <w:top w:val="nil"/>
              <w:left w:val="nil"/>
              <w:bottom w:val="nil"/>
              <w:right w:val="nil"/>
            </w:tcBorders>
            <w:shd w:val="clear" w:color="auto" w:fill="auto"/>
            <w:vAlign w:val="center"/>
          </w:tcPr>
          <w:p w14:paraId="5CAAFBBB">
            <w:pPr>
              <w:rPr>
                <w:rFonts w:hint="eastAsia" w:ascii="宋体" w:hAnsi="宋体" w:eastAsia="宋体" w:cs="宋体"/>
                <w:i w:val="0"/>
                <w:iCs w:val="0"/>
                <w:color w:val="000000"/>
                <w:sz w:val="18"/>
                <w:szCs w:val="18"/>
                <w:u w:val="none"/>
              </w:rPr>
            </w:pPr>
          </w:p>
        </w:tc>
        <w:tc>
          <w:tcPr>
            <w:tcW w:w="909" w:type="dxa"/>
            <w:tcBorders>
              <w:top w:val="nil"/>
              <w:left w:val="nil"/>
              <w:bottom w:val="nil"/>
              <w:right w:val="nil"/>
            </w:tcBorders>
            <w:shd w:val="clear" w:color="auto" w:fill="auto"/>
            <w:vAlign w:val="center"/>
          </w:tcPr>
          <w:p w14:paraId="066AD053">
            <w:pPr>
              <w:rPr>
                <w:rFonts w:hint="eastAsia" w:ascii="宋体" w:hAnsi="宋体" w:eastAsia="宋体" w:cs="宋体"/>
                <w:i w:val="0"/>
                <w:iCs w:val="0"/>
                <w:color w:val="000000"/>
                <w:sz w:val="18"/>
                <w:szCs w:val="18"/>
                <w:u w:val="none"/>
              </w:rPr>
            </w:pPr>
          </w:p>
        </w:tc>
        <w:tc>
          <w:tcPr>
            <w:tcW w:w="1077" w:type="dxa"/>
            <w:tcBorders>
              <w:top w:val="nil"/>
              <w:left w:val="nil"/>
              <w:bottom w:val="nil"/>
              <w:right w:val="nil"/>
            </w:tcBorders>
            <w:shd w:val="clear" w:color="auto" w:fill="auto"/>
            <w:vAlign w:val="center"/>
          </w:tcPr>
          <w:p w14:paraId="020A6A5E">
            <w:pPr>
              <w:rPr>
                <w:rFonts w:hint="eastAsia" w:ascii="宋体" w:hAnsi="宋体" w:eastAsia="宋体" w:cs="宋体"/>
                <w:i w:val="0"/>
                <w:iCs w:val="0"/>
                <w:color w:val="000000"/>
                <w:sz w:val="18"/>
                <w:szCs w:val="18"/>
                <w:u w:val="none"/>
              </w:rPr>
            </w:pPr>
          </w:p>
        </w:tc>
        <w:tc>
          <w:tcPr>
            <w:tcW w:w="835" w:type="dxa"/>
            <w:tcBorders>
              <w:top w:val="nil"/>
              <w:left w:val="nil"/>
              <w:bottom w:val="nil"/>
              <w:right w:val="nil"/>
            </w:tcBorders>
            <w:shd w:val="clear" w:color="auto" w:fill="auto"/>
            <w:vAlign w:val="center"/>
          </w:tcPr>
          <w:p w14:paraId="6201B691">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14:paraId="2BCA5ACE">
            <w:pPr>
              <w:rPr>
                <w:rFonts w:hint="eastAsia" w:ascii="宋体" w:hAnsi="宋体" w:eastAsia="宋体" w:cs="宋体"/>
                <w:i w:val="0"/>
                <w:iCs w:val="0"/>
                <w:color w:val="000000"/>
                <w:sz w:val="18"/>
                <w:szCs w:val="18"/>
                <w:u w:val="none"/>
              </w:rPr>
            </w:pPr>
          </w:p>
        </w:tc>
        <w:tc>
          <w:tcPr>
            <w:tcW w:w="836" w:type="dxa"/>
            <w:tcBorders>
              <w:top w:val="nil"/>
              <w:left w:val="nil"/>
              <w:bottom w:val="nil"/>
              <w:right w:val="nil"/>
            </w:tcBorders>
            <w:shd w:val="clear" w:color="auto" w:fill="auto"/>
            <w:vAlign w:val="center"/>
          </w:tcPr>
          <w:p w14:paraId="6554CBED">
            <w:pPr>
              <w:rPr>
                <w:rFonts w:hint="eastAsia" w:ascii="宋体" w:hAnsi="宋体" w:eastAsia="宋体" w:cs="宋体"/>
                <w:i w:val="0"/>
                <w:iCs w:val="0"/>
                <w:color w:val="000000"/>
                <w:sz w:val="18"/>
                <w:szCs w:val="18"/>
                <w:u w:val="none"/>
              </w:rPr>
            </w:pPr>
          </w:p>
        </w:tc>
        <w:tc>
          <w:tcPr>
            <w:tcW w:w="866" w:type="dxa"/>
            <w:tcBorders>
              <w:top w:val="nil"/>
              <w:left w:val="nil"/>
              <w:bottom w:val="nil"/>
              <w:right w:val="nil"/>
            </w:tcBorders>
            <w:shd w:val="clear" w:color="auto" w:fill="auto"/>
            <w:vAlign w:val="center"/>
          </w:tcPr>
          <w:p w14:paraId="38852063">
            <w:pPr>
              <w:rPr>
                <w:rFonts w:hint="eastAsia" w:ascii="宋体" w:hAnsi="宋体" w:eastAsia="宋体" w:cs="宋体"/>
                <w:i w:val="0"/>
                <w:iCs w:val="0"/>
                <w:color w:val="000000"/>
                <w:sz w:val="18"/>
                <w:szCs w:val="18"/>
                <w:u w:val="none"/>
              </w:rPr>
            </w:pPr>
          </w:p>
        </w:tc>
        <w:tc>
          <w:tcPr>
            <w:tcW w:w="822" w:type="dxa"/>
            <w:tcBorders>
              <w:top w:val="nil"/>
              <w:left w:val="nil"/>
              <w:bottom w:val="nil"/>
              <w:right w:val="nil"/>
            </w:tcBorders>
            <w:shd w:val="clear" w:color="auto" w:fill="auto"/>
            <w:vAlign w:val="center"/>
          </w:tcPr>
          <w:p w14:paraId="6B64F781">
            <w:pPr>
              <w:rPr>
                <w:rFonts w:hint="eastAsia" w:ascii="宋体" w:hAnsi="宋体" w:eastAsia="宋体" w:cs="宋体"/>
                <w:i w:val="0"/>
                <w:iCs w:val="0"/>
                <w:color w:val="000000"/>
                <w:sz w:val="18"/>
                <w:szCs w:val="18"/>
                <w:u w:val="none"/>
              </w:rPr>
            </w:pPr>
          </w:p>
        </w:tc>
      </w:tr>
      <w:tr w14:paraId="76DDD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8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E754AE8">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14:paraId="33ACA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B37D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项目名称22</w:t>
            </w:r>
          </w:p>
        </w:tc>
        <w:tc>
          <w:tcPr>
            <w:tcW w:w="812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CB5F21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51160022T000006115709-福彩公益金用于儿童福利院体系建设项目</w:t>
            </w:r>
          </w:p>
        </w:tc>
      </w:tr>
      <w:tr w14:paraId="5DA1D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05F8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7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FC5BC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广安市民政局部门</w:t>
            </w:r>
          </w:p>
        </w:tc>
        <w:tc>
          <w:tcPr>
            <w:tcW w:w="846" w:type="dxa"/>
            <w:tcBorders>
              <w:top w:val="nil"/>
              <w:left w:val="nil"/>
              <w:bottom w:val="nil"/>
              <w:right w:val="nil"/>
            </w:tcBorders>
            <w:shd w:val="clear" w:color="auto" w:fill="auto"/>
            <w:vAlign w:val="center"/>
          </w:tcPr>
          <w:p w14:paraId="57F04DD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5611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广安市儿童福利院</w:t>
            </w:r>
          </w:p>
        </w:tc>
      </w:tr>
      <w:tr w14:paraId="0214E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68D6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F387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7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0735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56A29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E51A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0105A">
            <w:pPr>
              <w:rPr>
                <w:rFonts w:hint="eastAsia" w:ascii="宋体" w:hAnsi="宋体" w:eastAsia="宋体" w:cs="宋体"/>
                <w:i w:val="0"/>
                <w:iCs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34B87">
            <w:pPr>
              <w:rPr>
                <w:rFonts w:hint="eastAsia" w:ascii="宋体" w:hAnsi="宋体" w:eastAsia="宋体" w:cs="宋体"/>
                <w:i w:val="0"/>
                <w:iCs w:val="0"/>
                <w:color w:val="000000"/>
                <w:sz w:val="18"/>
                <w:szCs w:val="18"/>
                <w:u w:val="none"/>
              </w:rPr>
            </w:pPr>
          </w:p>
        </w:tc>
        <w:tc>
          <w:tcPr>
            <w:tcW w:w="47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922D0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儿童福利机构设施设备升级改造</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0B8B4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儿童福利机构设施设备升级改造</w:t>
            </w:r>
          </w:p>
        </w:tc>
      </w:tr>
      <w:tr w14:paraId="53BD8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552CF">
            <w:pPr>
              <w:rPr>
                <w:rFonts w:hint="eastAsia" w:ascii="宋体" w:hAnsi="宋体" w:eastAsia="宋体" w:cs="宋体"/>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D6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12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CF351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儿童福利院体系建设项目实施后及时支付</w:t>
            </w:r>
          </w:p>
        </w:tc>
      </w:tr>
      <w:tr w14:paraId="09E91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00B6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22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41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6B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8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D5CA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93A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77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B4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3E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C0FE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2B3F3">
            <w:pPr>
              <w:jc w:val="center"/>
              <w:rPr>
                <w:rFonts w:hint="eastAsia" w:ascii="宋体" w:hAnsi="宋体" w:eastAsia="宋体" w:cs="宋体"/>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D1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FC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843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57.93</w:t>
            </w:r>
          </w:p>
        </w:tc>
        <w:tc>
          <w:tcPr>
            <w:tcW w:w="28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8356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54.74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5D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94.50%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06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26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69CF94">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项目完毕，剩余收回财政。</w:t>
            </w:r>
          </w:p>
        </w:tc>
      </w:tr>
      <w:tr w14:paraId="6F1BF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3B34B">
            <w:pPr>
              <w:jc w:val="center"/>
              <w:rPr>
                <w:rFonts w:hint="eastAsia" w:ascii="宋体" w:hAnsi="宋体" w:eastAsia="宋体" w:cs="宋体"/>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73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6B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24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57.93</w:t>
            </w:r>
          </w:p>
        </w:tc>
        <w:tc>
          <w:tcPr>
            <w:tcW w:w="28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5C32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54.74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AC1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94.50%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EE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EB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095B9">
            <w:pPr>
              <w:rPr>
                <w:rFonts w:hint="eastAsia" w:ascii="黑体" w:hAnsi="黑体" w:eastAsia="黑体" w:cs="黑体"/>
                <w:i/>
                <w:iCs/>
                <w:color w:val="000000"/>
                <w:sz w:val="18"/>
                <w:szCs w:val="18"/>
                <w:u w:val="none"/>
              </w:rPr>
            </w:pPr>
          </w:p>
        </w:tc>
      </w:tr>
      <w:tr w14:paraId="757E3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35F4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45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6C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F14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00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DF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B84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02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DD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D6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D0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5156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A5CBF">
            <w:pPr>
              <w:jc w:val="center"/>
              <w:rPr>
                <w:rFonts w:hint="eastAsia" w:ascii="宋体" w:hAnsi="宋体" w:eastAsia="宋体" w:cs="宋体"/>
                <w:i w:val="0"/>
                <w:iCs w:val="0"/>
                <w:color w:val="000000"/>
                <w:sz w:val="18"/>
                <w:szCs w:val="18"/>
                <w:u w:val="none"/>
              </w:rPr>
            </w:pP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6FE9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25E2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1A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服务儿童人数</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C5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17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F8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70E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80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8B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E0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22D6">
            <w:pPr>
              <w:jc w:val="center"/>
              <w:rPr>
                <w:rFonts w:hint="eastAsia" w:ascii="微软雅黑" w:hAnsi="微软雅黑" w:eastAsia="微软雅黑" w:cs="微软雅黑"/>
                <w:i/>
                <w:iCs/>
                <w:color w:val="000000"/>
                <w:sz w:val="16"/>
                <w:szCs w:val="16"/>
                <w:u w:val="none"/>
              </w:rPr>
            </w:pPr>
          </w:p>
        </w:tc>
      </w:tr>
      <w:tr w14:paraId="769F2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F5CFC">
            <w:pPr>
              <w:jc w:val="center"/>
              <w:rPr>
                <w:rFonts w:hint="eastAsia" w:ascii="宋体" w:hAnsi="宋体" w:eastAsia="宋体" w:cs="宋体"/>
                <w:i w:val="0"/>
                <w:iCs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4505E">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8E1DE">
            <w:pPr>
              <w:jc w:val="center"/>
              <w:rPr>
                <w:rFonts w:hint="eastAsia" w:ascii="宋体" w:hAnsi="宋体" w:eastAsia="宋体" w:cs="宋体"/>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D7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服务职工人数</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F4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31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98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5C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CD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025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9B04">
            <w:pPr>
              <w:rPr>
                <w:rFonts w:hint="eastAsia" w:ascii="宋体" w:hAnsi="宋体" w:eastAsia="宋体" w:cs="宋体"/>
                <w:i w:val="0"/>
                <w:iCs w:val="0"/>
                <w:color w:val="000000"/>
                <w:sz w:val="18"/>
                <w:szCs w:val="18"/>
                <w:u w:val="none"/>
              </w:rPr>
            </w:pPr>
          </w:p>
        </w:tc>
      </w:tr>
      <w:tr w14:paraId="4886D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BB4FA">
            <w:pPr>
              <w:jc w:val="center"/>
              <w:rPr>
                <w:rFonts w:hint="eastAsia" w:ascii="宋体" w:hAnsi="宋体" w:eastAsia="宋体" w:cs="宋体"/>
                <w:i w:val="0"/>
                <w:iCs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478BE">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76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C4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院内儿童纳入保障范围率</w:t>
            </w:r>
          </w:p>
        </w:tc>
        <w:tc>
          <w:tcPr>
            <w:tcW w:w="909" w:type="dxa"/>
            <w:tcBorders>
              <w:top w:val="single" w:color="000000" w:sz="4" w:space="0"/>
              <w:left w:val="nil"/>
              <w:bottom w:val="single" w:color="000000" w:sz="4" w:space="0"/>
              <w:right w:val="single" w:color="000000" w:sz="4" w:space="0"/>
            </w:tcBorders>
            <w:shd w:val="clear" w:color="auto" w:fill="auto"/>
            <w:vAlign w:val="center"/>
          </w:tcPr>
          <w:p w14:paraId="1F3EAD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E3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D3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B7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21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49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ACF2">
            <w:pPr>
              <w:rPr>
                <w:rFonts w:hint="eastAsia" w:ascii="宋体" w:hAnsi="宋体" w:eastAsia="宋体" w:cs="宋体"/>
                <w:i w:val="0"/>
                <w:iCs w:val="0"/>
                <w:color w:val="000000"/>
                <w:sz w:val="18"/>
                <w:szCs w:val="18"/>
                <w:u w:val="none"/>
              </w:rPr>
            </w:pPr>
          </w:p>
        </w:tc>
      </w:tr>
      <w:tr w14:paraId="13A15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D7895">
            <w:pPr>
              <w:jc w:val="center"/>
              <w:rPr>
                <w:rFonts w:hint="eastAsia" w:ascii="宋体" w:hAnsi="宋体" w:eastAsia="宋体" w:cs="宋体"/>
                <w:i w:val="0"/>
                <w:iCs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36996">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50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4A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保障时间</w:t>
            </w:r>
          </w:p>
        </w:tc>
        <w:tc>
          <w:tcPr>
            <w:tcW w:w="909" w:type="dxa"/>
            <w:tcBorders>
              <w:top w:val="single" w:color="000000" w:sz="4" w:space="0"/>
              <w:left w:val="nil"/>
              <w:bottom w:val="single" w:color="000000" w:sz="4" w:space="0"/>
              <w:right w:val="single" w:color="000000" w:sz="4" w:space="0"/>
            </w:tcBorders>
            <w:shd w:val="clear" w:color="auto" w:fill="auto"/>
            <w:vAlign w:val="center"/>
          </w:tcPr>
          <w:p w14:paraId="546912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F5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0C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A0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56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85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95BB">
            <w:pPr>
              <w:rPr>
                <w:rFonts w:hint="eastAsia" w:ascii="宋体" w:hAnsi="宋体" w:eastAsia="宋体" w:cs="宋体"/>
                <w:i w:val="0"/>
                <w:iCs w:val="0"/>
                <w:color w:val="000000"/>
                <w:sz w:val="18"/>
                <w:szCs w:val="18"/>
                <w:u w:val="none"/>
              </w:rPr>
            </w:pPr>
          </w:p>
        </w:tc>
      </w:tr>
      <w:tr w14:paraId="09D46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CF898">
            <w:pPr>
              <w:jc w:val="center"/>
              <w:rPr>
                <w:rFonts w:hint="eastAsia" w:ascii="宋体" w:hAnsi="宋体" w:eastAsia="宋体" w:cs="宋体"/>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DF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效益指标 </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91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EF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服务儿童生活水平</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F4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65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优，较好保障儿童生活水平</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AB6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76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13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FC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83F6">
            <w:pPr>
              <w:rPr>
                <w:rFonts w:hint="eastAsia" w:ascii="宋体" w:hAnsi="宋体" w:eastAsia="宋体" w:cs="宋体"/>
                <w:i w:val="0"/>
                <w:iCs w:val="0"/>
                <w:color w:val="000000"/>
                <w:sz w:val="18"/>
                <w:szCs w:val="18"/>
                <w:u w:val="none"/>
              </w:rPr>
            </w:pPr>
          </w:p>
        </w:tc>
      </w:tr>
      <w:tr w14:paraId="1953C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0ADCA">
            <w:pPr>
              <w:jc w:val="center"/>
              <w:rPr>
                <w:rFonts w:hint="eastAsia" w:ascii="宋体" w:hAnsi="宋体" w:eastAsia="宋体" w:cs="宋体"/>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9C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E1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82C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服务人群满意度</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E8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38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1C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1A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6C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55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9951">
            <w:pPr>
              <w:rPr>
                <w:rFonts w:hint="eastAsia" w:ascii="宋体" w:hAnsi="宋体" w:eastAsia="宋体" w:cs="宋体"/>
                <w:i w:val="0"/>
                <w:iCs w:val="0"/>
                <w:color w:val="000000"/>
                <w:sz w:val="18"/>
                <w:szCs w:val="18"/>
                <w:u w:val="none"/>
              </w:rPr>
            </w:pPr>
          </w:p>
        </w:tc>
      </w:tr>
      <w:tr w14:paraId="08534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633FA">
            <w:pPr>
              <w:jc w:val="center"/>
              <w:rPr>
                <w:rFonts w:hint="eastAsia" w:ascii="宋体" w:hAnsi="宋体" w:eastAsia="宋体" w:cs="宋体"/>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BB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5F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2E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资金使用金额</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5D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544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57.93</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D7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A2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54.74</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E7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E5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34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项目完毕，剩余收回财政。</w:t>
            </w:r>
          </w:p>
        </w:tc>
      </w:tr>
      <w:tr w14:paraId="33DD8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BC463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92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6E9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91</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7601">
            <w:pPr>
              <w:rPr>
                <w:rFonts w:hint="eastAsia" w:ascii="宋体" w:hAnsi="宋体" w:eastAsia="宋体" w:cs="宋体"/>
                <w:i w:val="0"/>
                <w:iCs w:val="0"/>
                <w:color w:val="000000"/>
                <w:sz w:val="18"/>
                <w:szCs w:val="18"/>
                <w:u w:val="none"/>
              </w:rPr>
            </w:pPr>
          </w:p>
        </w:tc>
      </w:tr>
      <w:tr w14:paraId="6718F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84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9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BED1EB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项目自评总分91分，达到项目绩效目标。</w:t>
            </w:r>
          </w:p>
        </w:tc>
      </w:tr>
      <w:tr w14:paraId="5953C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CF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9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C149D9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E606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CB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9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7BB0A8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D8D0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773E1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项目负责人：王光辉</w:t>
            </w:r>
          </w:p>
        </w:tc>
        <w:tc>
          <w:tcPr>
            <w:tcW w:w="52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E2F00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财务负责人：龙胜林</w:t>
            </w:r>
          </w:p>
        </w:tc>
      </w:tr>
      <w:tr w14:paraId="0A99D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7" w:type="dxa"/>
            <w:tcBorders>
              <w:top w:val="nil"/>
              <w:left w:val="nil"/>
              <w:bottom w:val="nil"/>
              <w:right w:val="nil"/>
            </w:tcBorders>
            <w:shd w:val="clear" w:color="auto" w:fill="auto"/>
            <w:vAlign w:val="center"/>
          </w:tcPr>
          <w:p w14:paraId="46CEF925">
            <w:pPr>
              <w:rPr>
                <w:rFonts w:hint="eastAsia" w:ascii="宋体" w:hAnsi="宋体" w:eastAsia="宋体" w:cs="宋体"/>
                <w:i w:val="0"/>
                <w:iCs w:val="0"/>
                <w:color w:val="000000"/>
                <w:sz w:val="18"/>
                <w:szCs w:val="18"/>
                <w:u w:val="none"/>
              </w:rPr>
            </w:pPr>
          </w:p>
        </w:tc>
        <w:tc>
          <w:tcPr>
            <w:tcW w:w="852" w:type="dxa"/>
            <w:tcBorders>
              <w:top w:val="nil"/>
              <w:left w:val="nil"/>
              <w:bottom w:val="nil"/>
              <w:right w:val="nil"/>
            </w:tcBorders>
            <w:shd w:val="clear" w:color="auto" w:fill="auto"/>
            <w:vAlign w:val="center"/>
          </w:tcPr>
          <w:p w14:paraId="6CD54D82">
            <w:pPr>
              <w:rPr>
                <w:rFonts w:hint="eastAsia" w:ascii="宋体" w:hAnsi="宋体" w:eastAsia="宋体" w:cs="宋体"/>
                <w:i w:val="0"/>
                <w:iCs w:val="0"/>
                <w:color w:val="000000"/>
                <w:sz w:val="18"/>
                <w:szCs w:val="18"/>
                <w:u w:val="none"/>
              </w:rPr>
            </w:pPr>
          </w:p>
        </w:tc>
        <w:tc>
          <w:tcPr>
            <w:tcW w:w="853" w:type="dxa"/>
            <w:tcBorders>
              <w:top w:val="nil"/>
              <w:left w:val="nil"/>
              <w:bottom w:val="nil"/>
              <w:right w:val="nil"/>
            </w:tcBorders>
            <w:shd w:val="clear" w:color="auto" w:fill="auto"/>
            <w:vAlign w:val="center"/>
          </w:tcPr>
          <w:p w14:paraId="5DE64560">
            <w:pPr>
              <w:rPr>
                <w:rFonts w:hint="eastAsia" w:ascii="宋体" w:hAnsi="宋体" w:eastAsia="宋体" w:cs="宋体"/>
                <w:i w:val="0"/>
                <w:iCs w:val="0"/>
                <w:color w:val="000000"/>
                <w:sz w:val="18"/>
                <w:szCs w:val="18"/>
                <w:u w:val="none"/>
              </w:rPr>
            </w:pPr>
          </w:p>
        </w:tc>
        <w:tc>
          <w:tcPr>
            <w:tcW w:w="1077" w:type="dxa"/>
            <w:tcBorders>
              <w:top w:val="nil"/>
              <w:left w:val="nil"/>
              <w:bottom w:val="nil"/>
              <w:right w:val="nil"/>
            </w:tcBorders>
            <w:shd w:val="clear" w:color="auto" w:fill="auto"/>
            <w:vAlign w:val="center"/>
          </w:tcPr>
          <w:p w14:paraId="1D697717">
            <w:pPr>
              <w:rPr>
                <w:rFonts w:hint="eastAsia" w:ascii="宋体" w:hAnsi="宋体" w:eastAsia="宋体" w:cs="宋体"/>
                <w:i w:val="0"/>
                <w:iCs w:val="0"/>
                <w:color w:val="000000"/>
                <w:sz w:val="18"/>
                <w:szCs w:val="18"/>
                <w:u w:val="none"/>
              </w:rPr>
            </w:pPr>
          </w:p>
        </w:tc>
        <w:tc>
          <w:tcPr>
            <w:tcW w:w="909" w:type="dxa"/>
            <w:tcBorders>
              <w:top w:val="nil"/>
              <w:left w:val="nil"/>
              <w:bottom w:val="nil"/>
              <w:right w:val="nil"/>
            </w:tcBorders>
            <w:shd w:val="clear" w:color="auto" w:fill="auto"/>
            <w:vAlign w:val="center"/>
          </w:tcPr>
          <w:p w14:paraId="7010E25E">
            <w:pPr>
              <w:rPr>
                <w:rFonts w:hint="eastAsia" w:ascii="宋体" w:hAnsi="宋体" w:eastAsia="宋体" w:cs="宋体"/>
                <w:i w:val="0"/>
                <w:iCs w:val="0"/>
                <w:color w:val="000000"/>
                <w:sz w:val="18"/>
                <w:szCs w:val="18"/>
                <w:u w:val="none"/>
              </w:rPr>
            </w:pPr>
          </w:p>
        </w:tc>
        <w:tc>
          <w:tcPr>
            <w:tcW w:w="1077" w:type="dxa"/>
            <w:tcBorders>
              <w:top w:val="nil"/>
              <w:left w:val="nil"/>
              <w:bottom w:val="nil"/>
              <w:right w:val="nil"/>
            </w:tcBorders>
            <w:shd w:val="clear" w:color="auto" w:fill="auto"/>
            <w:vAlign w:val="center"/>
          </w:tcPr>
          <w:p w14:paraId="53B64527">
            <w:pPr>
              <w:rPr>
                <w:rFonts w:hint="eastAsia" w:ascii="宋体" w:hAnsi="宋体" w:eastAsia="宋体" w:cs="宋体"/>
                <w:i w:val="0"/>
                <w:iCs w:val="0"/>
                <w:color w:val="000000"/>
                <w:sz w:val="18"/>
                <w:szCs w:val="18"/>
                <w:u w:val="none"/>
              </w:rPr>
            </w:pPr>
          </w:p>
        </w:tc>
        <w:tc>
          <w:tcPr>
            <w:tcW w:w="835" w:type="dxa"/>
            <w:tcBorders>
              <w:top w:val="nil"/>
              <w:left w:val="nil"/>
              <w:bottom w:val="nil"/>
              <w:right w:val="nil"/>
            </w:tcBorders>
            <w:shd w:val="clear" w:color="auto" w:fill="auto"/>
            <w:vAlign w:val="center"/>
          </w:tcPr>
          <w:p w14:paraId="47FFC40C">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14:paraId="0F5F93ED">
            <w:pPr>
              <w:rPr>
                <w:rFonts w:hint="eastAsia" w:ascii="宋体" w:hAnsi="宋体" w:eastAsia="宋体" w:cs="宋体"/>
                <w:i w:val="0"/>
                <w:iCs w:val="0"/>
                <w:color w:val="000000"/>
                <w:sz w:val="18"/>
                <w:szCs w:val="18"/>
                <w:u w:val="none"/>
              </w:rPr>
            </w:pPr>
          </w:p>
        </w:tc>
        <w:tc>
          <w:tcPr>
            <w:tcW w:w="836" w:type="dxa"/>
            <w:tcBorders>
              <w:top w:val="nil"/>
              <w:left w:val="nil"/>
              <w:bottom w:val="nil"/>
              <w:right w:val="nil"/>
            </w:tcBorders>
            <w:shd w:val="clear" w:color="auto" w:fill="auto"/>
            <w:vAlign w:val="center"/>
          </w:tcPr>
          <w:p w14:paraId="4AE7AB44">
            <w:pPr>
              <w:rPr>
                <w:rFonts w:hint="eastAsia" w:ascii="宋体" w:hAnsi="宋体" w:eastAsia="宋体" w:cs="宋体"/>
                <w:i w:val="0"/>
                <w:iCs w:val="0"/>
                <w:color w:val="000000"/>
                <w:sz w:val="18"/>
                <w:szCs w:val="18"/>
                <w:u w:val="none"/>
              </w:rPr>
            </w:pPr>
          </w:p>
        </w:tc>
        <w:tc>
          <w:tcPr>
            <w:tcW w:w="866" w:type="dxa"/>
            <w:tcBorders>
              <w:top w:val="nil"/>
              <w:left w:val="nil"/>
              <w:bottom w:val="nil"/>
              <w:right w:val="nil"/>
            </w:tcBorders>
            <w:shd w:val="clear" w:color="auto" w:fill="auto"/>
            <w:vAlign w:val="center"/>
          </w:tcPr>
          <w:p w14:paraId="207E5854">
            <w:pPr>
              <w:rPr>
                <w:rFonts w:hint="eastAsia" w:ascii="宋体" w:hAnsi="宋体" w:eastAsia="宋体" w:cs="宋体"/>
                <w:i w:val="0"/>
                <w:iCs w:val="0"/>
                <w:color w:val="000000"/>
                <w:sz w:val="18"/>
                <w:szCs w:val="18"/>
                <w:u w:val="none"/>
              </w:rPr>
            </w:pPr>
          </w:p>
        </w:tc>
        <w:tc>
          <w:tcPr>
            <w:tcW w:w="822" w:type="dxa"/>
            <w:tcBorders>
              <w:top w:val="nil"/>
              <w:left w:val="nil"/>
              <w:bottom w:val="nil"/>
              <w:right w:val="nil"/>
            </w:tcBorders>
            <w:shd w:val="clear" w:color="auto" w:fill="auto"/>
            <w:vAlign w:val="center"/>
          </w:tcPr>
          <w:p w14:paraId="6CEBAF6F">
            <w:pPr>
              <w:rPr>
                <w:rFonts w:hint="eastAsia" w:ascii="宋体" w:hAnsi="宋体" w:eastAsia="宋体" w:cs="宋体"/>
                <w:i w:val="0"/>
                <w:iCs w:val="0"/>
                <w:color w:val="000000"/>
                <w:sz w:val="18"/>
                <w:szCs w:val="18"/>
                <w:u w:val="none"/>
              </w:rPr>
            </w:pPr>
          </w:p>
        </w:tc>
      </w:tr>
      <w:tr w14:paraId="5C9A4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7" w:type="dxa"/>
            <w:tcBorders>
              <w:top w:val="nil"/>
              <w:left w:val="nil"/>
              <w:bottom w:val="nil"/>
              <w:right w:val="nil"/>
            </w:tcBorders>
            <w:shd w:val="clear" w:color="auto" w:fill="auto"/>
            <w:vAlign w:val="center"/>
          </w:tcPr>
          <w:p w14:paraId="649D0AD5">
            <w:pPr>
              <w:rPr>
                <w:rFonts w:hint="eastAsia" w:ascii="宋体" w:hAnsi="宋体" w:eastAsia="宋体" w:cs="宋体"/>
                <w:i w:val="0"/>
                <w:iCs w:val="0"/>
                <w:color w:val="000000"/>
                <w:sz w:val="18"/>
                <w:szCs w:val="18"/>
                <w:u w:val="none"/>
              </w:rPr>
            </w:pPr>
          </w:p>
        </w:tc>
        <w:tc>
          <w:tcPr>
            <w:tcW w:w="852" w:type="dxa"/>
            <w:tcBorders>
              <w:top w:val="nil"/>
              <w:left w:val="nil"/>
              <w:bottom w:val="nil"/>
              <w:right w:val="nil"/>
            </w:tcBorders>
            <w:shd w:val="clear" w:color="auto" w:fill="auto"/>
            <w:vAlign w:val="center"/>
          </w:tcPr>
          <w:p w14:paraId="18879A85">
            <w:pPr>
              <w:rPr>
                <w:rFonts w:hint="eastAsia" w:ascii="宋体" w:hAnsi="宋体" w:eastAsia="宋体" w:cs="宋体"/>
                <w:i w:val="0"/>
                <w:iCs w:val="0"/>
                <w:color w:val="000000"/>
                <w:sz w:val="18"/>
                <w:szCs w:val="18"/>
                <w:u w:val="none"/>
              </w:rPr>
            </w:pPr>
          </w:p>
        </w:tc>
        <w:tc>
          <w:tcPr>
            <w:tcW w:w="853" w:type="dxa"/>
            <w:tcBorders>
              <w:top w:val="nil"/>
              <w:left w:val="nil"/>
              <w:bottom w:val="nil"/>
              <w:right w:val="nil"/>
            </w:tcBorders>
            <w:shd w:val="clear" w:color="auto" w:fill="auto"/>
            <w:vAlign w:val="center"/>
          </w:tcPr>
          <w:p w14:paraId="32D4B0A0">
            <w:pPr>
              <w:rPr>
                <w:rFonts w:hint="eastAsia" w:ascii="宋体" w:hAnsi="宋体" w:eastAsia="宋体" w:cs="宋体"/>
                <w:i w:val="0"/>
                <w:iCs w:val="0"/>
                <w:color w:val="000000"/>
                <w:sz w:val="18"/>
                <w:szCs w:val="18"/>
                <w:u w:val="none"/>
              </w:rPr>
            </w:pPr>
          </w:p>
        </w:tc>
        <w:tc>
          <w:tcPr>
            <w:tcW w:w="1077" w:type="dxa"/>
            <w:tcBorders>
              <w:top w:val="nil"/>
              <w:left w:val="nil"/>
              <w:bottom w:val="nil"/>
              <w:right w:val="nil"/>
            </w:tcBorders>
            <w:shd w:val="clear" w:color="auto" w:fill="auto"/>
            <w:vAlign w:val="center"/>
          </w:tcPr>
          <w:p w14:paraId="2C629086">
            <w:pPr>
              <w:rPr>
                <w:rFonts w:hint="eastAsia" w:ascii="宋体" w:hAnsi="宋体" w:eastAsia="宋体" w:cs="宋体"/>
                <w:i w:val="0"/>
                <w:iCs w:val="0"/>
                <w:color w:val="000000"/>
                <w:sz w:val="18"/>
                <w:szCs w:val="18"/>
                <w:u w:val="none"/>
              </w:rPr>
            </w:pPr>
          </w:p>
        </w:tc>
        <w:tc>
          <w:tcPr>
            <w:tcW w:w="909" w:type="dxa"/>
            <w:tcBorders>
              <w:top w:val="nil"/>
              <w:left w:val="nil"/>
              <w:bottom w:val="nil"/>
              <w:right w:val="nil"/>
            </w:tcBorders>
            <w:shd w:val="clear" w:color="auto" w:fill="auto"/>
            <w:vAlign w:val="center"/>
          </w:tcPr>
          <w:p w14:paraId="5D9DCE44">
            <w:pPr>
              <w:rPr>
                <w:rFonts w:hint="eastAsia" w:ascii="宋体" w:hAnsi="宋体" w:eastAsia="宋体" w:cs="宋体"/>
                <w:i w:val="0"/>
                <w:iCs w:val="0"/>
                <w:color w:val="000000"/>
                <w:sz w:val="18"/>
                <w:szCs w:val="18"/>
                <w:u w:val="none"/>
              </w:rPr>
            </w:pPr>
          </w:p>
        </w:tc>
        <w:tc>
          <w:tcPr>
            <w:tcW w:w="1077" w:type="dxa"/>
            <w:tcBorders>
              <w:top w:val="nil"/>
              <w:left w:val="nil"/>
              <w:bottom w:val="nil"/>
              <w:right w:val="nil"/>
            </w:tcBorders>
            <w:shd w:val="clear" w:color="auto" w:fill="auto"/>
            <w:vAlign w:val="center"/>
          </w:tcPr>
          <w:p w14:paraId="0CDFE827">
            <w:pPr>
              <w:rPr>
                <w:rFonts w:hint="eastAsia" w:ascii="宋体" w:hAnsi="宋体" w:eastAsia="宋体" w:cs="宋体"/>
                <w:i w:val="0"/>
                <w:iCs w:val="0"/>
                <w:color w:val="000000"/>
                <w:sz w:val="18"/>
                <w:szCs w:val="18"/>
                <w:u w:val="none"/>
              </w:rPr>
            </w:pPr>
          </w:p>
        </w:tc>
        <w:tc>
          <w:tcPr>
            <w:tcW w:w="835" w:type="dxa"/>
            <w:tcBorders>
              <w:top w:val="nil"/>
              <w:left w:val="nil"/>
              <w:bottom w:val="nil"/>
              <w:right w:val="nil"/>
            </w:tcBorders>
            <w:shd w:val="clear" w:color="auto" w:fill="auto"/>
            <w:vAlign w:val="center"/>
          </w:tcPr>
          <w:p w14:paraId="4022A67B">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14:paraId="7B287314">
            <w:pPr>
              <w:rPr>
                <w:rFonts w:hint="eastAsia" w:ascii="宋体" w:hAnsi="宋体" w:eastAsia="宋体" w:cs="宋体"/>
                <w:i w:val="0"/>
                <w:iCs w:val="0"/>
                <w:color w:val="000000"/>
                <w:sz w:val="18"/>
                <w:szCs w:val="18"/>
                <w:u w:val="none"/>
              </w:rPr>
            </w:pPr>
          </w:p>
        </w:tc>
        <w:tc>
          <w:tcPr>
            <w:tcW w:w="836" w:type="dxa"/>
            <w:tcBorders>
              <w:top w:val="nil"/>
              <w:left w:val="nil"/>
              <w:bottom w:val="nil"/>
              <w:right w:val="nil"/>
            </w:tcBorders>
            <w:shd w:val="clear" w:color="auto" w:fill="auto"/>
            <w:vAlign w:val="center"/>
          </w:tcPr>
          <w:p w14:paraId="050F7524">
            <w:pPr>
              <w:rPr>
                <w:rFonts w:hint="eastAsia" w:ascii="宋体" w:hAnsi="宋体" w:eastAsia="宋体" w:cs="宋体"/>
                <w:i w:val="0"/>
                <w:iCs w:val="0"/>
                <w:color w:val="000000"/>
                <w:sz w:val="18"/>
                <w:szCs w:val="18"/>
                <w:u w:val="none"/>
              </w:rPr>
            </w:pPr>
          </w:p>
        </w:tc>
        <w:tc>
          <w:tcPr>
            <w:tcW w:w="866" w:type="dxa"/>
            <w:tcBorders>
              <w:top w:val="nil"/>
              <w:left w:val="nil"/>
              <w:bottom w:val="nil"/>
              <w:right w:val="nil"/>
            </w:tcBorders>
            <w:shd w:val="clear" w:color="auto" w:fill="auto"/>
            <w:vAlign w:val="center"/>
          </w:tcPr>
          <w:p w14:paraId="765EE418">
            <w:pPr>
              <w:rPr>
                <w:rFonts w:hint="eastAsia" w:ascii="宋体" w:hAnsi="宋体" w:eastAsia="宋体" w:cs="宋体"/>
                <w:i w:val="0"/>
                <w:iCs w:val="0"/>
                <w:color w:val="000000"/>
                <w:sz w:val="18"/>
                <w:szCs w:val="18"/>
                <w:u w:val="none"/>
              </w:rPr>
            </w:pPr>
          </w:p>
        </w:tc>
        <w:tc>
          <w:tcPr>
            <w:tcW w:w="822" w:type="dxa"/>
            <w:tcBorders>
              <w:top w:val="nil"/>
              <w:left w:val="nil"/>
              <w:bottom w:val="nil"/>
              <w:right w:val="nil"/>
            </w:tcBorders>
            <w:shd w:val="clear" w:color="auto" w:fill="auto"/>
            <w:vAlign w:val="center"/>
          </w:tcPr>
          <w:p w14:paraId="23F9F64F">
            <w:pPr>
              <w:rPr>
                <w:rFonts w:hint="eastAsia" w:ascii="宋体" w:hAnsi="宋体" w:eastAsia="宋体" w:cs="宋体"/>
                <w:i w:val="0"/>
                <w:iCs w:val="0"/>
                <w:color w:val="000000"/>
                <w:sz w:val="18"/>
                <w:szCs w:val="18"/>
                <w:u w:val="none"/>
              </w:rPr>
            </w:pPr>
          </w:p>
        </w:tc>
      </w:tr>
      <w:tr w14:paraId="6EF1F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8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ADE88DA">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14:paraId="0F993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1963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项目名称23</w:t>
            </w:r>
          </w:p>
        </w:tc>
        <w:tc>
          <w:tcPr>
            <w:tcW w:w="812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914971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51160023T000007756281-明天计划</w:t>
            </w:r>
          </w:p>
        </w:tc>
      </w:tr>
      <w:tr w14:paraId="51709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A0FB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7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4F10E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广安市民政局部门</w:t>
            </w:r>
          </w:p>
        </w:tc>
        <w:tc>
          <w:tcPr>
            <w:tcW w:w="846" w:type="dxa"/>
            <w:tcBorders>
              <w:top w:val="nil"/>
              <w:left w:val="nil"/>
              <w:bottom w:val="nil"/>
              <w:right w:val="nil"/>
            </w:tcBorders>
            <w:shd w:val="clear" w:color="auto" w:fill="auto"/>
            <w:vAlign w:val="center"/>
          </w:tcPr>
          <w:p w14:paraId="33020C0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4899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广安市儿童福利院</w:t>
            </w:r>
          </w:p>
        </w:tc>
      </w:tr>
      <w:tr w14:paraId="498B5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887B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90000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7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12FF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82B2D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5C8F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3ADAD">
            <w:pPr>
              <w:rPr>
                <w:rFonts w:hint="eastAsia" w:ascii="宋体" w:hAnsi="宋体" w:eastAsia="宋体" w:cs="宋体"/>
                <w:i w:val="0"/>
                <w:iCs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8EFE5">
            <w:pPr>
              <w:rPr>
                <w:rFonts w:hint="eastAsia" w:ascii="宋体" w:hAnsi="宋体" w:eastAsia="宋体" w:cs="宋体"/>
                <w:i w:val="0"/>
                <w:iCs w:val="0"/>
                <w:color w:val="000000"/>
                <w:sz w:val="18"/>
                <w:szCs w:val="18"/>
                <w:u w:val="none"/>
              </w:rPr>
            </w:pPr>
          </w:p>
        </w:tc>
        <w:tc>
          <w:tcPr>
            <w:tcW w:w="47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75E4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孤儿“明天计划”项目</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ECBF4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12名孤儿使用“明天计划”项目资金进行康复质量</w:t>
            </w:r>
          </w:p>
        </w:tc>
      </w:tr>
      <w:tr w14:paraId="2A126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3A3B3">
            <w:pPr>
              <w:rPr>
                <w:rFonts w:hint="eastAsia" w:ascii="宋体" w:hAnsi="宋体" w:eastAsia="宋体" w:cs="宋体"/>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5F9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12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61483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孤儿“明天计划”项目实施后及时支付</w:t>
            </w:r>
          </w:p>
        </w:tc>
      </w:tr>
      <w:tr w14:paraId="53C26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68E8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E6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4B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13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8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962A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97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91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ED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AF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47D4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78F69">
            <w:pPr>
              <w:jc w:val="center"/>
              <w:rPr>
                <w:rFonts w:hint="eastAsia" w:ascii="宋体" w:hAnsi="宋体" w:eastAsia="宋体" w:cs="宋体"/>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AD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CE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A2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49.00</w:t>
            </w:r>
          </w:p>
        </w:tc>
        <w:tc>
          <w:tcPr>
            <w:tcW w:w="28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2211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44.01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C3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89.82%</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C0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438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8BF6CF">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剩余4.99万元用于2023年儿童健康体检</w:t>
            </w:r>
          </w:p>
        </w:tc>
      </w:tr>
      <w:tr w14:paraId="60E87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49853">
            <w:pPr>
              <w:jc w:val="center"/>
              <w:rPr>
                <w:rFonts w:hint="eastAsia" w:ascii="宋体" w:hAnsi="宋体" w:eastAsia="宋体" w:cs="宋体"/>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07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EE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34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49.00</w:t>
            </w:r>
          </w:p>
        </w:tc>
        <w:tc>
          <w:tcPr>
            <w:tcW w:w="28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2666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44.01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87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89.82%</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F0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59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C1E58">
            <w:pPr>
              <w:rPr>
                <w:rFonts w:hint="eastAsia" w:ascii="黑体" w:hAnsi="黑体" w:eastAsia="黑体" w:cs="黑体"/>
                <w:i/>
                <w:iCs/>
                <w:color w:val="000000"/>
                <w:sz w:val="18"/>
                <w:szCs w:val="18"/>
                <w:u w:val="none"/>
              </w:rPr>
            </w:pPr>
          </w:p>
        </w:tc>
      </w:tr>
      <w:tr w14:paraId="44611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8AC0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E9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07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F8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9D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33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F4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63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8D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2F2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6F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2BCF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1F004">
            <w:pPr>
              <w:jc w:val="center"/>
              <w:rPr>
                <w:rFonts w:hint="eastAsia" w:ascii="宋体" w:hAnsi="宋体" w:eastAsia="宋体" w:cs="宋体"/>
                <w:i w:val="0"/>
                <w:iCs w:val="0"/>
                <w:color w:val="000000"/>
                <w:sz w:val="18"/>
                <w:szCs w:val="18"/>
                <w:u w:val="none"/>
              </w:rPr>
            </w:pP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0C2A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F063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3A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服务儿童人数</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D4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A5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9E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565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80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08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38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56F7">
            <w:pPr>
              <w:jc w:val="center"/>
              <w:rPr>
                <w:rFonts w:hint="eastAsia" w:ascii="微软雅黑" w:hAnsi="微软雅黑" w:eastAsia="微软雅黑" w:cs="微软雅黑"/>
                <w:i/>
                <w:iCs/>
                <w:color w:val="000000"/>
                <w:sz w:val="16"/>
                <w:szCs w:val="16"/>
                <w:u w:val="none"/>
              </w:rPr>
            </w:pPr>
          </w:p>
        </w:tc>
      </w:tr>
      <w:tr w14:paraId="001A3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94112">
            <w:pPr>
              <w:jc w:val="center"/>
              <w:rPr>
                <w:rFonts w:hint="eastAsia" w:ascii="宋体" w:hAnsi="宋体" w:eastAsia="宋体" w:cs="宋体"/>
                <w:i w:val="0"/>
                <w:iCs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EDFFF">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8F305">
            <w:pPr>
              <w:jc w:val="center"/>
              <w:rPr>
                <w:rFonts w:hint="eastAsia" w:ascii="宋体" w:hAnsi="宋体" w:eastAsia="宋体" w:cs="宋体"/>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22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服务职工人数</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85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22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1E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27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C7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2E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27FB">
            <w:pPr>
              <w:rPr>
                <w:rFonts w:hint="eastAsia" w:ascii="宋体" w:hAnsi="宋体" w:eastAsia="宋体" w:cs="宋体"/>
                <w:i w:val="0"/>
                <w:iCs w:val="0"/>
                <w:color w:val="000000"/>
                <w:sz w:val="18"/>
                <w:szCs w:val="18"/>
                <w:u w:val="none"/>
              </w:rPr>
            </w:pPr>
          </w:p>
        </w:tc>
      </w:tr>
      <w:tr w14:paraId="32165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2F223">
            <w:pPr>
              <w:jc w:val="center"/>
              <w:rPr>
                <w:rFonts w:hint="eastAsia" w:ascii="宋体" w:hAnsi="宋体" w:eastAsia="宋体" w:cs="宋体"/>
                <w:i w:val="0"/>
                <w:iCs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8A6B6">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89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EA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院内儿童纳入保障范围率</w:t>
            </w:r>
          </w:p>
        </w:tc>
        <w:tc>
          <w:tcPr>
            <w:tcW w:w="909" w:type="dxa"/>
            <w:tcBorders>
              <w:top w:val="single" w:color="000000" w:sz="4" w:space="0"/>
              <w:left w:val="nil"/>
              <w:bottom w:val="single" w:color="000000" w:sz="4" w:space="0"/>
              <w:right w:val="single" w:color="000000" w:sz="4" w:space="0"/>
            </w:tcBorders>
            <w:shd w:val="clear" w:color="auto" w:fill="auto"/>
            <w:vAlign w:val="center"/>
          </w:tcPr>
          <w:p w14:paraId="1876F2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F8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03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AD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81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A7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744B">
            <w:pPr>
              <w:rPr>
                <w:rFonts w:hint="eastAsia" w:ascii="宋体" w:hAnsi="宋体" w:eastAsia="宋体" w:cs="宋体"/>
                <w:i w:val="0"/>
                <w:iCs w:val="0"/>
                <w:color w:val="000000"/>
                <w:sz w:val="18"/>
                <w:szCs w:val="18"/>
                <w:u w:val="none"/>
              </w:rPr>
            </w:pPr>
          </w:p>
        </w:tc>
      </w:tr>
      <w:tr w14:paraId="797F3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F8EE5">
            <w:pPr>
              <w:jc w:val="center"/>
              <w:rPr>
                <w:rFonts w:hint="eastAsia" w:ascii="宋体" w:hAnsi="宋体" w:eastAsia="宋体" w:cs="宋体"/>
                <w:i w:val="0"/>
                <w:iCs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069AF">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A9C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C9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保障时间</w:t>
            </w:r>
          </w:p>
        </w:tc>
        <w:tc>
          <w:tcPr>
            <w:tcW w:w="909" w:type="dxa"/>
            <w:tcBorders>
              <w:top w:val="single" w:color="000000" w:sz="4" w:space="0"/>
              <w:left w:val="nil"/>
              <w:bottom w:val="single" w:color="000000" w:sz="4" w:space="0"/>
              <w:right w:val="single" w:color="000000" w:sz="4" w:space="0"/>
            </w:tcBorders>
            <w:shd w:val="clear" w:color="auto" w:fill="auto"/>
            <w:vAlign w:val="center"/>
          </w:tcPr>
          <w:p w14:paraId="30594A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FD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0D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13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3E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CF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522D">
            <w:pPr>
              <w:rPr>
                <w:rFonts w:hint="eastAsia" w:ascii="宋体" w:hAnsi="宋体" w:eastAsia="宋体" w:cs="宋体"/>
                <w:i w:val="0"/>
                <w:iCs w:val="0"/>
                <w:color w:val="000000"/>
                <w:sz w:val="18"/>
                <w:szCs w:val="18"/>
                <w:u w:val="none"/>
              </w:rPr>
            </w:pPr>
          </w:p>
        </w:tc>
      </w:tr>
      <w:tr w14:paraId="30FE4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FD38B">
            <w:pPr>
              <w:jc w:val="center"/>
              <w:rPr>
                <w:rFonts w:hint="eastAsia" w:ascii="宋体" w:hAnsi="宋体" w:eastAsia="宋体" w:cs="宋体"/>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87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效益指标 </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48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77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服务儿童生活水平</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8C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95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优，较好保障儿童生活水平</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1E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02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06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58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C9F7">
            <w:pPr>
              <w:rPr>
                <w:rFonts w:hint="eastAsia" w:ascii="宋体" w:hAnsi="宋体" w:eastAsia="宋体" w:cs="宋体"/>
                <w:i w:val="0"/>
                <w:iCs w:val="0"/>
                <w:color w:val="000000"/>
                <w:sz w:val="18"/>
                <w:szCs w:val="18"/>
                <w:u w:val="none"/>
              </w:rPr>
            </w:pPr>
          </w:p>
        </w:tc>
      </w:tr>
      <w:tr w14:paraId="2C9CB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8F48A">
            <w:pPr>
              <w:jc w:val="center"/>
              <w:rPr>
                <w:rFonts w:hint="eastAsia" w:ascii="宋体" w:hAnsi="宋体" w:eastAsia="宋体" w:cs="宋体"/>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44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BF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AC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服务人群满意度</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F1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66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D9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89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98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13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99CE">
            <w:pPr>
              <w:rPr>
                <w:rFonts w:hint="eastAsia" w:ascii="宋体" w:hAnsi="宋体" w:eastAsia="宋体" w:cs="宋体"/>
                <w:i w:val="0"/>
                <w:iCs w:val="0"/>
                <w:color w:val="000000"/>
                <w:sz w:val="18"/>
                <w:szCs w:val="18"/>
                <w:u w:val="none"/>
              </w:rPr>
            </w:pPr>
          </w:p>
        </w:tc>
      </w:tr>
      <w:tr w14:paraId="2C5C9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0766F">
            <w:pPr>
              <w:jc w:val="center"/>
              <w:rPr>
                <w:rFonts w:hint="eastAsia" w:ascii="宋体" w:hAnsi="宋体" w:eastAsia="宋体" w:cs="宋体"/>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BA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71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E1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资金使用金额</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999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AC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57.93</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FF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3A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54.74</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18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DE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4EED8A">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剩余4.99万元用于2023年儿童健康体检</w:t>
            </w:r>
          </w:p>
        </w:tc>
      </w:tr>
      <w:tr w14:paraId="57CDD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775E4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C5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4CD6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CDE14">
            <w:pPr>
              <w:rPr>
                <w:rFonts w:hint="eastAsia" w:ascii="黑体" w:hAnsi="黑体" w:eastAsia="黑体" w:cs="黑体"/>
                <w:i/>
                <w:iCs/>
                <w:color w:val="000000"/>
                <w:sz w:val="18"/>
                <w:szCs w:val="18"/>
                <w:u w:val="none"/>
              </w:rPr>
            </w:pPr>
          </w:p>
        </w:tc>
      </w:tr>
      <w:tr w14:paraId="78AC9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51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9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3EF9F3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项目自评总分90分，达到项目绩效目标。</w:t>
            </w:r>
          </w:p>
        </w:tc>
      </w:tr>
      <w:tr w14:paraId="64277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6C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9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C0D301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项目资金未完成支付。</w:t>
            </w:r>
          </w:p>
        </w:tc>
      </w:tr>
      <w:tr w14:paraId="32602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89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9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78DF3C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2023年完成儿童健康体检，实现资金支付。</w:t>
            </w:r>
          </w:p>
        </w:tc>
      </w:tr>
      <w:tr w14:paraId="3022E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457DE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项目负责人：王光辉</w:t>
            </w:r>
          </w:p>
        </w:tc>
        <w:tc>
          <w:tcPr>
            <w:tcW w:w="52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912E27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财务负责人：龙胜林</w:t>
            </w:r>
          </w:p>
        </w:tc>
      </w:tr>
      <w:tr w14:paraId="36741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7" w:type="dxa"/>
            <w:tcBorders>
              <w:top w:val="nil"/>
              <w:left w:val="nil"/>
              <w:bottom w:val="nil"/>
              <w:right w:val="nil"/>
            </w:tcBorders>
            <w:shd w:val="clear" w:color="auto" w:fill="auto"/>
            <w:vAlign w:val="center"/>
          </w:tcPr>
          <w:p w14:paraId="032F7674">
            <w:pPr>
              <w:rPr>
                <w:rFonts w:hint="eastAsia" w:ascii="宋体" w:hAnsi="宋体" w:eastAsia="宋体" w:cs="宋体"/>
                <w:i w:val="0"/>
                <w:iCs w:val="0"/>
                <w:color w:val="000000"/>
                <w:sz w:val="18"/>
                <w:szCs w:val="18"/>
                <w:u w:val="none"/>
              </w:rPr>
            </w:pPr>
          </w:p>
        </w:tc>
        <w:tc>
          <w:tcPr>
            <w:tcW w:w="852" w:type="dxa"/>
            <w:tcBorders>
              <w:top w:val="nil"/>
              <w:left w:val="nil"/>
              <w:bottom w:val="nil"/>
              <w:right w:val="nil"/>
            </w:tcBorders>
            <w:shd w:val="clear" w:color="auto" w:fill="auto"/>
            <w:vAlign w:val="center"/>
          </w:tcPr>
          <w:p w14:paraId="73623F31">
            <w:pPr>
              <w:rPr>
                <w:rFonts w:hint="eastAsia" w:ascii="宋体" w:hAnsi="宋体" w:eastAsia="宋体" w:cs="宋体"/>
                <w:i w:val="0"/>
                <w:iCs w:val="0"/>
                <w:color w:val="000000"/>
                <w:sz w:val="18"/>
                <w:szCs w:val="18"/>
                <w:u w:val="none"/>
              </w:rPr>
            </w:pPr>
          </w:p>
        </w:tc>
        <w:tc>
          <w:tcPr>
            <w:tcW w:w="853" w:type="dxa"/>
            <w:tcBorders>
              <w:top w:val="nil"/>
              <w:left w:val="nil"/>
              <w:bottom w:val="nil"/>
              <w:right w:val="nil"/>
            </w:tcBorders>
            <w:shd w:val="clear" w:color="auto" w:fill="auto"/>
            <w:vAlign w:val="center"/>
          </w:tcPr>
          <w:p w14:paraId="0562DF79">
            <w:pPr>
              <w:rPr>
                <w:rFonts w:hint="eastAsia" w:ascii="宋体" w:hAnsi="宋体" w:eastAsia="宋体" w:cs="宋体"/>
                <w:i w:val="0"/>
                <w:iCs w:val="0"/>
                <w:color w:val="000000"/>
                <w:sz w:val="18"/>
                <w:szCs w:val="18"/>
                <w:u w:val="none"/>
              </w:rPr>
            </w:pPr>
          </w:p>
        </w:tc>
        <w:tc>
          <w:tcPr>
            <w:tcW w:w="1077" w:type="dxa"/>
            <w:tcBorders>
              <w:top w:val="nil"/>
              <w:left w:val="nil"/>
              <w:bottom w:val="nil"/>
              <w:right w:val="nil"/>
            </w:tcBorders>
            <w:shd w:val="clear" w:color="auto" w:fill="auto"/>
            <w:vAlign w:val="center"/>
          </w:tcPr>
          <w:p w14:paraId="71BDC215">
            <w:pPr>
              <w:rPr>
                <w:rFonts w:hint="eastAsia" w:ascii="宋体" w:hAnsi="宋体" w:eastAsia="宋体" w:cs="宋体"/>
                <w:i w:val="0"/>
                <w:iCs w:val="0"/>
                <w:color w:val="000000"/>
                <w:sz w:val="18"/>
                <w:szCs w:val="18"/>
                <w:u w:val="none"/>
              </w:rPr>
            </w:pPr>
          </w:p>
        </w:tc>
        <w:tc>
          <w:tcPr>
            <w:tcW w:w="909" w:type="dxa"/>
            <w:tcBorders>
              <w:top w:val="nil"/>
              <w:left w:val="nil"/>
              <w:bottom w:val="nil"/>
              <w:right w:val="nil"/>
            </w:tcBorders>
            <w:shd w:val="clear" w:color="auto" w:fill="auto"/>
            <w:vAlign w:val="center"/>
          </w:tcPr>
          <w:p w14:paraId="1D09F937">
            <w:pPr>
              <w:rPr>
                <w:rFonts w:hint="eastAsia" w:ascii="宋体" w:hAnsi="宋体" w:eastAsia="宋体" w:cs="宋体"/>
                <w:i w:val="0"/>
                <w:iCs w:val="0"/>
                <w:color w:val="000000"/>
                <w:sz w:val="18"/>
                <w:szCs w:val="18"/>
                <w:u w:val="none"/>
              </w:rPr>
            </w:pPr>
          </w:p>
        </w:tc>
        <w:tc>
          <w:tcPr>
            <w:tcW w:w="1077" w:type="dxa"/>
            <w:tcBorders>
              <w:top w:val="nil"/>
              <w:left w:val="nil"/>
              <w:bottom w:val="nil"/>
              <w:right w:val="nil"/>
            </w:tcBorders>
            <w:shd w:val="clear" w:color="auto" w:fill="auto"/>
            <w:vAlign w:val="center"/>
          </w:tcPr>
          <w:p w14:paraId="37464FA2">
            <w:pPr>
              <w:rPr>
                <w:rFonts w:hint="eastAsia" w:ascii="宋体" w:hAnsi="宋体" w:eastAsia="宋体" w:cs="宋体"/>
                <w:i w:val="0"/>
                <w:iCs w:val="0"/>
                <w:color w:val="000000"/>
                <w:sz w:val="18"/>
                <w:szCs w:val="18"/>
                <w:u w:val="none"/>
              </w:rPr>
            </w:pPr>
          </w:p>
        </w:tc>
        <w:tc>
          <w:tcPr>
            <w:tcW w:w="835" w:type="dxa"/>
            <w:tcBorders>
              <w:top w:val="nil"/>
              <w:left w:val="nil"/>
              <w:bottom w:val="nil"/>
              <w:right w:val="nil"/>
            </w:tcBorders>
            <w:shd w:val="clear" w:color="auto" w:fill="auto"/>
            <w:vAlign w:val="center"/>
          </w:tcPr>
          <w:p w14:paraId="20A99040">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14:paraId="37FEBB26">
            <w:pPr>
              <w:rPr>
                <w:rFonts w:hint="eastAsia" w:ascii="宋体" w:hAnsi="宋体" w:eastAsia="宋体" w:cs="宋体"/>
                <w:i w:val="0"/>
                <w:iCs w:val="0"/>
                <w:color w:val="000000"/>
                <w:sz w:val="18"/>
                <w:szCs w:val="18"/>
                <w:u w:val="none"/>
              </w:rPr>
            </w:pPr>
          </w:p>
        </w:tc>
        <w:tc>
          <w:tcPr>
            <w:tcW w:w="836" w:type="dxa"/>
            <w:tcBorders>
              <w:top w:val="nil"/>
              <w:left w:val="nil"/>
              <w:bottom w:val="nil"/>
              <w:right w:val="nil"/>
            </w:tcBorders>
            <w:shd w:val="clear" w:color="auto" w:fill="auto"/>
            <w:vAlign w:val="center"/>
          </w:tcPr>
          <w:p w14:paraId="2E58C59D">
            <w:pPr>
              <w:rPr>
                <w:rFonts w:hint="eastAsia" w:ascii="宋体" w:hAnsi="宋体" w:eastAsia="宋体" w:cs="宋体"/>
                <w:i w:val="0"/>
                <w:iCs w:val="0"/>
                <w:color w:val="000000"/>
                <w:sz w:val="18"/>
                <w:szCs w:val="18"/>
                <w:u w:val="none"/>
              </w:rPr>
            </w:pPr>
          </w:p>
        </w:tc>
        <w:tc>
          <w:tcPr>
            <w:tcW w:w="866" w:type="dxa"/>
            <w:tcBorders>
              <w:top w:val="nil"/>
              <w:left w:val="nil"/>
              <w:bottom w:val="nil"/>
              <w:right w:val="nil"/>
            </w:tcBorders>
            <w:shd w:val="clear" w:color="auto" w:fill="auto"/>
            <w:vAlign w:val="center"/>
          </w:tcPr>
          <w:p w14:paraId="4CB19CDF">
            <w:pPr>
              <w:rPr>
                <w:rFonts w:hint="eastAsia" w:ascii="宋体" w:hAnsi="宋体" w:eastAsia="宋体" w:cs="宋体"/>
                <w:i w:val="0"/>
                <w:iCs w:val="0"/>
                <w:color w:val="000000"/>
                <w:sz w:val="18"/>
                <w:szCs w:val="18"/>
                <w:u w:val="none"/>
              </w:rPr>
            </w:pPr>
          </w:p>
        </w:tc>
        <w:tc>
          <w:tcPr>
            <w:tcW w:w="822" w:type="dxa"/>
            <w:tcBorders>
              <w:top w:val="nil"/>
              <w:left w:val="nil"/>
              <w:bottom w:val="nil"/>
              <w:right w:val="nil"/>
            </w:tcBorders>
            <w:shd w:val="clear" w:color="auto" w:fill="auto"/>
            <w:vAlign w:val="center"/>
          </w:tcPr>
          <w:p w14:paraId="5BCADEC9">
            <w:pPr>
              <w:rPr>
                <w:rFonts w:hint="eastAsia" w:ascii="宋体" w:hAnsi="宋体" w:eastAsia="宋体" w:cs="宋体"/>
                <w:i w:val="0"/>
                <w:iCs w:val="0"/>
                <w:color w:val="000000"/>
                <w:sz w:val="18"/>
                <w:szCs w:val="18"/>
                <w:u w:val="none"/>
              </w:rPr>
            </w:pPr>
          </w:p>
        </w:tc>
      </w:tr>
      <w:tr w14:paraId="41236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8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9344701">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14:paraId="0C4DF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1C96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项目名称24</w:t>
            </w:r>
          </w:p>
        </w:tc>
        <w:tc>
          <w:tcPr>
            <w:tcW w:w="812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D7299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51160023T000007991430-孤儿基本生活保障财政补助资金</w:t>
            </w:r>
          </w:p>
        </w:tc>
      </w:tr>
      <w:tr w14:paraId="41161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EF6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7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20C5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广安市民政局部门</w:t>
            </w:r>
          </w:p>
        </w:tc>
        <w:tc>
          <w:tcPr>
            <w:tcW w:w="846" w:type="dxa"/>
            <w:tcBorders>
              <w:top w:val="nil"/>
              <w:left w:val="nil"/>
              <w:bottom w:val="nil"/>
              <w:right w:val="nil"/>
            </w:tcBorders>
            <w:shd w:val="clear" w:color="auto" w:fill="auto"/>
            <w:vAlign w:val="center"/>
          </w:tcPr>
          <w:p w14:paraId="3DD9994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2B72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广安市儿童福利院</w:t>
            </w:r>
          </w:p>
        </w:tc>
      </w:tr>
      <w:tr w14:paraId="2C629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2536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CFD1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7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9553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1647F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9F91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D9B3F">
            <w:pPr>
              <w:rPr>
                <w:rFonts w:hint="eastAsia" w:ascii="宋体" w:hAnsi="宋体" w:eastAsia="宋体" w:cs="宋体"/>
                <w:i w:val="0"/>
                <w:iCs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135E1">
            <w:pPr>
              <w:rPr>
                <w:rFonts w:hint="eastAsia" w:ascii="宋体" w:hAnsi="宋体" w:eastAsia="宋体" w:cs="宋体"/>
                <w:i w:val="0"/>
                <w:iCs w:val="0"/>
                <w:color w:val="000000"/>
                <w:sz w:val="18"/>
                <w:szCs w:val="18"/>
                <w:u w:val="none"/>
              </w:rPr>
            </w:pPr>
          </w:p>
        </w:tc>
        <w:tc>
          <w:tcPr>
            <w:tcW w:w="47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43EA0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孤儿基本生活保障财政补助</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D4D3A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孤儿基本生活保障财政补助</w:t>
            </w:r>
          </w:p>
        </w:tc>
      </w:tr>
      <w:tr w14:paraId="01807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C8CA4">
            <w:pPr>
              <w:rPr>
                <w:rFonts w:hint="eastAsia" w:ascii="宋体" w:hAnsi="宋体" w:eastAsia="宋体" w:cs="宋体"/>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C6B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12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36E6D7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保障孤残儿童生活养育、医疗康复、教育等支出</w:t>
            </w:r>
          </w:p>
        </w:tc>
      </w:tr>
      <w:tr w14:paraId="062AC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3FE4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D2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F6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29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8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2449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CE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C1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F9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44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56DE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3CD85">
            <w:pPr>
              <w:jc w:val="center"/>
              <w:rPr>
                <w:rFonts w:hint="eastAsia" w:ascii="宋体" w:hAnsi="宋体" w:eastAsia="宋体" w:cs="宋体"/>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C8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89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0A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43.52</w:t>
            </w:r>
          </w:p>
        </w:tc>
        <w:tc>
          <w:tcPr>
            <w:tcW w:w="28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D62F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27.02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F8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62.10%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E4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12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CE88C7">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年度儿童费用未及时支付，预计2023年3月前完成支付。</w:t>
            </w:r>
          </w:p>
        </w:tc>
      </w:tr>
      <w:tr w14:paraId="399D8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0CD7E">
            <w:pPr>
              <w:jc w:val="center"/>
              <w:rPr>
                <w:rFonts w:hint="eastAsia" w:ascii="宋体" w:hAnsi="宋体" w:eastAsia="宋体" w:cs="宋体"/>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30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E2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A9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43.52</w:t>
            </w:r>
          </w:p>
        </w:tc>
        <w:tc>
          <w:tcPr>
            <w:tcW w:w="28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A6D3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27.02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B8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62.10%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01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2B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F93CE">
            <w:pPr>
              <w:rPr>
                <w:rFonts w:hint="eastAsia" w:ascii="黑体" w:hAnsi="黑体" w:eastAsia="黑体" w:cs="黑体"/>
                <w:i/>
                <w:iCs/>
                <w:color w:val="000000"/>
                <w:sz w:val="18"/>
                <w:szCs w:val="18"/>
                <w:u w:val="none"/>
              </w:rPr>
            </w:pPr>
          </w:p>
        </w:tc>
      </w:tr>
      <w:tr w14:paraId="01223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7862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58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25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F3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52C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AA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C5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127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B1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D2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32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B808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9DE57">
            <w:pPr>
              <w:jc w:val="center"/>
              <w:rPr>
                <w:rFonts w:hint="eastAsia" w:ascii="宋体" w:hAnsi="宋体" w:eastAsia="宋体" w:cs="宋体"/>
                <w:i w:val="0"/>
                <w:iCs w:val="0"/>
                <w:color w:val="000000"/>
                <w:sz w:val="18"/>
                <w:szCs w:val="18"/>
                <w:u w:val="none"/>
              </w:rPr>
            </w:pP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3130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4A90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C5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服务儿童人数</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C3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00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A2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58EF">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80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40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13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87DA">
            <w:pPr>
              <w:jc w:val="center"/>
              <w:rPr>
                <w:rFonts w:hint="eastAsia" w:ascii="微软雅黑" w:hAnsi="微软雅黑" w:eastAsia="微软雅黑" w:cs="微软雅黑"/>
                <w:i/>
                <w:iCs/>
                <w:color w:val="000000"/>
                <w:sz w:val="16"/>
                <w:szCs w:val="16"/>
                <w:u w:val="none"/>
              </w:rPr>
            </w:pPr>
          </w:p>
        </w:tc>
      </w:tr>
      <w:tr w14:paraId="5CD05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ADC94">
            <w:pPr>
              <w:jc w:val="center"/>
              <w:rPr>
                <w:rFonts w:hint="eastAsia" w:ascii="宋体" w:hAnsi="宋体" w:eastAsia="宋体" w:cs="宋体"/>
                <w:i w:val="0"/>
                <w:iCs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ED260">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0AED6">
            <w:pPr>
              <w:jc w:val="center"/>
              <w:rPr>
                <w:rFonts w:hint="eastAsia" w:ascii="宋体" w:hAnsi="宋体" w:eastAsia="宋体" w:cs="宋体"/>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8E4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服务职工人数</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AC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AB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06A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5A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C6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8B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B964">
            <w:pPr>
              <w:rPr>
                <w:rFonts w:hint="eastAsia" w:ascii="宋体" w:hAnsi="宋体" w:eastAsia="宋体" w:cs="宋体"/>
                <w:i w:val="0"/>
                <w:iCs w:val="0"/>
                <w:color w:val="000000"/>
                <w:sz w:val="18"/>
                <w:szCs w:val="18"/>
                <w:u w:val="none"/>
              </w:rPr>
            </w:pPr>
          </w:p>
        </w:tc>
      </w:tr>
      <w:tr w14:paraId="6F04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AD1A8">
            <w:pPr>
              <w:jc w:val="center"/>
              <w:rPr>
                <w:rFonts w:hint="eastAsia" w:ascii="宋体" w:hAnsi="宋体" w:eastAsia="宋体" w:cs="宋体"/>
                <w:i w:val="0"/>
                <w:iCs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2FB5B">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CB8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2A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院内儿童纳入保障范围率</w:t>
            </w:r>
          </w:p>
        </w:tc>
        <w:tc>
          <w:tcPr>
            <w:tcW w:w="909" w:type="dxa"/>
            <w:tcBorders>
              <w:top w:val="single" w:color="000000" w:sz="4" w:space="0"/>
              <w:left w:val="nil"/>
              <w:bottom w:val="single" w:color="000000" w:sz="4" w:space="0"/>
              <w:right w:val="single" w:color="000000" w:sz="4" w:space="0"/>
            </w:tcBorders>
            <w:shd w:val="clear" w:color="auto" w:fill="auto"/>
            <w:vAlign w:val="center"/>
          </w:tcPr>
          <w:p w14:paraId="4E85F0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B0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83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B29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B1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53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BEEB">
            <w:pPr>
              <w:rPr>
                <w:rFonts w:hint="eastAsia" w:ascii="宋体" w:hAnsi="宋体" w:eastAsia="宋体" w:cs="宋体"/>
                <w:i w:val="0"/>
                <w:iCs w:val="0"/>
                <w:color w:val="000000"/>
                <w:sz w:val="18"/>
                <w:szCs w:val="18"/>
                <w:u w:val="none"/>
              </w:rPr>
            </w:pPr>
          </w:p>
        </w:tc>
      </w:tr>
      <w:tr w14:paraId="67A7F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07B7D">
            <w:pPr>
              <w:jc w:val="center"/>
              <w:rPr>
                <w:rFonts w:hint="eastAsia" w:ascii="宋体" w:hAnsi="宋体" w:eastAsia="宋体" w:cs="宋体"/>
                <w:i w:val="0"/>
                <w:iCs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CE3FB">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0E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98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保障时间</w:t>
            </w:r>
          </w:p>
        </w:tc>
        <w:tc>
          <w:tcPr>
            <w:tcW w:w="909" w:type="dxa"/>
            <w:tcBorders>
              <w:top w:val="single" w:color="000000" w:sz="4" w:space="0"/>
              <w:left w:val="nil"/>
              <w:bottom w:val="single" w:color="000000" w:sz="4" w:space="0"/>
              <w:right w:val="single" w:color="000000" w:sz="4" w:space="0"/>
            </w:tcBorders>
            <w:shd w:val="clear" w:color="auto" w:fill="auto"/>
            <w:vAlign w:val="center"/>
          </w:tcPr>
          <w:p w14:paraId="1CD2CF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A8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26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DE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CC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FB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E23F">
            <w:pPr>
              <w:rPr>
                <w:rFonts w:hint="eastAsia" w:ascii="宋体" w:hAnsi="宋体" w:eastAsia="宋体" w:cs="宋体"/>
                <w:i w:val="0"/>
                <w:iCs w:val="0"/>
                <w:color w:val="000000"/>
                <w:sz w:val="18"/>
                <w:szCs w:val="18"/>
                <w:u w:val="none"/>
              </w:rPr>
            </w:pPr>
          </w:p>
        </w:tc>
      </w:tr>
      <w:tr w14:paraId="15671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1"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21947">
            <w:pPr>
              <w:jc w:val="center"/>
              <w:rPr>
                <w:rFonts w:hint="eastAsia" w:ascii="宋体" w:hAnsi="宋体" w:eastAsia="宋体" w:cs="宋体"/>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61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效益指标 </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0B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98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服务儿童生活水平</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2D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3A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优，较好保障儿童生活水平</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CD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186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E0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8F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4E596">
            <w:pPr>
              <w:rPr>
                <w:rFonts w:hint="eastAsia" w:ascii="宋体" w:hAnsi="宋体" w:eastAsia="宋体" w:cs="宋体"/>
                <w:i w:val="0"/>
                <w:iCs w:val="0"/>
                <w:color w:val="000000"/>
                <w:sz w:val="18"/>
                <w:szCs w:val="18"/>
                <w:u w:val="none"/>
              </w:rPr>
            </w:pPr>
          </w:p>
        </w:tc>
      </w:tr>
      <w:tr w14:paraId="110DF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3092D">
            <w:pPr>
              <w:jc w:val="center"/>
              <w:rPr>
                <w:rFonts w:hint="eastAsia" w:ascii="宋体" w:hAnsi="宋体" w:eastAsia="宋体" w:cs="宋体"/>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40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A2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22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服务人群满意度</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FB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37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6C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E3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6F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C6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F9F0">
            <w:pPr>
              <w:rPr>
                <w:rFonts w:hint="eastAsia" w:ascii="宋体" w:hAnsi="宋体" w:eastAsia="宋体" w:cs="宋体"/>
                <w:i w:val="0"/>
                <w:iCs w:val="0"/>
                <w:color w:val="000000"/>
                <w:sz w:val="18"/>
                <w:szCs w:val="18"/>
                <w:u w:val="none"/>
              </w:rPr>
            </w:pPr>
          </w:p>
        </w:tc>
      </w:tr>
      <w:tr w14:paraId="2F5DD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78CA0">
            <w:pPr>
              <w:jc w:val="center"/>
              <w:rPr>
                <w:rFonts w:hint="eastAsia" w:ascii="宋体" w:hAnsi="宋体" w:eastAsia="宋体" w:cs="宋体"/>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8C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CE7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67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资金使用金额</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F9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C8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57.93</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C3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83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54.74</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4E6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28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305150">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年度儿童费用未及时支付，预计2023年3月前完成支付。</w:t>
            </w:r>
          </w:p>
        </w:tc>
      </w:tr>
      <w:tr w14:paraId="4E326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3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44C9C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B4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70F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1CB7F">
            <w:pPr>
              <w:rPr>
                <w:rFonts w:hint="eastAsia" w:ascii="黑体" w:hAnsi="黑体" w:eastAsia="黑体" w:cs="黑体"/>
                <w:i/>
                <w:iCs/>
                <w:color w:val="000000"/>
                <w:sz w:val="18"/>
                <w:szCs w:val="18"/>
                <w:u w:val="none"/>
              </w:rPr>
            </w:pPr>
          </w:p>
        </w:tc>
      </w:tr>
      <w:tr w14:paraId="1F514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3E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9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6A578C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项目自评总分90分，达到项目绩效目标。</w:t>
            </w:r>
          </w:p>
        </w:tc>
      </w:tr>
      <w:tr w14:paraId="1FCEA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EF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9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0A64A1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项目资金未完成支付。</w:t>
            </w:r>
          </w:p>
        </w:tc>
      </w:tr>
      <w:tr w14:paraId="1B4D4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954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9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2BA764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2023年3月前完成支付。</w:t>
            </w:r>
          </w:p>
        </w:tc>
      </w:tr>
      <w:tr w14:paraId="4BF66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2C071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项目负责人：王光辉</w:t>
            </w:r>
          </w:p>
        </w:tc>
        <w:tc>
          <w:tcPr>
            <w:tcW w:w="52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D61D4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财务负责人：龙胜林</w:t>
            </w:r>
          </w:p>
        </w:tc>
      </w:tr>
    </w:tbl>
    <w:p w14:paraId="334E3286">
      <w:pPr>
        <w:spacing w:line="600" w:lineRule="exact"/>
        <w:ind w:firstLine="2640" w:firstLineChars="600"/>
        <w:jc w:val="both"/>
        <w:outlineLvl w:val="0"/>
        <w:rPr>
          <w:rStyle w:val="26"/>
          <w:rFonts w:hint="default" w:ascii="Times New Roman" w:hAnsi="Times New Roman" w:eastAsia="黑体" w:cs="Times New Roman"/>
          <w:b w:val="0"/>
        </w:rPr>
      </w:pPr>
      <w:bookmarkStart w:id="59" w:name="_Toc15396618"/>
      <w:r>
        <w:rPr>
          <w:rFonts w:hint="default" w:ascii="Times New Roman" w:hAnsi="Times New Roman" w:eastAsia="黑体" w:cs="Times New Roman"/>
          <w:color w:val="000000"/>
          <w:sz w:val="44"/>
          <w:szCs w:val="44"/>
        </w:rPr>
        <w:t>第</w:t>
      </w:r>
      <w:r>
        <w:rPr>
          <w:rStyle w:val="26"/>
          <w:rFonts w:hint="default" w:ascii="Times New Roman" w:hAnsi="Times New Roman" w:eastAsia="黑体" w:cs="Times New Roman"/>
          <w:b w:val="0"/>
        </w:rPr>
        <w:t>五部分 附表</w:t>
      </w:r>
      <w:bookmarkEnd w:id="58"/>
      <w:bookmarkEnd w:id="59"/>
      <w:bookmarkStart w:id="60" w:name="_Toc15396619"/>
    </w:p>
    <w:p w14:paraId="14AD5A96">
      <w:pPr>
        <w:pStyle w:val="4"/>
        <w:rPr>
          <w:rFonts w:hint="default" w:ascii="Times New Roman" w:hAnsi="Times New Roman" w:eastAsia="仿宋" w:cs="Times New Roman"/>
          <w:color w:val="000000"/>
        </w:rPr>
      </w:pPr>
      <w:r>
        <w:rPr>
          <w:rFonts w:hint="default" w:ascii="Times New Roman" w:hAnsi="Times New Roman" w:eastAsia="仿宋" w:cs="Times New Roman"/>
          <w:b w:val="0"/>
          <w:color w:val="000000"/>
        </w:rPr>
        <w:t>一、收</w:t>
      </w:r>
      <w:r>
        <w:rPr>
          <w:rStyle w:val="27"/>
          <w:rFonts w:hint="default" w:ascii="Times New Roman" w:hAnsi="Times New Roman" w:eastAsia="仿宋" w:cs="Times New Roman"/>
          <w:b w:val="0"/>
          <w:bCs w:val="0"/>
        </w:rPr>
        <w:t>入支出决算总表</w:t>
      </w:r>
      <w:bookmarkEnd w:id="60"/>
    </w:p>
    <w:p w14:paraId="203CCFB7">
      <w:pPr>
        <w:pStyle w:val="4"/>
        <w:rPr>
          <w:rFonts w:hint="default" w:ascii="Times New Roman" w:hAnsi="Times New Roman" w:eastAsia="仿宋" w:cs="Times New Roman"/>
          <w:color w:val="000000"/>
        </w:rPr>
      </w:pPr>
      <w:bookmarkStart w:id="61" w:name="_Toc15396620"/>
      <w:r>
        <w:rPr>
          <w:rFonts w:hint="default" w:ascii="Times New Roman" w:hAnsi="Times New Roman" w:eastAsia="仿宋" w:cs="Times New Roman"/>
          <w:b w:val="0"/>
          <w:color w:val="000000"/>
        </w:rPr>
        <w:t>二、收</w:t>
      </w:r>
      <w:r>
        <w:rPr>
          <w:rStyle w:val="27"/>
          <w:rFonts w:hint="default" w:ascii="Times New Roman" w:hAnsi="Times New Roman" w:eastAsia="仿宋" w:cs="Times New Roman"/>
          <w:b w:val="0"/>
          <w:bCs w:val="0"/>
        </w:rPr>
        <w:t>入决算表</w:t>
      </w:r>
      <w:bookmarkEnd w:id="61"/>
    </w:p>
    <w:p w14:paraId="617A356D">
      <w:pPr>
        <w:pStyle w:val="4"/>
        <w:rPr>
          <w:rFonts w:hint="default" w:ascii="Times New Roman" w:hAnsi="Times New Roman" w:eastAsia="仿宋" w:cs="Times New Roman"/>
          <w:color w:val="000000"/>
        </w:rPr>
      </w:pPr>
      <w:bookmarkStart w:id="62" w:name="_Toc15396621"/>
      <w:r>
        <w:rPr>
          <w:rStyle w:val="27"/>
          <w:rFonts w:hint="default" w:ascii="Times New Roman" w:hAnsi="Times New Roman" w:eastAsia="仿宋" w:cs="Times New Roman"/>
          <w:b w:val="0"/>
          <w:bCs w:val="0"/>
        </w:rPr>
        <w:t>三、</w:t>
      </w:r>
      <w:r>
        <w:rPr>
          <w:rFonts w:hint="default" w:ascii="Times New Roman" w:hAnsi="Times New Roman" w:eastAsia="仿宋" w:cs="Times New Roman"/>
          <w:b w:val="0"/>
          <w:color w:val="000000"/>
        </w:rPr>
        <w:t>支</w:t>
      </w:r>
      <w:r>
        <w:rPr>
          <w:rStyle w:val="27"/>
          <w:rFonts w:hint="default" w:ascii="Times New Roman" w:hAnsi="Times New Roman" w:eastAsia="仿宋" w:cs="Times New Roman"/>
          <w:b w:val="0"/>
          <w:bCs w:val="0"/>
        </w:rPr>
        <w:t>出决算表</w:t>
      </w:r>
      <w:bookmarkEnd w:id="62"/>
    </w:p>
    <w:p w14:paraId="68048854">
      <w:pPr>
        <w:pStyle w:val="4"/>
        <w:rPr>
          <w:rFonts w:hint="default" w:ascii="Times New Roman" w:hAnsi="Times New Roman" w:eastAsia="仿宋" w:cs="Times New Roman"/>
          <w:b w:val="0"/>
          <w:color w:val="000000"/>
        </w:rPr>
      </w:pPr>
      <w:bookmarkStart w:id="63" w:name="_Toc15396622"/>
      <w:r>
        <w:rPr>
          <w:rStyle w:val="27"/>
          <w:rFonts w:hint="default" w:ascii="Times New Roman" w:hAnsi="Times New Roman" w:eastAsia="仿宋" w:cs="Times New Roman"/>
          <w:b w:val="0"/>
          <w:bCs w:val="0"/>
        </w:rPr>
        <w:t>四、</w:t>
      </w:r>
      <w:r>
        <w:rPr>
          <w:rFonts w:hint="default" w:ascii="Times New Roman" w:hAnsi="Times New Roman" w:eastAsia="仿宋" w:cs="Times New Roman"/>
          <w:b w:val="0"/>
          <w:color w:val="000000"/>
        </w:rPr>
        <w:t>财</w:t>
      </w:r>
      <w:r>
        <w:rPr>
          <w:rStyle w:val="27"/>
          <w:rFonts w:hint="default" w:ascii="Times New Roman" w:hAnsi="Times New Roman" w:eastAsia="仿宋" w:cs="Times New Roman"/>
          <w:b w:val="0"/>
          <w:bCs w:val="0"/>
        </w:rPr>
        <w:t>政拨款收入支出决算总表</w:t>
      </w:r>
      <w:bookmarkEnd w:id="63"/>
    </w:p>
    <w:p w14:paraId="4F87490B">
      <w:pPr>
        <w:pStyle w:val="4"/>
        <w:rPr>
          <w:rStyle w:val="27"/>
          <w:rFonts w:hint="default" w:ascii="Times New Roman" w:hAnsi="Times New Roman" w:eastAsia="仿宋" w:cs="Times New Roman"/>
          <w:b w:val="0"/>
          <w:bCs w:val="0"/>
        </w:rPr>
      </w:pPr>
      <w:bookmarkStart w:id="64" w:name="_Toc15396623"/>
      <w:r>
        <w:rPr>
          <w:rStyle w:val="27"/>
          <w:rFonts w:hint="default" w:ascii="Times New Roman" w:hAnsi="Times New Roman" w:eastAsia="仿宋" w:cs="Times New Roman"/>
          <w:b w:val="0"/>
          <w:bCs w:val="0"/>
        </w:rPr>
        <w:t>五、</w:t>
      </w:r>
      <w:r>
        <w:rPr>
          <w:rFonts w:hint="default" w:ascii="Times New Roman" w:hAnsi="Times New Roman" w:eastAsia="仿宋" w:cs="Times New Roman"/>
          <w:b w:val="0"/>
          <w:color w:val="000000"/>
        </w:rPr>
        <w:t>财</w:t>
      </w:r>
      <w:r>
        <w:rPr>
          <w:rStyle w:val="27"/>
          <w:rFonts w:hint="default" w:ascii="Times New Roman" w:hAnsi="Times New Roman" w:eastAsia="仿宋" w:cs="Times New Roman"/>
          <w:b w:val="0"/>
          <w:bCs w:val="0"/>
        </w:rPr>
        <w:t>政拨款支出决算明细表</w:t>
      </w:r>
      <w:bookmarkEnd w:id="64"/>
      <w:bookmarkStart w:id="65" w:name="_Toc15396624"/>
    </w:p>
    <w:p w14:paraId="3A75BBE6">
      <w:pPr>
        <w:pStyle w:val="4"/>
        <w:rPr>
          <w:rFonts w:hint="default" w:ascii="Times New Roman" w:hAnsi="Times New Roman" w:eastAsia="仿宋" w:cs="Times New Roman"/>
          <w:color w:val="000000"/>
        </w:rPr>
      </w:pPr>
      <w:r>
        <w:rPr>
          <w:rStyle w:val="27"/>
          <w:rFonts w:hint="default" w:ascii="Times New Roman" w:hAnsi="Times New Roman" w:eastAsia="仿宋" w:cs="Times New Roman"/>
          <w:b w:val="0"/>
          <w:bCs w:val="0"/>
        </w:rPr>
        <w:t>六、</w:t>
      </w:r>
      <w:r>
        <w:rPr>
          <w:rFonts w:hint="default" w:ascii="Times New Roman" w:hAnsi="Times New Roman" w:eastAsia="仿宋" w:cs="Times New Roman"/>
          <w:b w:val="0"/>
          <w:color w:val="000000"/>
        </w:rPr>
        <w:t>一</w:t>
      </w:r>
      <w:r>
        <w:rPr>
          <w:rStyle w:val="27"/>
          <w:rFonts w:hint="default" w:ascii="Times New Roman" w:hAnsi="Times New Roman" w:eastAsia="仿宋" w:cs="Times New Roman"/>
          <w:b w:val="0"/>
          <w:bCs w:val="0"/>
        </w:rPr>
        <w:t>般公共预算财政拨款支出决算表</w:t>
      </w:r>
      <w:bookmarkEnd w:id="65"/>
    </w:p>
    <w:p w14:paraId="24D23CDF">
      <w:pPr>
        <w:pStyle w:val="4"/>
        <w:rPr>
          <w:rFonts w:hint="default" w:ascii="Times New Roman" w:hAnsi="Times New Roman" w:eastAsia="仿宋" w:cs="Times New Roman"/>
          <w:color w:val="000000"/>
        </w:rPr>
      </w:pPr>
      <w:bookmarkStart w:id="66" w:name="_Toc15396625"/>
      <w:r>
        <w:rPr>
          <w:rStyle w:val="27"/>
          <w:rFonts w:hint="default" w:ascii="Times New Roman" w:hAnsi="Times New Roman" w:eastAsia="仿宋" w:cs="Times New Roman"/>
          <w:b w:val="0"/>
          <w:bCs w:val="0"/>
        </w:rPr>
        <w:t>七、</w:t>
      </w:r>
      <w:r>
        <w:rPr>
          <w:rFonts w:hint="default" w:ascii="Times New Roman" w:hAnsi="Times New Roman" w:eastAsia="仿宋" w:cs="Times New Roman"/>
          <w:b w:val="0"/>
          <w:color w:val="000000"/>
        </w:rPr>
        <w:t>一</w:t>
      </w:r>
      <w:r>
        <w:rPr>
          <w:rStyle w:val="27"/>
          <w:rFonts w:hint="default" w:ascii="Times New Roman" w:hAnsi="Times New Roman" w:eastAsia="仿宋" w:cs="Times New Roman"/>
          <w:b w:val="0"/>
          <w:bCs w:val="0"/>
        </w:rPr>
        <w:t>般公共预算财政拨款支出决算明细表</w:t>
      </w:r>
      <w:bookmarkEnd w:id="66"/>
    </w:p>
    <w:p w14:paraId="1DCD01EF">
      <w:pPr>
        <w:pStyle w:val="4"/>
        <w:rPr>
          <w:rFonts w:hint="default" w:ascii="Times New Roman" w:hAnsi="Times New Roman" w:eastAsia="仿宋" w:cs="Times New Roman"/>
          <w:color w:val="000000"/>
        </w:rPr>
      </w:pPr>
      <w:bookmarkStart w:id="67" w:name="_Toc15396626"/>
      <w:r>
        <w:rPr>
          <w:rStyle w:val="27"/>
          <w:rFonts w:hint="default" w:ascii="Times New Roman" w:hAnsi="Times New Roman" w:eastAsia="仿宋" w:cs="Times New Roman"/>
          <w:b w:val="0"/>
          <w:bCs w:val="0"/>
        </w:rPr>
        <w:t>八、</w:t>
      </w:r>
      <w:r>
        <w:rPr>
          <w:rFonts w:hint="default" w:ascii="Times New Roman" w:hAnsi="Times New Roman" w:eastAsia="仿宋" w:cs="Times New Roman"/>
          <w:b w:val="0"/>
          <w:color w:val="000000"/>
        </w:rPr>
        <w:t>一</w:t>
      </w:r>
      <w:r>
        <w:rPr>
          <w:rStyle w:val="27"/>
          <w:rFonts w:hint="default" w:ascii="Times New Roman" w:hAnsi="Times New Roman" w:eastAsia="仿宋" w:cs="Times New Roman"/>
          <w:b w:val="0"/>
          <w:bCs w:val="0"/>
        </w:rPr>
        <w:t>般公共预算财政拨款基本支出决算</w:t>
      </w:r>
      <w:r>
        <w:rPr>
          <w:rStyle w:val="27"/>
          <w:rFonts w:hint="eastAsia" w:ascii="Times New Roman" w:hAnsi="Times New Roman" w:eastAsia="仿宋" w:cs="Times New Roman"/>
          <w:b w:val="0"/>
          <w:bCs w:val="0"/>
          <w:lang w:eastAsia="zh-CN"/>
        </w:rPr>
        <w:t>明细</w:t>
      </w:r>
      <w:r>
        <w:rPr>
          <w:rStyle w:val="27"/>
          <w:rFonts w:hint="default" w:ascii="Times New Roman" w:hAnsi="Times New Roman" w:eastAsia="仿宋" w:cs="Times New Roman"/>
          <w:b w:val="0"/>
          <w:bCs w:val="0"/>
        </w:rPr>
        <w:t>表</w:t>
      </w:r>
      <w:bookmarkEnd w:id="67"/>
    </w:p>
    <w:p w14:paraId="186C97B8">
      <w:pPr>
        <w:pStyle w:val="4"/>
        <w:rPr>
          <w:rFonts w:hint="default" w:ascii="Times New Roman" w:hAnsi="Times New Roman" w:eastAsia="仿宋" w:cs="Times New Roman"/>
          <w:color w:val="000000"/>
        </w:rPr>
      </w:pPr>
      <w:bookmarkStart w:id="68" w:name="_Toc15396627"/>
      <w:r>
        <w:rPr>
          <w:rStyle w:val="27"/>
          <w:rFonts w:hint="default" w:ascii="Times New Roman" w:hAnsi="Times New Roman" w:eastAsia="仿宋" w:cs="Times New Roman"/>
          <w:b w:val="0"/>
          <w:bCs w:val="0"/>
        </w:rPr>
        <w:t>九、</w:t>
      </w:r>
      <w:r>
        <w:rPr>
          <w:rFonts w:hint="default" w:ascii="Times New Roman" w:hAnsi="Times New Roman" w:eastAsia="仿宋" w:cs="Times New Roman"/>
          <w:b w:val="0"/>
          <w:color w:val="000000"/>
        </w:rPr>
        <w:t>一</w:t>
      </w:r>
      <w:r>
        <w:rPr>
          <w:rStyle w:val="27"/>
          <w:rFonts w:hint="default" w:ascii="Times New Roman" w:hAnsi="Times New Roman" w:eastAsia="仿宋" w:cs="Times New Roman"/>
          <w:b w:val="0"/>
          <w:bCs w:val="0"/>
        </w:rPr>
        <w:t>般公共预算财政拨款项目支出决算表</w:t>
      </w:r>
      <w:bookmarkEnd w:id="68"/>
    </w:p>
    <w:p w14:paraId="135BA056">
      <w:pPr>
        <w:pStyle w:val="4"/>
        <w:rPr>
          <w:rFonts w:hint="default" w:ascii="Times New Roman" w:hAnsi="Times New Roman" w:eastAsia="仿宋" w:cs="Times New Roman"/>
          <w:color w:val="000000"/>
        </w:rPr>
      </w:pPr>
      <w:bookmarkStart w:id="69" w:name="_Toc15396629"/>
      <w:r>
        <w:rPr>
          <w:rStyle w:val="27"/>
          <w:rFonts w:hint="default" w:ascii="Times New Roman" w:hAnsi="Times New Roman" w:eastAsia="仿宋" w:cs="Times New Roman"/>
          <w:b w:val="0"/>
          <w:bCs w:val="0"/>
        </w:rPr>
        <w:t>十、</w:t>
      </w:r>
      <w:r>
        <w:rPr>
          <w:rFonts w:hint="default" w:ascii="Times New Roman" w:hAnsi="Times New Roman" w:eastAsia="仿宋" w:cs="Times New Roman"/>
          <w:b w:val="0"/>
          <w:color w:val="000000"/>
        </w:rPr>
        <w:t>政</w:t>
      </w:r>
      <w:r>
        <w:rPr>
          <w:rStyle w:val="27"/>
          <w:rFonts w:hint="default" w:ascii="Times New Roman" w:hAnsi="Times New Roman" w:eastAsia="仿宋" w:cs="Times New Roman"/>
          <w:b w:val="0"/>
          <w:bCs w:val="0"/>
        </w:rPr>
        <w:t>府性基金预算财政拨款收入支出决算表</w:t>
      </w:r>
      <w:bookmarkEnd w:id="69"/>
    </w:p>
    <w:p w14:paraId="6A392C8F">
      <w:pPr>
        <w:pStyle w:val="4"/>
        <w:rPr>
          <w:rStyle w:val="27"/>
          <w:rFonts w:hint="default" w:ascii="Times New Roman" w:hAnsi="Times New Roman" w:eastAsia="仿宋" w:cs="Times New Roman"/>
          <w:b w:val="0"/>
          <w:bCs w:val="0"/>
        </w:rPr>
      </w:pPr>
      <w:bookmarkStart w:id="70" w:name="_Toc15396631"/>
      <w:r>
        <w:rPr>
          <w:rStyle w:val="27"/>
          <w:rFonts w:hint="default" w:ascii="Times New Roman" w:hAnsi="Times New Roman" w:eastAsia="仿宋" w:cs="Times New Roman"/>
          <w:b w:val="0"/>
          <w:bCs w:val="0"/>
        </w:rPr>
        <w:t>十</w:t>
      </w:r>
      <w:r>
        <w:rPr>
          <w:rStyle w:val="27"/>
          <w:rFonts w:hint="default" w:ascii="Times New Roman" w:hAnsi="Times New Roman" w:eastAsia="仿宋" w:cs="Times New Roman"/>
          <w:b w:val="0"/>
          <w:bCs w:val="0"/>
          <w:lang w:eastAsia="zh-CN"/>
        </w:rPr>
        <w:t>一</w:t>
      </w:r>
      <w:r>
        <w:rPr>
          <w:rStyle w:val="27"/>
          <w:rFonts w:hint="default" w:ascii="Times New Roman" w:hAnsi="Times New Roman" w:eastAsia="仿宋" w:cs="Times New Roman"/>
          <w:b w:val="0"/>
          <w:bCs w:val="0"/>
        </w:rPr>
        <w:t>、</w:t>
      </w:r>
      <w:r>
        <w:rPr>
          <w:rFonts w:hint="default" w:ascii="Times New Roman" w:hAnsi="Times New Roman" w:eastAsia="仿宋" w:cs="Times New Roman"/>
          <w:b w:val="0"/>
          <w:color w:val="000000"/>
        </w:rPr>
        <w:t>国有资本经营预算财政拨款收入支出决算表</w:t>
      </w:r>
    </w:p>
    <w:p w14:paraId="68694431">
      <w:pPr>
        <w:pStyle w:val="4"/>
        <w:rPr>
          <w:rStyle w:val="27"/>
          <w:rFonts w:hint="default" w:ascii="Times New Roman" w:hAnsi="Times New Roman" w:eastAsia="仿宋" w:cs="Times New Roman"/>
          <w:b w:val="0"/>
          <w:bCs w:val="0"/>
        </w:rPr>
      </w:pPr>
      <w:r>
        <w:rPr>
          <w:rFonts w:hint="default" w:ascii="Times New Roman" w:hAnsi="Times New Roman" w:eastAsia="仿宋" w:cs="Times New Roman"/>
          <w:b w:val="0"/>
          <w:color w:val="000000"/>
        </w:rPr>
        <w:t>十</w:t>
      </w:r>
      <w:r>
        <w:rPr>
          <w:rFonts w:hint="default" w:ascii="Times New Roman" w:hAnsi="Times New Roman" w:eastAsia="仿宋" w:cs="Times New Roman"/>
          <w:b w:val="0"/>
          <w:color w:val="000000"/>
          <w:lang w:eastAsia="zh-CN"/>
        </w:rPr>
        <w:t>二</w:t>
      </w:r>
      <w:r>
        <w:rPr>
          <w:rFonts w:hint="default" w:ascii="Times New Roman" w:hAnsi="Times New Roman" w:eastAsia="仿宋" w:cs="Times New Roman"/>
          <w:b w:val="0"/>
          <w:color w:val="000000"/>
        </w:rPr>
        <w:t>、国</w:t>
      </w:r>
      <w:r>
        <w:rPr>
          <w:rStyle w:val="27"/>
          <w:rFonts w:hint="default" w:ascii="Times New Roman" w:hAnsi="Times New Roman" w:eastAsia="仿宋" w:cs="Times New Roman"/>
          <w:b w:val="0"/>
          <w:bCs w:val="0"/>
        </w:rPr>
        <w:t>有资本经营预算财政拨款支出决算表</w:t>
      </w:r>
      <w:bookmarkEnd w:id="70"/>
    </w:p>
    <w:p w14:paraId="5F73BD66">
      <w:pPr>
        <w:pStyle w:val="4"/>
        <w:rPr>
          <w:rStyle w:val="27"/>
          <w:rFonts w:hint="default" w:ascii="Times New Roman" w:hAnsi="Times New Roman" w:eastAsia="仿宋" w:cs="Times New Roman"/>
          <w:b w:val="0"/>
          <w:bCs w:val="0"/>
          <w:color w:val="000000" w:themeColor="text1"/>
          <w14:textFill>
            <w14:solidFill>
              <w14:schemeClr w14:val="tx1"/>
            </w14:solidFill>
          </w14:textFill>
        </w:rPr>
      </w:pPr>
      <w:r>
        <w:rPr>
          <w:rFonts w:hint="default" w:ascii="Times New Roman" w:hAnsi="Times New Roman" w:eastAsia="仿宋" w:cs="Times New Roman"/>
          <w:b w:val="0"/>
          <w:color w:val="000000"/>
        </w:rPr>
        <w:t>十</w:t>
      </w:r>
      <w:r>
        <w:rPr>
          <w:rFonts w:hint="default" w:ascii="Times New Roman" w:hAnsi="Times New Roman" w:eastAsia="仿宋" w:cs="Times New Roman"/>
          <w:b w:val="0"/>
          <w:color w:val="000000"/>
          <w:lang w:eastAsia="zh-CN"/>
        </w:rPr>
        <w:t>三</w:t>
      </w:r>
      <w:r>
        <w:rPr>
          <w:rFonts w:hint="default" w:ascii="Times New Roman" w:hAnsi="Times New Roman" w:eastAsia="仿宋" w:cs="Times New Roman"/>
          <w:b w:val="0"/>
          <w:color w:val="000000"/>
        </w:rPr>
        <w:t>、</w:t>
      </w:r>
      <w:r>
        <w:rPr>
          <w:rStyle w:val="27"/>
          <w:rFonts w:hint="default" w:ascii="Times New Roman" w:hAnsi="Times New Roman" w:eastAsia="仿宋" w:cs="Times New Roman"/>
          <w:b w:val="0"/>
          <w:bCs w:val="0"/>
        </w:rPr>
        <w:t>财政拨款“三公”经费支出决算表</w:t>
      </w:r>
    </w:p>
    <w:p w14:paraId="43653112">
      <w:pPr>
        <w:pStyle w:val="4"/>
        <w:rPr>
          <w:rFonts w:hint="default" w:ascii="Times New Roman" w:hAnsi="Times New Roman" w:eastAsia="仿宋" w:cs="Times New Roman"/>
          <w:color w:val="000000" w:themeColor="text1"/>
          <w14:textFill>
            <w14:solidFill>
              <w14:schemeClr w14:val="tx1"/>
            </w14:solidFill>
          </w14:textFill>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黑体"/>
    <w:panose1 w:val="02000000000000000000"/>
    <w:charset w:val="86"/>
    <w:family w:val="script"/>
    <w:pitch w:val="default"/>
    <w:sig w:usb0="00000000" w:usb1="00000000" w:usb2="00000012" w:usb3="00000000" w:csb0="00040001" w:csb1="00000000"/>
  </w:font>
  <w:font w:name="方正黑体_GBK">
    <w:panose1 w:val="03000509000000000000"/>
    <w:charset w:val="86"/>
    <w:family w:val="script"/>
    <w:pitch w:val="default"/>
    <w:sig w:usb0="00000001" w:usb1="080E0000" w:usb2="00000000" w:usb3="00000000" w:csb0="00040000" w:csb1="00000000"/>
  </w:font>
  <w:font w:name="Calibri">
    <w:panose1 w:val="020F0502020204030204"/>
    <w:charset w:val="86"/>
    <w:family w:val="auto"/>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235C8662">
        <w:pPr>
          <w:pStyle w:val="10"/>
          <w:jc w:val="center"/>
        </w:pPr>
        <w:r>
          <w:fldChar w:fldCharType="begin"/>
        </w:r>
        <w:r>
          <w:instrText xml:space="preserve">PAGE   \* MERGEFORMAT</w:instrText>
        </w:r>
        <w:r>
          <w:fldChar w:fldCharType="separate"/>
        </w:r>
        <w:r>
          <w:rPr>
            <w:lang w:val="zh-CN"/>
          </w:rPr>
          <w:t>2</w:t>
        </w:r>
        <w:r>
          <w:fldChar w:fldCharType="end"/>
        </w:r>
      </w:p>
    </w:sdtContent>
  </w:sdt>
  <w:p w14:paraId="52D96D46">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10D2C">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14F70C"/>
    <w:multiLevelType w:val="singleLevel"/>
    <w:tmpl w:val="9214F70C"/>
    <w:lvl w:ilvl="0" w:tentative="0">
      <w:start w:val="7"/>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kMDgwZmRkY2E3N2Q1MDk0ZGYyMWUxOGQyNmVhMDYifQ=="/>
  </w:docVars>
  <w:rsids>
    <w:rsidRoot w:val="00F1361C"/>
    <w:rsid w:val="000222C6"/>
    <w:rsid w:val="0002549F"/>
    <w:rsid w:val="000468DB"/>
    <w:rsid w:val="00055A8A"/>
    <w:rsid w:val="0006487A"/>
    <w:rsid w:val="00065F8F"/>
    <w:rsid w:val="00070A43"/>
    <w:rsid w:val="0007547B"/>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3D69"/>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3980"/>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77BF7"/>
    <w:rsid w:val="00380C92"/>
    <w:rsid w:val="003A484F"/>
    <w:rsid w:val="003A4883"/>
    <w:rsid w:val="003B0BE0"/>
    <w:rsid w:val="003B0C1B"/>
    <w:rsid w:val="003B39D8"/>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92798"/>
    <w:rsid w:val="004A711F"/>
    <w:rsid w:val="004B199D"/>
    <w:rsid w:val="004B4690"/>
    <w:rsid w:val="004E0A2D"/>
    <w:rsid w:val="004E206B"/>
    <w:rsid w:val="004E6DF7"/>
    <w:rsid w:val="004F0FBD"/>
    <w:rsid w:val="00505A47"/>
    <w:rsid w:val="00512FDA"/>
    <w:rsid w:val="00520DA0"/>
    <w:rsid w:val="005602B0"/>
    <w:rsid w:val="005664BB"/>
    <w:rsid w:val="00566FFA"/>
    <w:rsid w:val="0057481D"/>
    <w:rsid w:val="0058486E"/>
    <w:rsid w:val="00585B33"/>
    <w:rsid w:val="005863E1"/>
    <w:rsid w:val="0059014D"/>
    <w:rsid w:val="005A304C"/>
    <w:rsid w:val="005B5C64"/>
    <w:rsid w:val="005C088A"/>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A7F8A"/>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669DF"/>
    <w:rsid w:val="00871F71"/>
    <w:rsid w:val="00872FD8"/>
    <w:rsid w:val="00885AF4"/>
    <w:rsid w:val="008939CD"/>
    <w:rsid w:val="008B768C"/>
    <w:rsid w:val="008C4DB1"/>
    <w:rsid w:val="008C4EAF"/>
    <w:rsid w:val="008C5176"/>
    <w:rsid w:val="008C7FD0"/>
    <w:rsid w:val="008E1DE7"/>
    <w:rsid w:val="008E707C"/>
    <w:rsid w:val="008F43BF"/>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3B3"/>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1D89"/>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D7009"/>
    <w:rsid w:val="00FF1E02"/>
    <w:rsid w:val="00FF30B4"/>
    <w:rsid w:val="02423035"/>
    <w:rsid w:val="02A470BB"/>
    <w:rsid w:val="048B624A"/>
    <w:rsid w:val="062B3E53"/>
    <w:rsid w:val="0669648E"/>
    <w:rsid w:val="06B801E1"/>
    <w:rsid w:val="09B3669D"/>
    <w:rsid w:val="0A2032A3"/>
    <w:rsid w:val="0A60541B"/>
    <w:rsid w:val="0ACB72E5"/>
    <w:rsid w:val="0BD1285F"/>
    <w:rsid w:val="0DE21480"/>
    <w:rsid w:val="0E1F7F2C"/>
    <w:rsid w:val="10C055FF"/>
    <w:rsid w:val="118107EC"/>
    <w:rsid w:val="123947E2"/>
    <w:rsid w:val="12877444"/>
    <w:rsid w:val="12F25D30"/>
    <w:rsid w:val="13070154"/>
    <w:rsid w:val="13DD220F"/>
    <w:rsid w:val="142029A7"/>
    <w:rsid w:val="16BB723D"/>
    <w:rsid w:val="171F21BA"/>
    <w:rsid w:val="17291E0F"/>
    <w:rsid w:val="1793097A"/>
    <w:rsid w:val="17B770DC"/>
    <w:rsid w:val="18534BA8"/>
    <w:rsid w:val="187462B9"/>
    <w:rsid w:val="19375FF7"/>
    <w:rsid w:val="19D90D46"/>
    <w:rsid w:val="1A5E67DD"/>
    <w:rsid w:val="1AD80FFE"/>
    <w:rsid w:val="1B696607"/>
    <w:rsid w:val="1CD14095"/>
    <w:rsid w:val="1CF64BDF"/>
    <w:rsid w:val="1D155CEE"/>
    <w:rsid w:val="1D774AFE"/>
    <w:rsid w:val="1DC54782"/>
    <w:rsid w:val="1DFFD3F7"/>
    <w:rsid w:val="1E8B5456"/>
    <w:rsid w:val="1FBD1855"/>
    <w:rsid w:val="1FEA77A3"/>
    <w:rsid w:val="20CF69FF"/>
    <w:rsid w:val="240371BF"/>
    <w:rsid w:val="24270C66"/>
    <w:rsid w:val="26172211"/>
    <w:rsid w:val="26E74AA2"/>
    <w:rsid w:val="279F712B"/>
    <w:rsid w:val="27CEBCD3"/>
    <w:rsid w:val="27F6380C"/>
    <w:rsid w:val="28CD7CC8"/>
    <w:rsid w:val="29FD04D3"/>
    <w:rsid w:val="2BDC73E3"/>
    <w:rsid w:val="2CF92D3D"/>
    <w:rsid w:val="2D412A32"/>
    <w:rsid w:val="2D834DF9"/>
    <w:rsid w:val="2F87044A"/>
    <w:rsid w:val="2FF5DC19"/>
    <w:rsid w:val="30B97C74"/>
    <w:rsid w:val="31981078"/>
    <w:rsid w:val="319F7F4E"/>
    <w:rsid w:val="31C06AA2"/>
    <w:rsid w:val="3286323B"/>
    <w:rsid w:val="32C44747"/>
    <w:rsid w:val="340809E8"/>
    <w:rsid w:val="345318A4"/>
    <w:rsid w:val="349A13A6"/>
    <w:rsid w:val="34D66C80"/>
    <w:rsid w:val="35BA1682"/>
    <w:rsid w:val="36E27B82"/>
    <w:rsid w:val="384F1DA4"/>
    <w:rsid w:val="387E5813"/>
    <w:rsid w:val="394538AA"/>
    <w:rsid w:val="39B90593"/>
    <w:rsid w:val="39FFA2B2"/>
    <w:rsid w:val="3A8B515E"/>
    <w:rsid w:val="3C522566"/>
    <w:rsid w:val="3C66733D"/>
    <w:rsid w:val="3D065BAF"/>
    <w:rsid w:val="3DF62F76"/>
    <w:rsid w:val="3EBB2934"/>
    <w:rsid w:val="3F776BDE"/>
    <w:rsid w:val="3FDFEB96"/>
    <w:rsid w:val="3FFA232E"/>
    <w:rsid w:val="401144E6"/>
    <w:rsid w:val="40D36B20"/>
    <w:rsid w:val="4194777E"/>
    <w:rsid w:val="421666B2"/>
    <w:rsid w:val="44E87B0F"/>
    <w:rsid w:val="4574072F"/>
    <w:rsid w:val="46353DD6"/>
    <w:rsid w:val="469D2F78"/>
    <w:rsid w:val="47B01E42"/>
    <w:rsid w:val="482A15FB"/>
    <w:rsid w:val="49A30776"/>
    <w:rsid w:val="4D2E66D8"/>
    <w:rsid w:val="4E680A10"/>
    <w:rsid w:val="4E8F777E"/>
    <w:rsid w:val="4ECE2238"/>
    <w:rsid w:val="4EDD092B"/>
    <w:rsid w:val="4FA113E3"/>
    <w:rsid w:val="50667B86"/>
    <w:rsid w:val="53FB2302"/>
    <w:rsid w:val="55C04EA2"/>
    <w:rsid w:val="56F947D1"/>
    <w:rsid w:val="586D401E"/>
    <w:rsid w:val="59641868"/>
    <w:rsid w:val="59AB1955"/>
    <w:rsid w:val="5A6B2D19"/>
    <w:rsid w:val="5BF852DB"/>
    <w:rsid w:val="5BFBCED2"/>
    <w:rsid w:val="5DF4154A"/>
    <w:rsid w:val="5F1E7C37"/>
    <w:rsid w:val="5F9C3975"/>
    <w:rsid w:val="5FFD4AC4"/>
    <w:rsid w:val="60255718"/>
    <w:rsid w:val="605F45E6"/>
    <w:rsid w:val="612246E6"/>
    <w:rsid w:val="62157A0E"/>
    <w:rsid w:val="631122C9"/>
    <w:rsid w:val="63BA53CF"/>
    <w:rsid w:val="64161B09"/>
    <w:rsid w:val="67704F2B"/>
    <w:rsid w:val="678B05A8"/>
    <w:rsid w:val="67D16185"/>
    <w:rsid w:val="67F89E02"/>
    <w:rsid w:val="685FB0D7"/>
    <w:rsid w:val="69EE7EB4"/>
    <w:rsid w:val="69EF3155"/>
    <w:rsid w:val="6A8B21E9"/>
    <w:rsid w:val="6BFB6DB8"/>
    <w:rsid w:val="6C4A05C8"/>
    <w:rsid w:val="6CC60283"/>
    <w:rsid w:val="6CEE2D6F"/>
    <w:rsid w:val="6D4D6A44"/>
    <w:rsid w:val="6E571008"/>
    <w:rsid w:val="6E8602DE"/>
    <w:rsid w:val="6ED36BA4"/>
    <w:rsid w:val="6F072F89"/>
    <w:rsid w:val="70C075D3"/>
    <w:rsid w:val="71317473"/>
    <w:rsid w:val="724C6294"/>
    <w:rsid w:val="72734D90"/>
    <w:rsid w:val="72847C56"/>
    <w:rsid w:val="7343262D"/>
    <w:rsid w:val="73C2088C"/>
    <w:rsid w:val="75585ABA"/>
    <w:rsid w:val="759B6318"/>
    <w:rsid w:val="767B2E15"/>
    <w:rsid w:val="76950A1B"/>
    <w:rsid w:val="76CF691F"/>
    <w:rsid w:val="774D4AD7"/>
    <w:rsid w:val="77960C1D"/>
    <w:rsid w:val="786F7A21"/>
    <w:rsid w:val="7908556B"/>
    <w:rsid w:val="7A6D4434"/>
    <w:rsid w:val="7C5238E1"/>
    <w:rsid w:val="7CDC7CD3"/>
    <w:rsid w:val="7DF2174D"/>
    <w:rsid w:val="7E7FEE63"/>
    <w:rsid w:val="7FAF5630"/>
    <w:rsid w:val="7FBBAE2C"/>
    <w:rsid w:val="7FF38F5F"/>
    <w:rsid w:val="7FFB59DC"/>
    <w:rsid w:val="87BF14C5"/>
    <w:rsid w:val="97EAE088"/>
    <w:rsid w:val="9B5945F9"/>
    <w:rsid w:val="A56F52D3"/>
    <w:rsid w:val="AB9D6627"/>
    <w:rsid w:val="BFFB77D3"/>
    <w:rsid w:val="D55E0B7C"/>
    <w:rsid w:val="DADF5282"/>
    <w:rsid w:val="DFBEF3EA"/>
    <w:rsid w:val="EBCB9DD2"/>
    <w:rsid w:val="F1CE82BE"/>
    <w:rsid w:val="F6F5916F"/>
    <w:rsid w:val="F73CB6CC"/>
    <w:rsid w:val="F8312DC6"/>
    <w:rsid w:val="FB7BFAE9"/>
    <w:rsid w:val="FE776F89"/>
    <w:rsid w:val="FF7A1F74"/>
    <w:rsid w:val="FFFCFD38"/>
    <w:rsid w:val="FFFFBDA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beforeLines="30"/>
    </w:pPr>
    <w:rPr>
      <w:rFonts w:ascii="仿宋_GB2312" w:eastAsia="仿宋_GB2312"/>
      <w:kern w:val="0"/>
      <w:sz w:val="30"/>
    </w:rPr>
  </w:style>
  <w:style w:type="paragraph" w:styleId="6">
    <w:name w:val="Normal Indent"/>
    <w:basedOn w:val="1"/>
    <w:unhideWhenUsed/>
    <w:qFormat/>
    <w:uiPriority w:val="99"/>
    <w:pPr>
      <w:ind w:firstLine="420" w:firstLineChars="200"/>
    </w:pPr>
  </w:style>
  <w:style w:type="paragraph" w:styleId="7">
    <w:name w:val="toc 3"/>
    <w:basedOn w:val="1"/>
    <w:next w:val="1"/>
    <w:unhideWhenUsed/>
    <w:qFormat/>
    <w:uiPriority w:val="39"/>
    <w:pPr>
      <w:tabs>
        <w:tab w:val="right" w:leader="dot" w:pos="8296"/>
      </w:tabs>
      <w:ind w:left="840" w:leftChars="400"/>
    </w:pPr>
  </w:style>
  <w:style w:type="paragraph" w:styleId="8">
    <w:name w:val="endnote text"/>
    <w:basedOn w:val="1"/>
    <w:qFormat/>
    <w:uiPriority w:val="0"/>
    <w:pPr>
      <w:snapToGrid w:val="0"/>
      <w:jc w:val="left"/>
    </w:pPr>
  </w:style>
  <w:style w:type="paragraph" w:styleId="9">
    <w:name w:val="Balloon Text"/>
    <w:basedOn w:val="1"/>
    <w:link w:val="29"/>
    <w:unhideWhenUsed/>
    <w:qFormat/>
    <w:uiPriority w:val="99"/>
    <w:rPr>
      <w:sz w:val="18"/>
      <w:szCs w:val="18"/>
    </w:rPr>
  </w:style>
  <w:style w:type="paragraph" w:styleId="10">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1"/>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10"/>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2"/>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5">
    <w:name w:val="列出段落1"/>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9"/>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paragraph" w:customStyle="1" w:styleId="31">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2">
    <w:name w:val="四号正文"/>
    <w:basedOn w:val="1"/>
    <w:qFormat/>
    <w:uiPriority w:val="0"/>
    <w:pPr>
      <w:spacing w:line="360" w:lineRule="auto"/>
    </w:pPr>
    <w:rPr>
      <w:rFonts w:ascii="??" w:hAnsi="??" w:eastAsia="宋体"/>
      <w:color w:val="000000"/>
      <w:kern w:val="0"/>
      <w:sz w:val="28"/>
      <w:szCs w:val="21"/>
      <w:lang w:val="zh-CN" w:eastAsia="zh-CN"/>
    </w:rPr>
  </w:style>
  <w:style w:type="character" w:customStyle="1" w:styleId="33">
    <w:name w:val="NormalCharacter"/>
    <w:qFormat/>
    <w:uiPriority w:val="0"/>
    <w:rPr>
      <w:rFonts w:eastAsia="仿宋_GB2312"/>
      <w:kern w:val="2"/>
      <w:sz w:val="32"/>
      <w:szCs w:val="24"/>
      <w:lang w:val="en-US" w:eastAsia="zh-CN" w:bidi="ar-SA"/>
    </w:rPr>
  </w:style>
  <w:style w:type="character" w:customStyle="1" w:styleId="34">
    <w:name w:val="16"/>
    <w:basedOn w:val="15"/>
    <w:qFormat/>
    <w:uiPriority w:val="0"/>
    <w:rPr>
      <w:rFonts w:hint="default" w:ascii="Times New Roman" w:hAnsi="Times New Roman" w:eastAsia="仿宋_GB2312" w:cs="Times New Roman"/>
      <w:kern w:val="2"/>
      <w:sz w:val="32"/>
      <w:szCs w:val="32"/>
    </w:rPr>
  </w:style>
  <w:style w:type="paragraph" w:customStyle="1" w:styleId="35">
    <w:name w:val="UserStyle_7"/>
    <w:basedOn w:val="1"/>
    <w:qFormat/>
    <w:uiPriority w:val="0"/>
    <w:pPr>
      <w:widowControl/>
      <w:jc w:val="both"/>
      <w:textAlignment w:val="baseline"/>
    </w:pPr>
    <w:rPr>
      <w:rFonts w:ascii="Calibri" w:hAnsi="Calibri" w:eastAsia="宋体"/>
      <w:kern w:val="0"/>
      <w:sz w:val="32"/>
      <w:szCs w:val="21"/>
      <w:lang w:val="en-US" w:eastAsia="zh-CN" w:bidi="ar-SA"/>
    </w:rPr>
  </w:style>
  <w:style w:type="character" w:customStyle="1" w:styleId="36">
    <w:name w:val="UserStyle_5"/>
    <w:qFormat/>
    <w:uiPriority w:val="0"/>
    <w:rPr>
      <w:rFonts w:ascii="Times New Roman" w:hAnsi="Times New Roman" w:cs="Times New Roman"/>
      <w:b/>
      <w:bCs/>
      <w:szCs w:val="20"/>
    </w:rPr>
  </w:style>
  <w:style w:type="paragraph" w:customStyle="1" w:styleId="37">
    <w:name w:val="NormalIndent"/>
    <w:basedOn w:val="1"/>
    <w:qFormat/>
    <w:uiPriority w:val="0"/>
    <w:pPr>
      <w:ind w:firstLine="420" w:firstLineChars="200"/>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ocuments\tencent%20files\603015153\filerecv\mobilefile\&#24191;&#23433;&#24066;&#20799;&#31461;&#31119;&#21033;&#38498;2021&#24180;&#2227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ocuments\tencent%20files\603015153\filerecv\mobilefile\&#24191;&#23433;&#24066;&#20799;&#31461;&#31119;&#21033;&#38498;2021&#24180;&#2227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ocuments\tencent%20files\603015153\filerecv\mobilefile\&#24191;&#23433;&#24066;&#20799;&#31461;&#31119;&#21033;&#38498;2021&#24180;&#2227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ocuments\tencent%20files\603015153\filerecv\mobilefile\&#24191;&#23433;&#24066;&#20799;&#31461;&#31119;&#21033;&#38498;2021&#24180;&#2227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ocuments\tencent%20files\603015153\filerecv\mobilefile\&#24191;&#23433;&#24066;&#20799;&#31461;&#31119;&#21033;&#38498;2021&#24180;&#2227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ocuments\tencent%20files\603015153\filerecv\mobilefile\&#24191;&#23433;&#24066;&#20799;&#31461;&#31119;&#21033;&#38498;2021&#24180;&#2227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ocuments\tencent%20files\603015153\filerecv\mobilefile\&#24191;&#23433;&#24066;&#20799;&#31461;&#31119;&#21033;&#38498;2021&#24180;&#2227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图</a:t>
            </a:r>
            <a:r>
              <a:rPr lang="en-US" altLang="zh-CN" sz="1400" b="0" i="0" u="none" strike="noStrike" baseline="0">
                <a:solidFill>
                  <a:srgbClr val="333333"/>
                </a:solidFill>
                <a:latin typeface="宋体" panose="02010600030101010101" charset="-122"/>
                <a:ea typeface="宋体" panose="02010600030101010101" charset="-122"/>
                <a:cs typeface="宋体" panose="02010600030101010101" charset="-122"/>
              </a:rPr>
              <a:t>1</a:t>
            </a:r>
            <a:r>
              <a:rPr sz="1400" b="0" i="0" u="none" strike="noStrike" baseline="0">
                <a:solidFill>
                  <a:srgbClr val="333333"/>
                </a:solidFill>
                <a:latin typeface="Calibri" panose="020F0502020204030204" charset="-122"/>
                <a:ea typeface="Calibri" panose="020F0502020204030204" charset="-122"/>
                <a:cs typeface="Calibri" panose="020F0502020204030204" charset="-122"/>
              </a:rPr>
              <a:t>.</a:t>
            </a:r>
            <a:r>
              <a:rPr sz="1400" b="0" i="0" u="none" strike="noStrike" baseline="0">
                <a:solidFill>
                  <a:srgbClr val="333333"/>
                </a:solidFill>
                <a:latin typeface="宋体" panose="02010600030101010101" charset="-122"/>
                <a:ea typeface="宋体" panose="02010600030101010101" charset="-122"/>
                <a:cs typeface="宋体" panose="02010600030101010101" charset="-122"/>
              </a:rPr>
              <a:t>收入支出决算总体情况</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109971822166562"/>
          <c:y val="0.0515641113784806"/>
        </c:manualLayout>
      </c:layout>
      <c:overlay val="0"/>
    </c:title>
    <c:autoTitleDeleted val="0"/>
    <c:plotArea>
      <c:layout/>
      <c:barChart>
        <c:barDir val="col"/>
        <c:grouping val="clustered"/>
        <c:varyColors val="0"/>
        <c:ser>
          <c:idx val="0"/>
          <c:order val="0"/>
          <c:spPr>
            <a:solidFill>
              <a:srgbClr val="5B9BD5">
                <a:alpha val="100000"/>
              </a:srgbClr>
            </a:solidFill>
            <a:ln w="3175">
              <a:noFill/>
            </a:ln>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[广安市儿童福利院2021年图.xls]Sheet2!$A$29:$A$32</c:f>
              <c:strCache>
                <c:ptCount val="4"/>
                <c:pt idx="0">
                  <c:v>2021年度收入总计</c:v>
                </c:pt>
                <c:pt idx="1">
                  <c:v>2022年度收入总计</c:v>
                </c:pt>
                <c:pt idx="2">
                  <c:v>2021年度支出总计</c:v>
                </c:pt>
                <c:pt idx="3">
                  <c:v>2022年度支出总计</c:v>
                </c:pt>
              </c:strCache>
            </c:strRef>
          </c:cat>
          <c:val>
            <c:numRef>
              <c:f>[广安市儿童福利院2021年图.xls]Sheet2!$B$29:$B$32</c:f>
              <c:numCache>
                <c:formatCode>General</c:formatCode>
                <c:ptCount val="4"/>
                <c:pt idx="0">
                  <c:v>515.77</c:v>
                </c:pt>
                <c:pt idx="1">
                  <c:v>530.41</c:v>
                </c:pt>
                <c:pt idx="2">
                  <c:v>515.77</c:v>
                </c:pt>
                <c:pt idx="3">
                  <c:v>530.41</c:v>
                </c:pt>
              </c:numCache>
            </c:numRef>
          </c:val>
        </c:ser>
        <c:dLbls>
          <c:showLegendKey val="0"/>
          <c:showVal val="0"/>
          <c:showCatName val="0"/>
          <c:showSerName val="0"/>
          <c:showPercent val="0"/>
          <c:showBubbleSize val="0"/>
        </c:dLbls>
        <c:gapWidth val="219"/>
        <c:overlap val="-27"/>
        <c:axId val="398310992"/>
        <c:axId val="736097127"/>
      </c:barChart>
      <c:catAx>
        <c:axId val="39831099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5400000" spcFirstLastPara="0" vertOverflow="ellipsis" vert="horz" wrap="square" anchor="ctr" anchorCtr="1"/>
          <a:lstStyle/>
          <a:p>
            <a:pPr>
              <a:defRPr lang="zh-CN" sz="9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736097127"/>
        <c:crosses val="autoZero"/>
        <c:auto val="1"/>
        <c:lblAlgn val="ctr"/>
        <c:lblOffset val="100"/>
        <c:noMultiLvlLbl val="0"/>
      </c:catAx>
      <c:valAx>
        <c:axId val="736097127"/>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3175" cap="flat" cmpd="sng" algn="ctr">
            <a:noFill/>
            <a:prstDash val="solid"/>
            <a:round/>
          </a:ln>
        </c:spPr>
        <c:txPr>
          <a:bodyPr rot="0" spcFirstLastPara="0" vertOverflow="ellipsis" vert="horz" wrap="square" anchor="ctr" anchorCtr="1"/>
          <a:lstStyle/>
          <a:p>
            <a:pPr>
              <a:defRPr lang="zh-CN" sz="9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398310992"/>
        <c:crosses val="autoZero"/>
        <c:crossBetween val="between"/>
      </c:valAx>
      <c:spPr>
        <a:noFill/>
        <a:ln w="3175">
          <a:noFill/>
        </a:ln>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图</a:t>
            </a:r>
            <a:r>
              <a:rPr sz="1400" b="0" i="0" u="none" strike="noStrike" baseline="0">
                <a:solidFill>
                  <a:srgbClr val="333333"/>
                </a:solidFill>
                <a:latin typeface="Calibri" panose="020F0502020204030204" charset="-122"/>
                <a:ea typeface="Calibri" panose="020F0502020204030204" charset="-122"/>
                <a:cs typeface="Calibri" panose="020F0502020204030204" charset="-122"/>
              </a:rPr>
              <a:t>2.</a:t>
            </a:r>
            <a:r>
              <a:rPr sz="1400" b="0" i="0" u="none" strike="noStrike" baseline="0">
                <a:solidFill>
                  <a:srgbClr val="333333"/>
                </a:solidFill>
                <a:latin typeface="宋体" panose="02010600030101010101" charset="-122"/>
                <a:ea typeface="宋体" panose="02010600030101010101" charset="-122"/>
                <a:cs typeface="宋体" panose="02010600030101010101" charset="-122"/>
              </a:rPr>
              <a:t>收入决算结构图</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pieChart>
        <c:varyColors val="1"/>
        <c:ser>
          <c:idx val="0"/>
          <c:order val="0"/>
          <c:explosion val="0"/>
          <c:dPt>
            <c:idx val="0"/>
            <c:bubble3D val="0"/>
            <c:explosion val="0"/>
            <c:spPr>
              <a:solidFill>
                <a:srgbClr val="5B9BD5">
                  <a:alpha val="100000"/>
                </a:srgbClr>
              </a:solidFill>
              <a:ln w="19050">
                <a:solidFill>
                  <a:srgbClr val="FFFFFF">
                    <a:alpha val="100000"/>
                  </a:srgbClr>
                </a:solidFill>
                <a:prstDash val="solid"/>
              </a:ln>
            </c:spPr>
          </c:dPt>
          <c:dPt>
            <c:idx val="1"/>
            <c:bubble3D val="0"/>
            <c:explosion val="0"/>
            <c:spPr>
              <a:solidFill>
                <a:srgbClr val="ED7D31">
                  <a:alpha val="100000"/>
                </a:srgbClr>
              </a:solidFill>
              <a:ln w="19050">
                <a:solidFill>
                  <a:srgbClr val="FFFFFF">
                    <a:alpha val="100000"/>
                  </a:srgbClr>
                </a:solidFill>
                <a:prstDash val="solid"/>
              </a:ln>
            </c:spPr>
          </c:dPt>
          <c:dPt>
            <c:idx val="2"/>
            <c:bubble3D val="0"/>
            <c:explosion val="0"/>
            <c:spPr>
              <a:solidFill>
                <a:srgbClr val="A5A5A5">
                  <a:alpha val="100000"/>
                </a:srgbClr>
              </a:solidFill>
              <a:ln w="19050">
                <a:solidFill>
                  <a:srgbClr val="FFFFFF">
                    <a:alpha val="100000"/>
                  </a:srgbClr>
                </a:solidFill>
                <a:prstDash val="solid"/>
              </a:ln>
            </c:spPr>
          </c:dPt>
          <c:dPt>
            <c:idx val="3"/>
            <c:bubble3D val="0"/>
            <c:explosion val="0"/>
            <c:spPr>
              <a:solidFill>
                <a:srgbClr val="FFC000">
                  <a:alpha val="100000"/>
                </a:srgbClr>
              </a:solidFill>
              <a:ln w="19050">
                <a:solidFill>
                  <a:srgbClr val="FFFFFF">
                    <a:alpha val="100000"/>
                  </a:srgbClr>
                </a:solidFill>
                <a:prstDash val="solid"/>
              </a:ln>
            </c:spPr>
          </c:dPt>
          <c:dPt>
            <c:idx val="4"/>
            <c:bubble3D val="0"/>
            <c:explosion val="0"/>
            <c:spPr>
              <a:solidFill>
                <a:srgbClr val="4472C4">
                  <a:alpha val="100000"/>
                </a:srgbClr>
              </a:solidFill>
              <a:ln w="19050">
                <a:solidFill>
                  <a:srgbClr val="FFFFFF">
                    <a:alpha val="100000"/>
                  </a:srgbClr>
                </a:solidFill>
                <a:prstDash val="solid"/>
              </a:ln>
            </c:spPr>
          </c:dPt>
          <c:dPt>
            <c:idx val="5"/>
            <c:bubble3D val="0"/>
            <c:explosion val="0"/>
            <c:spPr>
              <a:solidFill>
                <a:srgbClr val="70AD47">
                  <a:alpha val="100000"/>
                </a:srgbClr>
              </a:solidFill>
              <a:ln w="19050">
                <a:solidFill>
                  <a:srgbClr val="FFFFFF">
                    <a:alpha val="100000"/>
                  </a:srgbClr>
                </a:solidFill>
                <a:prstDash val="solid"/>
              </a:ln>
            </c:spPr>
          </c:dPt>
          <c:dPt>
            <c:idx val="6"/>
            <c:bubble3D val="0"/>
            <c:explosion val="0"/>
            <c:spPr>
              <a:solidFill>
                <a:schemeClr val="accent1">
                  <a:lumMod val="60000"/>
                </a:schemeClr>
              </a:solidFill>
              <a:ln w="19050">
                <a:solidFill>
                  <a:schemeClr val="lt1"/>
                </a:solidFill>
              </a:ln>
              <a:effectLst/>
            </c:spPr>
          </c:dPt>
          <c:dLbls>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[广安市儿童福利院2021年图.xls]Sheet2!$A$3:$A$9</c:f>
              <c:strCache>
                <c:ptCount val="7"/>
                <c:pt idx="0">
                  <c:v>一般公共预算财政拨款收入</c:v>
                </c:pt>
                <c:pt idx="1">
                  <c:v>政府性基金预算财政拨款</c:v>
                </c:pt>
                <c:pt idx="2">
                  <c:v>国有资本经营预算财政拨款收入
</c:v>
                </c:pt>
                <c:pt idx="3">
                  <c:v>事业收入</c:v>
                </c:pt>
                <c:pt idx="4">
                  <c:v>经营收入</c:v>
                </c:pt>
                <c:pt idx="5">
                  <c:v>附属单位上缴收入</c:v>
                </c:pt>
                <c:pt idx="6">
                  <c:v>其他收入</c:v>
                </c:pt>
              </c:strCache>
            </c:strRef>
          </c:cat>
          <c:val>
            <c:numRef>
              <c:f>[广安市儿童福利院2021年图.xls]Sheet2!$B$3:$B$9</c:f>
              <c:numCache>
                <c:formatCode>General</c:formatCode>
                <c:ptCount val="7"/>
                <c:pt idx="0">
                  <c:v>383.58</c:v>
                </c:pt>
                <c:pt idx="1" c:formatCode="#,##0.00">
                  <c:v>146.83</c:v>
                </c:pt>
                <c:pt idx="2" c:formatCode="#,##0.00">
                  <c:v>0</c:v>
                </c:pt>
                <c:pt idx="3" c:formatCode="#,##0.00">
                  <c:v>0</c:v>
                </c:pt>
                <c:pt idx="4" c:formatCode="#,##0.00">
                  <c:v>0</c:v>
                </c:pt>
                <c:pt idx="5" c:formatCode="#,##0.00">
                  <c:v>0</c:v>
                </c:pt>
                <c:pt idx="6" c:formatCode="#,##0.00">
                  <c:v>0</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67075"/>
          <c:y val="0.344"/>
          <c:w val="0.31375"/>
          <c:h val="0.48575"/>
        </c:manualLayout>
      </c:layout>
      <c:overlay val="0"/>
      <c:spPr>
        <a:noFill/>
        <a:ln w="3175">
          <a:noFill/>
        </a:ln>
      </c:spPr>
      <c:txPr>
        <a:bodyPr rot="0" spcFirstLastPara="0" vertOverflow="ellipsis" vert="horz" wrap="square" anchor="ctr" anchorCtr="1"/>
        <a:lstStyle/>
        <a:p>
          <a:pPr>
            <a:defRPr lang="zh-CN" sz="75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9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图</a:t>
            </a:r>
            <a:r>
              <a:rPr sz="1400" b="0" i="0" u="none" strike="noStrike" baseline="0">
                <a:solidFill>
                  <a:srgbClr val="333333"/>
                </a:solidFill>
                <a:latin typeface="Calibri" panose="020F0502020204030204" charset="-122"/>
                <a:ea typeface="Calibri" panose="020F0502020204030204" charset="-122"/>
                <a:cs typeface="Calibri" panose="020F0502020204030204" charset="-122"/>
              </a:rPr>
              <a:t>3</a:t>
            </a:r>
            <a:r>
              <a:rPr sz="1400" b="0" i="0" u="none" strike="noStrike" baseline="0">
                <a:solidFill>
                  <a:srgbClr val="333333"/>
                </a:solidFill>
                <a:latin typeface="宋体" panose="02010600030101010101" charset="-122"/>
                <a:ea typeface="宋体" panose="02010600030101010101" charset="-122"/>
                <a:cs typeface="宋体" panose="02010600030101010101" charset="-122"/>
              </a:rPr>
              <a:t>：支出决算结构图</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pieChart>
        <c:varyColors val="1"/>
        <c:ser>
          <c:idx val="0"/>
          <c:order val="0"/>
          <c:explosion val="0"/>
          <c:dPt>
            <c:idx val="0"/>
            <c:bubble3D val="0"/>
            <c:explosion val="0"/>
            <c:spPr>
              <a:solidFill>
                <a:srgbClr val="5B9BD5">
                  <a:alpha val="100000"/>
                </a:srgbClr>
              </a:solidFill>
              <a:ln w="19050">
                <a:solidFill>
                  <a:srgbClr val="FFFFFF">
                    <a:alpha val="100000"/>
                  </a:srgbClr>
                </a:solidFill>
                <a:prstDash val="solid"/>
              </a:ln>
            </c:spPr>
          </c:dPt>
          <c:dPt>
            <c:idx val="1"/>
            <c:bubble3D val="0"/>
            <c:explosion val="0"/>
            <c:spPr>
              <a:solidFill>
                <a:srgbClr val="ED7D31">
                  <a:alpha val="100000"/>
                </a:srgbClr>
              </a:solidFill>
              <a:ln w="19050">
                <a:solidFill>
                  <a:srgbClr val="FFFFFF">
                    <a:alpha val="100000"/>
                  </a:srgbClr>
                </a:solidFill>
                <a:prstDash val="solid"/>
              </a:ln>
            </c:spPr>
          </c:dPt>
          <c:dPt>
            <c:idx val="2"/>
            <c:bubble3D val="0"/>
            <c:explosion val="0"/>
            <c:spPr>
              <a:solidFill>
                <a:srgbClr val="A5A5A5">
                  <a:alpha val="100000"/>
                </a:srgbClr>
              </a:solidFill>
              <a:ln w="19050">
                <a:solidFill>
                  <a:srgbClr val="FFFFFF">
                    <a:alpha val="100000"/>
                  </a:srgbClr>
                </a:solidFill>
                <a:prstDash val="solid"/>
              </a:ln>
            </c:spPr>
          </c:dPt>
          <c:dPt>
            <c:idx val="3"/>
            <c:bubble3D val="0"/>
            <c:explosion val="0"/>
            <c:spPr>
              <a:solidFill>
                <a:srgbClr val="FFC000">
                  <a:alpha val="100000"/>
                </a:srgbClr>
              </a:solidFill>
              <a:ln w="19050">
                <a:solidFill>
                  <a:srgbClr val="FFFFFF">
                    <a:alpha val="100000"/>
                  </a:srgbClr>
                </a:solidFill>
                <a:prstDash val="solid"/>
              </a:ln>
            </c:spPr>
          </c:dPt>
          <c:dPt>
            <c:idx val="4"/>
            <c:bubble3D val="0"/>
            <c:explosion val="0"/>
            <c:spPr>
              <a:solidFill>
                <a:srgbClr val="4472C4">
                  <a:alpha val="100000"/>
                </a:srgbClr>
              </a:solidFill>
              <a:ln w="19050">
                <a:solidFill>
                  <a:srgbClr val="FFFFFF">
                    <a:alpha val="100000"/>
                  </a:srgbClr>
                </a:solidFill>
                <a:prstDash val="solid"/>
              </a:ln>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276</a:t>
                    </a:r>
                    <a:r>
                      <a:rPr lang="en-US" altLang="zh-CN"/>
                      <a:t>.01</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254.</a:t>
                    </a:r>
                    <a:r>
                      <a:rPr lang="en-US" altLang="zh-CN"/>
                      <a:t>4</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extLst>
            </c:dLbl>
            <c:dLbl>
              <c:idx val="2"/>
              <c:delete val="1"/>
            </c:dLbl>
            <c:dLbl>
              <c:idx val="3"/>
              <c:delete val="1"/>
            </c:dLbl>
            <c:dLbl>
              <c:idx val="4"/>
              <c:delete val="1"/>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[广安市儿童福利院2021年图.xls]Sheet2!$A$19:$A$23</c:f>
              <c:strCache>
                <c:ptCount val="5"/>
                <c:pt idx="0">
                  <c:v>基本支出</c:v>
                </c:pt>
                <c:pt idx="1">
                  <c:v>项目支出</c:v>
                </c:pt>
                <c:pt idx="2">
                  <c:v>上缴上级支出</c:v>
                </c:pt>
                <c:pt idx="3">
                  <c:v>经营支出</c:v>
                </c:pt>
                <c:pt idx="4">
                  <c:v>对附属单位补助支出</c:v>
                </c:pt>
              </c:strCache>
            </c:strRef>
          </c:cat>
          <c:val>
            <c:numRef>
              <c:f>[广安市儿童福利院2021年图.xls]Sheet2!$B$19:$B$23</c:f>
              <c:numCache>
                <c:formatCode>General</c:formatCode>
                <c:ptCount val="5"/>
                <c:pt idx="0">
                  <c:v>276</c:v>
                </c:pt>
                <c:pt idx="1">
                  <c:v>254.4</c:v>
                </c:pt>
                <c:pt idx="3">
                  <c:v>0</c:v>
                </c:pt>
                <c:pt idx="4">
                  <c:v>0</c:v>
                </c:pt>
              </c:numCache>
            </c:numRef>
          </c:val>
        </c:ser>
        <c:dLbls>
          <c:showLegendKey val="0"/>
          <c:showVal val="0"/>
          <c:showCatName val="0"/>
          <c:showSerName val="0"/>
          <c:showPercent val="0"/>
          <c:showBubbleSize val="0"/>
          <c:showLeaderLines val="0"/>
        </c:dLbls>
        <c:firstSliceAng val="0"/>
      </c:pieChart>
      <c:spPr>
        <a:noFill/>
        <a:ln w="3175">
          <a:noFill/>
        </a:ln>
      </c:spPr>
    </c:plotArea>
    <c:legend>
      <c:legendPos val="r"/>
      <c:layout>
        <c:manualLayout>
          <c:xMode val="edge"/>
          <c:yMode val="edge"/>
          <c:x val="0.06675"/>
          <c:y val="0.91525"/>
          <c:w val="0.84575"/>
          <c:h val="0.056"/>
        </c:manualLayout>
      </c:layout>
      <c:overlay val="0"/>
      <c:spPr>
        <a:noFill/>
        <a:ln w="3175">
          <a:noFill/>
        </a:ln>
      </c:spPr>
      <c:txPr>
        <a:bodyPr rot="0" spcFirstLastPara="0" vertOverflow="ellipsis" vert="horz" wrap="square" anchor="ctr" anchorCtr="1"/>
        <a:lstStyle/>
        <a:p>
          <a:pPr>
            <a:defRPr lang="zh-CN" sz="75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9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图</a:t>
            </a:r>
            <a:r>
              <a:rPr lang="en-US" altLang="zh-CN" sz="1400" b="0" i="0" u="none" strike="noStrike" baseline="0">
                <a:solidFill>
                  <a:srgbClr val="333333"/>
                </a:solidFill>
                <a:latin typeface="宋体" panose="02010600030101010101" charset="-122"/>
                <a:ea typeface="宋体" panose="02010600030101010101" charset="-122"/>
                <a:cs typeface="宋体" panose="02010600030101010101" charset="-122"/>
              </a:rPr>
              <a:t>4</a:t>
            </a:r>
            <a:r>
              <a:rPr sz="1400" b="0" i="0" u="none" strike="noStrike" baseline="0">
                <a:solidFill>
                  <a:srgbClr val="333333"/>
                </a:solidFill>
                <a:latin typeface="Calibri" panose="020F0502020204030204" charset="-122"/>
                <a:ea typeface="Calibri" panose="020F0502020204030204" charset="-122"/>
                <a:cs typeface="Calibri" panose="020F0502020204030204" charset="-122"/>
              </a:rPr>
              <a:t>.</a:t>
            </a:r>
            <a:r>
              <a:rPr sz="1400" b="0" i="0" u="none" strike="noStrike" baseline="0">
                <a:solidFill>
                  <a:srgbClr val="333333"/>
                </a:solidFill>
                <a:latin typeface="宋体" panose="02010600030101010101" charset="-122"/>
                <a:ea typeface="宋体" panose="02010600030101010101" charset="-122"/>
                <a:cs typeface="宋体" panose="02010600030101010101" charset="-122"/>
              </a:rPr>
              <a:t>财政拨款收入支出决算总计变动情况</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barChart>
        <c:barDir val="col"/>
        <c:grouping val="clustered"/>
        <c:varyColors val="0"/>
        <c:ser>
          <c:idx val="0"/>
          <c:order val="0"/>
          <c:spPr>
            <a:solidFill>
              <a:srgbClr val="5B9BD5">
                <a:alpha val="100000"/>
              </a:srgbClr>
            </a:solidFill>
            <a:ln w="3175">
              <a:noFill/>
            </a:ln>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[广安市儿童福利院2021年图.xls]Sheet2!$A$29:$A$32</c:f>
              <c:strCache>
                <c:ptCount val="4"/>
                <c:pt idx="0">
                  <c:v>2021年度收入总计</c:v>
                </c:pt>
                <c:pt idx="1">
                  <c:v>2022年度收入总计</c:v>
                </c:pt>
                <c:pt idx="2">
                  <c:v>2021年度支出总计</c:v>
                </c:pt>
                <c:pt idx="3">
                  <c:v>2022年度支出总计</c:v>
                </c:pt>
              </c:strCache>
            </c:strRef>
          </c:cat>
          <c:val>
            <c:numRef>
              <c:f>[广安市儿童福利院2021年图.xls]Sheet2!$B$29:$B$32</c:f>
              <c:numCache>
                <c:formatCode>General</c:formatCode>
                <c:ptCount val="4"/>
                <c:pt idx="0">
                  <c:v>515.77</c:v>
                </c:pt>
                <c:pt idx="1">
                  <c:v>530.41</c:v>
                </c:pt>
                <c:pt idx="2">
                  <c:v>515.77</c:v>
                </c:pt>
                <c:pt idx="3">
                  <c:v>530.41</c:v>
                </c:pt>
              </c:numCache>
            </c:numRef>
          </c:val>
        </c:ser>
        <c:dLbls>
          <c:showLegendKey val="0"/>
          <c:showVal val="0"/>
          <c:showCatName val="0"/>
          <c:showSerName val="0"/>
          <c:showPercent val="0"/>
          <c:showBubbleSize val="0"/>
        </c:dLbls>
        <c:gapWidth val="219"/>
        <c:overlap val="-27"/>
        <c:axId val="398310992"/>
        <c:axId val="736097127"/>
      </c:barChart>
      <c:catAx>
        <c:axId val="39831099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5400000" spcFirstLastPara="0" vertOverflow="ellipsis" vert="horz" wrap="square" anchor="ctr" anchorCtr="1"/>
          <a:lstStyle/>
          <a:p>
            <a:pPr>
              <a:defRPr lang="zh-CN" sz="9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736097127"/>
        <c:crosses val="autoZero"/>
        <c:auto val="1"/>
        <c:lblAlgn val="ctr"/>
        <c:lblOffset val="100"/>
        <c:noMultiLvlLbl val="0"/>
      </c:catAx>
      <c:valAx>
        <c:axId val="736097127"/>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3175" cap="flat" cmpd="sng" algn="ctr">
            <a:noFill/>
            <a:prstDash val="solid"/>
            <a:round/>
          </a:ln>
        </c:spPr>
        <c:txPr>
          <a:bodyPr rot="0" spcFirstLastPara="0" vertOverflow="ellipsis" vert="horz" wrap="square" anchor="ctr" anchorCtr="1"/>
          <a:lstStyle/>
          <a:p>
            <a:pPr>
              <a:defRPr lang="zh-CN" sz="9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398310992"/>
        <c:crosses val="autoZero"/>
        <c:crossBetween val="between"/>
      </c:valAx>
      <c:spPr>
        <a:noFill/>
        <a:ln w="3175">
          <a:noFill/>
        </a:ln>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图5</a:t>
            </a:r>
            <a:r>
              <a:rPr sz="1400" b="0" i="0" u="none" strike="noStrike" baseline="0">
                <a:solidFill>
                  <a:srgbClr val="333333"/>
                </a:solidFill>
                <a:latin typeface="Calibri" panose="020F0502020204030204" charset="-122"/>
                <a:ea typeface="Calibri" panose="020F0502020204030204" charset="-122"/>
                <a:cs typeface="Calibri" panose="020F0502020204030204" charset="-122"/>
              </a:rPr>
              <a:t>.</a:t>
            </a:r>
            <a:r>
              <a:rPr sz="1400" b="0" i="0" u="none" strike="noStrike" baseline="0">
                <a:solidFill>
                  <a:srgbClr val="333333"/>
                </a:solidFill>
                <a:latin typeface="宋体" panose="02010600030101010101" charset="-122"/>
                <a:ea typeface="宋体" panose="02010600030101010101" charset="-122"/>
                <a:cs typeface="宋体" panose="02010600030101010101" charset="-122"/>
              </a:rPr>
              <a:t>一般公共预算财政拨款支出决算变动情况</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138333415870186"/>
          <c:y val="0.0315420318222934"/>
        </c:manualLayout>
      </c:layout>
      <c:overlay val="0"/>
    </c:title>
    <c:autoTitleDeleted val="0"/>
    <c:plotArea>
      <c:layout/>
      <c:barChart>
        <c:barDir val="col"/>
        <c:grouping val="clustered"/>
        <c:varyColors val="0"/>
        <c:ser>
          <c:idx val="0"/>
          <c:order val="0"/>
          <c:spPr>
            <a:solidFill>
              <a:srgbClr val="5B9BD5">
                <a:alpha val="100000"/>
              </a:srgbClr>
            </a:solidFill>
            <a:ln w="3175">
              <a:noFill/>
            </a:ln>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[广安市儿童福利院2021年图.xls]Sheet2!$A$39:$A$40</c:f>
              <c:strCache>
                <c:ptCount val="2"/>
                <c:pt idx="0">
                  <c:v>2021一般公共预算财政拨款支出</c:v>
                </c:pt>
                <c:pt idx="1">
                  <c:v>2020一般公共预算财政拨款支出</c:v>
                </c:pt>
              </c:strCache>
            </c:strRef>
          </c:cat>
          <c:val>
            <c:numRef>
              <c:f>[广安市儿童福利院2021年图.xls]Sheet2!$B$39:$B$40</c:f>
              <c:numCache>
                <c:formatCode>General</c:formatCode>
                <c:ptCount val="2"/>
                <c:pt idx="0">
                  <c:v>341.87</c:v>
                </c:pt>
                <c:pt idx="1">
                  <c:v>383.58</c:v>
                </c:pt>
              </c:numCache>
            </c:numRef>
          </c:val>
        </c:ser>
        <c:dLbls>
          <c:showLegendKey val="0"/>
          <c:showVal val="0"/>
          <c:showCatName val="0"/>
          <c:showSerName val="0"/>
          <c:showPercent val="0"/>
          <c:showBubbleSize val="0"/>
        </c:dLbls>
        <c:gapWidth val="219"/>
        <c:overlap val="-27"/>
        <c:axId val="885661942"/>
        <c:axId val="14256359"/>
      </c:barChart>
      <c:catAx>
        <c:axId val="88566194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14256359"/>
        <c:crosses val="autoZero"/>
        <c:auto val="1"/>
        <c:lblAlgn val="ctr"/>
        <c:lblOffset val="100"/>
        <c:noMultiLvlLbl val="0"/>
      </c:catAx>
      <c:valAx>
        <c:axId val="14256359"/>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3175" cap="flat" cmpd="sng" algn="ctr">
            <a:noFill/>
            <a:prstDash val="solid"/>
            <a:round/>
          </a:ln>
        </c:spPr>
        <c:txPr>
          <a:bodyPr rot="0" spcFirstLastPara="0" vertOverflow="ellipsis" vert="horz" wrap="square" anchor="ctr" anchorCtr="1"/>
          <a:lstStyle/>
          <a:p>
            <a:pPr>
              <a:defRPr lang="zh-CN" sz="9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885661942"/>
        <c:crosses val="autoZero"/>
        <c:crossBetween val="between"/>
      </c:valAx>
      <c:spPr>
        <a:noFill/>
        <a:ln w="3175">
          <a:noFill/>
        </a:ln>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图6</a:t>
            </a:r>
            <a:r>
              <a:rPr sz="1400" b="0" i="0" u="none" strike="noStrike" baseline="0">
                <a:solidFill>
                  <a:srgbClr val="333333"/>
                </a:solidFill>
                <a:latin typeface="Calibri" panose="020F0502020204030204" charset="-122"/>
                <a:ea typeface="Calibri" panose="020F0502020204030204" charset="-122"/>
                <a:cs typeface="Calibri" panose="020F0502020204030204" charset="-122"/>
              </a:rPr>
              <a:t>.</a:t>
            </a:r>
            <a:r>
              <a:rPr sz="1400" b="0" i="0" u="none" strike="noStrike" baseline="0">
                <a:solidFill>
                  <a:srgbClr val="333333"/>
                </a:solidFill>
                <a:latin typeface="宋体" panose="02010600030101010101" charset="-122"/>
                <a:ea typeface="宋体" panose="02010600030101010101" charset="-122"/>
                <a:cs typeface="宋体" panose="02010600030101010101" charset="-122"/>
              </a:rPr>
              <a:t>一般公共预算财政拨款支出决算结构</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pieChart>
        <c:varyColors val="1"/>
        <c:ser>
          <c:idx val="0"/>
          <c:order val="0"/>
          <c:explosion val="0"/>
          <c:dPt>
            <c:idx val="0"/>
            <c:bubble3D val="0"/>
            <c:explosion val="0"/>
            <c:spPr>
              <a:solidFill>
                <a:srgbClr val="5B9BD5">
                  <a:alpha val="100000"/>
                </a:srgbClr>
              </a:solidFill>
              <a:ln w="19050">
                <a:solidFill>
                  <a:srgbClr val="FFFFFF">
                    <a:alpha val="100000"/>
                  </a:srgbClr>
                </a:solidFill>
                <a:prstDash val="solid"/>
              </a:ln>
            </c:spPr>
          </c:dPt>
          <c:dPt>
            <c:idx val="1"/>
            <c:bubble3D val="0"/>
            <c:explosion val="0"/>
            <c:spPr>
              <a:solidFill>
                <a:srgbClr val="ED7D31">
                  <a:alpha val="100000"/>
                </a:srgbClr>
              </a:solidFill>
              <a:ln w="19050">
                <a:solidFill>
                  <a:srgbClr val="FFFFFF">
                    <a:alpha val="100000"/>
                  </a:srgbClr>
                </a:solidFill>
                <a:prstDash val="solid"/>
              </a:ln>
            </c:spPr>
          </c:dPt>
          <c:dPt>
            <c:idx val="2"/>
            <c:bubble3D val="0"/>
            <c:explosion val="0"/>
            <c:spPr>
              <a:solidFill>
                <a:srgbClr val="A5A5A5">
                  <a:alpha val="100000"/>
                </a:srgbClr>
              </a:solidFill>
              <a:ln w="19050">
                <a:solidFill>
                  <a:srgbClr val="FFFFFF">
                    <a:alpha val="100000"/>
                  </a:srgbClr>
                </a:solidFill>
                <a:prstDash val="solid"/>
              </a:ln>
            </c:spPr>
          </c:dPt>
          <c:dPt>
            <c:idx val="3"/>
            <c:bubble3D val="0"/>
            <c:explosion val="0"/>
            <c:spPr>
              <a:solidFill>
                <a:srgbClr val="FFC000">
                  <a:alpha val="100000"/>
                </a:srgbClr>
              </a:solidFill>
              <a:ln w="19050">
                <a:solidFill>
                  <a:srgbClr val="FFFFFF">
                    <a:alpha val="100000"/>
                  </a:srgbClr>
                </a:solidFill>
                <a:prstDash val="solid"/>
              </a:ln>
            </c:spPr>
          </c:dPt>
          <c:dLbls>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[广安市儿童福利院2021年图.xls]Sheet2!$A$48:$A$51</c:f>
              <c:strCache>
                <c:ptCount val="4"/>
                <c:pt idx="0">
                  <c:v>一般公共服务支出</c:v>
                </c:pt>
                <c:pt idx="1">
                  <c:v>文化体育与传媒支出</c:v>
                </c:pt>
                <c:pt idx="2">
                  <c:v>社会保障和就业支出</c:v>
                </c:pt>
                <c:pt idx="3">
                  <c:v>医疗卫生与计划生育支出</c:v>
                </c:pt>
              </c:strCache>
            </c:strRef>
          </c:cat>
          <c:val>
            <c:numRef>
              <c:f>[广安市儿童福利院2021年图.xls]Sheet2!$B$48:$B$51</c:f>
              <c:numCache>
                <c:formatCode>General</c:formatCode>
                <c:ptCount val="4"/>
                <c:pt idx="0">
                  <c:v>0</c:v>
                </c:pt>
                <c:pt idx="1">
                  <c:v>0</c:v>
                </c:pt>
                <c:pt idx="2">
                  <c:v>374.95</c:v>
                </c:pt>
                <c:pt idx="3">
                  <c:v>8.63</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18225"/>
          <c:y val="0.83675"/>
          <c:w val="0.6155"/>
          <c:h val="0.12725"/>
        </c:manualLayout>
      </c:layout>
      <c:overlay val="0"/>
      <c:spPr>
        <a:noFill/>
        <a:ln w="3175">
          <a:noFill/>
        </a:ln>
      </c:spPr>
      <c:txPr>
        <a:bodyPr rot="0" spcFirstLastPara="0" vertOverflow="ellipsis" vert="horz" wrap="square" anchor="ctr" anchorCtr="1"/>
        <a:lstStyle/>
        <a:p>
          <a:pPr>
            <a:defRPr lang="zh-CN" sz="75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图7</a:t>
            </a:r>
            <a:r>
              <a:rPr sz="1400" b="0" i="0" u="none" strike="noStrike" baseline="0">
                <a:solidFill>
                  <a:srgbClr val="333333"/>
                </a:solidFill>
                <a:latin typeface="Calibri" panose="020F0502020204030204" charset="-122"/>
                <a:ea typeface="Calibri" panose="020F0502020204030204" charset="-122"/>
                <a:cs typeface="Calibri" panose="020F0502020204030204" charset="-122"/>
              </a:rPr>
              <a:t>.</a:t>
            </a:r>
            <a:r>
              <a:rPr sz="1400" b="0" i="0" u="none" strike="noStrike" baseline="0">
                <a:solidFill>
                  <a:srgbClr val="333333"/>
                </a:solidFill>
                <a:latin typeface="宋体" panose="02010600030101010101" charset="-122"/>
                <a:ea typeface="宋体" panose="02010600030101010101" charset="-122"/>
                <a:cs typeface="宋体" panose="02010600030101010101" charset="-122"/>
              </a:rPr>
              <a:t>“三公”经费财政拨款支出结构图</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164444459050298"/>
          <c:y val="0.0350467844061865"/>
        </c:manualLayout>
      </c:layout>
      <c:overlay val="0"/>
    </c:title>
    <c:autoTitleDeleted val="0"/>
    <c:plotArea>
      <c:layout/>
      <c:pieChart>
        <c:varyColors val="1"/>
        <c:ser>
          <c:idx val="0"/>
          <c:order val="0"/>
          <c:explosion val="0"/>
          <c:dPt>
            <c:idx val="0"/>
            <c:bubble3D val="0"/>
            <c:explosion val="0"/>
            <c:spPr>
              <a:solidFill>
                <a:srgbClr val="5B9BD5">
                  <a:alpha val="100000"/>
                </a:srgbClr>
              </a:solidFill>
              <a:ln w="19050">
                <a:solidFill>
                  <a:srgbClr val="FFFFFF">
                    <a:alpha val="100000"/>
                  </a:srgbClr>
                </a:solidFill>
                <a:prstDash val="solid"/>
              </a:ln>
            </c:spPr>
          </c:dPt>
          <c:dPt>
            <c:idx val="1"/>
            <c:bubble3D val="0"/>
            <c:explosion val="0"/>
            <c:spPr>
              <a:solidFill>
                <a:srgbClr val="ED7D31">
                  <a:alpha val="100000"/>
                </a:srgbClr>
              </a:solidFill>
              <a:ln w="19050">
                <a:solidFill>
                  <a:srgbClr val="FFFFFF">
                    <a:alpha val="100000"/>
                  </a:srgbClr>
                </a:solidFill>
                <a:prstDash val="solid"/>
              </a:ln>
            </c:spPr>
          </c:dPt>
          <c:dPt>
            <c:idx val="2"/>
            <c:bubble3D val="0"/>
            <c:explosion val="0"/>
            <c:spPr>
              <a:solidFill>
                <a:srgbClr val="A5A5A5">
                  <a:alpha val="100000"/>
                </a:srgbClr>
              </a:solidFill>
              <a:ln w="19050">
                <a:solidFill>
                  <a:srgbClr val="FFFFFF">
                    <a:alpha val="100000"/>
                  </a:srgbClr>
                </a:solidFill>
                <a:prstDash val="solid"/>
              </a:ln>
            </c:spPr>
          </c:dPt>
          <c:dLbls>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[广安市儿童福利院2021年图.xls]Sheet2!$A$58:$A$60</c:f>
              <c:strCache>
                <c:ptCount val="3"/>
                <c:pt idx="0">
                  <c:v>因公出国（境）费</c:v>
                </c:pt>
                <c:pt idx="1">
                  <c:v>公务用车购置及运行维护费</c:v>
                </c:pt>
                <c:pt idx="2">
                  <c:v>公务接待费</c:v>
                </c:pt>
              </c:strCache>
            </c:strRef>
          </c:cat>
          <c:val>
            <c:numRef>
              <c:f>[广安市儿童福利院2021年图.xls]Sheet2!$B$58:$B$60</c:f>
              <c:numCache>
                <c:formatCode>General</c:formatCode>
                <c:ptCount val="3"/>
                <c:pt idx="0">
                  <c:v>0</c:v>
                </c:pt>
                <c:pt idx="1">
                  <c:v>2.62</c:v>
                </c:pt>
                <c:pt idx="2">
                  <c:v>0.08</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1255"/>
          <c:y val="0.914"/>
          <c:w val="0.7305"/>
          <c:h val="0.056"/>
        </c:manualLayout>
      </c:layout>
      <c:overlay val="0"/>
      <c:spPr>
        <a:noFill/>
        <a:ln w="3175">
          <a:noFill/>
        </a:ln>
      </c:spPr>
      <c:txPr>
        <a:bodyPr rot="0" spcFirstLastPara="0" vertOverflow="ellipsis" vert="horz" wrap="square" anchor="ctr" anchorCtr="1"/>
        <a:lstStyle/>
        <a:p>
          <a:pPr>
            <a:defRPr lang="zh-CN" sz="75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25</Pages>
  <Words>9392</Words>
  <Characters>10438</Characters>
  <Lines>61</Lines>
  <Paragraphs>17</Paragraphs>
  <TotalTime>42</TotalTime>
  <ScaleCrop>false</ScaleCrop>
  <LinksUpToDate>false</LinksUpToDate>
  <CharactersWithSpaces>10513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2020-08-08T17:49:00Z</dcterms:created>
  <dc:creator>曹颖</dc:creator>
  <cp:lastModifiedBy>J u s t 。</cp:lastModifiedBy>
  <cp:lastPrinted>2021-08-02T19:56:00Z</cp:lastPrinted>
  <dcterms:modified xsi:type="dcterms:W3CDTF">2024-09-18T03:16:46Z</dcterms:modified>
  <dc:title>四川省***</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E0F005AD24824C7D800151EFE0FC5B44_13</vt:lpwstr>
  </property>
</Properties>
</file>