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475"/>
      <w:bookmarkStart w:id="4" w:name="_Toc15396597"/>
      <w:bookmarkStart w:id="5" w:name="_Toc15378441"/>
      <w:bookmarkStart w:id="6" w:name="_Toc20319"/>
      <w:r>
        <w:rPr>
          <w:rFonts w:ascii="黑体" w:hAnsi="黑体" w:eastAsia="黑体"/>
          <w:color w:val="000000"/>
          <w:sz w:val="72"/>
          <w:szCs w:val="72"/>
        </w:rPr>
        <w:t>20</w:t>
      </w:r>
      <w:r>
        <w:rPr>
          <w:rFonts w:hint="eastAsia" w:ascii="黑体" w:hAnsi="黑体" w:eastAsia="黑体"/>
          <w:color w:val="000000"/>
          <w:sz w:val="72"/>
          <w:szCs w:val="72"/>
        </w:rPr>
        <w:t>2</w:t>
      </w:r>
      <w:r>
        <w:rPr>
          <w:rFonts w:hint="eastAsia" w:ascii="黑体" w:hAnsi="黑体" w:eastAsia="黑体"/>
          <w:color w:val="000000"/>
          <w:sz w:val="72"/>
          <w:szCs w:val="72"/>
          <w:lang w:val="en-US" w:eastAsia="zh-CN"/>
        </w:rPr>
        <w:t>1</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476"/>
      <w:bookmarkStart w:id="8" w:name="_Toc15306268"/>
      <w:bookmarkStart w:id="9" w:name="_Toc15396598"/>
      <w:bookmarkStart w:id="10" w:name="_Toc15378442"/>
      <w:bookmarkStart w:id="11" w:name="_Toc15377194"/>
      <w:bookmarkStart w:id="12" w:name="_Toc15377426"/>
      <w:bookmarkStart w:id="13" w:name="_Toc8509"/>
      <w:r>
        <w:rPr>
          <w:rFonts w:hint="eastAsia" w:ascii="方正小标宋简体" w:hAnsi="宋体" w:eastAsia="方正小标宋简体"/>
          <w:color w:val="000000"/>
          <w:sz w:val="72"/>
          <w:szCs w:val="72"/>
          <w:lang w:val="en-US" w:eastAsia="zh-CN"/>
        </w:rPr>
        <w:t>广安市妇幼保健计划生育服务中心</w:t>
      </w:r>
      <w:r>
        <w:rPr>
          <w:rFonts w:hint="eastAsia" w:ascii="方正小标宋简体" w:hAnsi="宋体" w:eastAsia="方正小标宋简体"/>
          <w:color w:val="000000"/>
          <w:sz w:val="72"/>
          <w:szCs w:val="72"/>
        </w:rPr>
        <w:t>决算</w:t>
      </w:r>
      <w:bookmarkEnd w:id="7"/>
      <w:bookmarkEnd w:id="8"/>
      <w:bookmarkEnd w:id="9"/>
      <w:bookmarkEnd w:id="10"/>
      <w:bookmarkEnd w:id="11"/>
      <w:bookmarkEnd w:id="12"/>
      <w:r>
        <w:rPr>
          <w:rFonts w:hint="eastAsia" w:ascii="方正小标宋简体" w:hAnsi="宋体" w:eastAsia="方正小标宋简体"/>
          <w:color w:val="000000"/>
          <w:sz w:val="72"/>
          <w:szCs w:val="72"/>
        </w:rPr>
        <w:t>编制说明</w:t>
      </w:r>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2"/>
        <w:rPr>
          <w:highlight w:val="none"/>
        </w:rPr>
      </w:pPr>
      <w:r>
        <w:rPr>
          <w:rFonts w:hint="eastAsia"/>
          <w:highlight w:val="none"/>
        </w:rPr>
        <w:t>公开时间：202</w:t>
      </w:r>
      <w:r>
        <w:rPr>
          <w:rFonts w:hint="eastAsia"/>
          <w:highlight w:val="none"/>
          <w:lang w:val="en-US" w:eastAsia="zh-CN"/>
        </w:rPr>
        <w:t>2</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3</w:t>
      </w:r>
      <w:r>
        <w:rPr>
          <w:rFonts w:hint="eastAsia"/>
          <w:highlight w:val="none"/>
        </w:rPr>
        <w:t>日</w:t>
      </w:r>
    </w:p>
    <w:p>
      <w:pPr>
        <w:rPr>
          <w:rFonts w:hint="default" w:eastAsia="宋体"/>
          <w:lang w:val="en-US" w:eastAsia="zh-CN"/>
        </w:rPr>
      </w:pPr>
      <w:r>
        <w:rPr>
          <w:rFonts w:hint="eastAsia"/>
          <w:lang w:val="en-US" w:eastAsia="zh-CN"/>
        </w:rPr>
        <w:t xml:space="preserve">  </w:t>
      </w:r>
    </w:p>
    <w:sdt>
      <w:sdtPr>
        <w:rPr>
          <w:rFonts w:ascii="宋体" w:hAnsi="宋体" w:eastAsia="宋体" w:cs="Times New Roman"/>
          <w:kern w:val="2"/>
          <w:sz w:val="21"/>
          <w:szCs w:val="24"/>
          <w:lang w:val="en-US" w:eastAsia="zh-CN" w:bidi="ar-SA"/>
        </w:rPr>
        <w:id w:val="14745397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4"/>
            <w:tabs>
              <w:tab w:val="right" w:leader="dot" w:pos="8306"/>
            </w:tabs>
            <w:rPr>
              <w:b/>
            </w:rPr>
          </w:pPr>
          <w:r>
            <w:fldChar w:fldCharType="begin"/>
          </w:r>
          <w:r>
            <w:instrText xml:space="preserve">TOC \o "1-2" \h \u </w:instrText>
          </w:r>
          <w:r>
            <w:fldChar w:fldCharType="separate"/>
          </w:r>
        </w:p>
        <w:p>
          <w:pPr>
            <w:pStyle w:val="34"/>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_Toc6528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 xml:space="preserve">第一部分 </w:t>
          </w:r>
          <w:r>
            <w:rPr>
              <w:rFonts w:hint="eastAsia" w:ascii="仿宋" w:hAnsi="仿宋" w:eastAsia="仿宋" w:cs="Times New Roman"/>
              <w:b w:val="0"/>
              <w:bCs/>
              <w:sz w:val="28"/>
              <w:szCs w:val="28"/>
              <w:lang w:eastAsia="zh-CN"/>
            </w:rPr>
            <w:t>单位</w:t>
          </w:r>
          <w:r>
            <w:rPr>
              <w:rFonts w:hint="eastAsia" w:ascii="仿宋" w:hAnsi="仿宋" w:eastAsia="仿宋" w:cs="Times New Roman"/>
              <w:b w:val="0"/>
              <w:bCs/>
              <w:sz w:val="28"/>
              <w:szCs w:val="28"/>
            </w:rPr>
            <w:t>概况</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_Toc6528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4</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_Toc8273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一、基本职能</w:t>
          </w:r>
          <w:r>
            <w:rPr>
              <w:rFonts w:hint="eastAsia" w:ascii="仿宋" w:hAnsi="仿宋" w:eastAsia="仿宋" w:cs="Times New Roman"/>
              <w:b w:val="0"/>
              <w:bCs/>
              <w:sz w:val="28"/>
              <w:szCs w:val="28"/>
              <w:lang w:val="en-US" w:eastAsia="zh-CN"/>
            </w:rPr>
            <w:t>及主要工作</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_Toc8273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4</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_Toc28612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lang w:eastAsia="zh-CN"/>
            </w:rPr>
            <w:t>二、</w:t>
          </w:r>
          <w:r>
            <w:rPr>
              <w:rFonts w:hint="eastAsia" w:ascii="仿宋" w:hAnsi="仿宋" w:eastAsia="仿宋" w:cs="Times New Roman"/>
              <w:b w:val="0"/>
              <w:bCs/>
              <w:sz w:val="28"/>
              <w:szCs w:val="28"/>
              <w:lang w:val="en-US" w:eastAsia="zh-CN"/>
            </w:rPr>
            <w:t>机构设置</w:t>
          </w:r>
          <w:r>
            <w:rPr>
              <w:rFonts w:hint="eastAsia" w:ascii="仿宋" w:hAnsi="仿宋" w:eastAsia="仿宋" w:cs="Times New Roman"/>
              <w:b w:val="0"/>
              <w:bCs/>
              <w:sz w:val="28"/>
              <w:szCs w:val="28"/>
            </w:rPr>
            <w:tab/>
          </w:r>
          <w:r>
            <w:rPr>
              <w:rFonts w:hint="eastAsia" w:ascii="仿宋" w:hAnsi="仿宋" w:eastAsia="仿宋" w:cs="Times New Roman"/>
              <w:b w:val="0"/>
              <w:bCs/>
              <w:sz w:val="28"/>
              <w:szCs w:val="28"/>
              <w:lang w:val="en-US" w:eastAsia="zh-CN"/>
            </w:rPr>
            <w:t>7</w:t>
          </w:r>
          <w:r>
            <w:rPr>
              <w:rFonts w:hint="eastAsia" w:ascii="仿宋" w:hAnsi="仿宋" w:eastAsia="仿宋" w:cs="Times New Roman"/>
              <w:b w:val="0"/>
              <w:bCs/>
              <w:sz w:val="28"/>
              <w:szCs w:val="28"/>
            </w:rPr>
            <w:fldChar w:fldCharType="end"/>
          </w:r>
        </w:p>
        <w:p>
          <w:pPr>
            <w:pStyle w:val="34"/>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_Toc14204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第二部分 202</w:t>
          </w:r>
          <w:r>
            <w:rPr>
              <w:rFonts w:hint="eastAsia" w:ascii="仿宋" w:hAnsi="仿宋" w:eastAsia="仿宋" w:cs="Times New Roman"/>
              <w:b w:val="0"/>
              <w:bCs/>
              <w:sz w:val="28"/>
              <w:szCs w:val="28"/>
              <w:lang w:val="en-US" w:eastAsia="zh-CN"/>
            </w:rPr>
            <w:t>1</w:t>
          </w:r>
          <w:r>
            <w:rPr>
              <w:rFonts w:hint="eastAsia" w:ascii="仿宋" w:hAnsi="仿宋" w:eastAsia="仿宋" w:cs="Times New Roman"/>
              <w:b w:val="0"/>
              <w:bCs/>
              <w:sz w:val="28"/>
              <w:szCs w:val="28"/>
            </w:rPr>
            <w:t>年度部门决算情况说明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_Toc14204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8</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_Toc4332 </w:instrText>
          </w:r>
          <w:r>
            <w:rPr>
              <w:rFonts w:hint="eastAsia" w:ascii="仿宋" w:hAnsi="仿宋" w:eastAsia="仿宋" w:cs="Times New Roman"/>
              <w:b w:val="0"/>
              <w:bCs/>
              <w:sz w:val="28"/>
              <w:szCs w:val="28"/>
            </w:rPr>
            <w:fldChar w:fldCharType="separate"/>
          </w:r>
          <w:r>
            <w:rPr>
              <w:rFonts w:hint="default" w:ascii="仿宋" w:hAnsi="仿宋" w:eastAsia="仿宋" w:cs="Times New Roman"/>
              <w:b w:val="0"/>
              <w:bCs/>
              <w:sz w:val="28"/>
              <w:szCs w:val="28"/>
            </w:rPr>
            <w:t xml:space="preserve">一、 </w:t>
          </w:r>
          <w:r>
            <w:rPr>
              <w:rFonts w:hint="eastAsia" w:ascii="仿宋" w:hAnsi="仿宋" w:eastAsia="仿宋" w:cs="Times New Roman"/>
              <w:b w:val="0"/>
              <w:bCs/>
              <w:sz w:val="28"/>
              <w:szCs w:val="28"/>
            </w:rPr>
            <w:t>收入支出决算总体情况说明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_Toc4332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8</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_Toc27206 </w:instrText>
          </w:r>
          <w:r>
            <w:rPr>
              <w:rFonts w:hint="eastAsia" w:ascii="仿宋" w:hAnsi="仿宋" w:eastAsia="仿宋" w:cs="Times New Roman"/>
              <w:b w:val="0"/>
              <w:bCs/>
              <w:sz w:val="28"/>
              <w:szCs w:val="28"/>
            </w:rPr>
            <w:fldChar w:fldCharType="separate"/>
          </w:r>
          <w:r>
            <w:rPr>
              <w:rFonts w:hint="default" w:ascii="仿宋" w:hAnsi="仿宋" w:eastAsia="仿宋" w:cs="Times New Roman"/>
              <w:b w:val="0"/>
              <w:bCs/>
              <w:sz w:val="28"/>
              <w:szCs w:val="28"/>
            </w:rPr>
            <w:t xml:space="preserve">二、 </w:t>
          </w:r>
          <w:r>
            <w:rPr>
              <w:rFonts w:hint="eastAsia" w:ascii="仿宋" w:hAnsi="仿宋" w:eastAsia="仿宋" w:cs="Times New Roman"/>
              <w:b w:val="0"/>
              <w:bCs/>
              <w:sz w:val="28"/>
              <w:szCs w:val="28"/>
            </w:rPr>
            <w:t>收入决算情况说明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_Toc27206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8</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_Toc27107 </w:instrText>
          </w:r>
          <w:r>
            <w:rPr>
              <w:rFonts w:hint="eastAsia" w:ascii="仿宋" w:hAnsi="仿宋" w:eastAsia="仿宋" w:cs="Times New Roman"/>
              <w:b w:val="0"/>
              <w:bCs/>
              <w:sz w:val="28"/>
              <w:szCs w:val="28"/>
            </w:rPr>
            <w:fldChar w:fldCharType="separate"/>
          </w:r>
          <w:r>
            <w:rPr>
              <w:rFonts w:hint="default" w:ascii="仿宋" w:hAnsi="仿宋" w:eastAsia="仿宋" w:cs="Times New Roman"/>
              <w:b w:val="0"/>
              <w:bCs/>
              <w:sz w:val="28"/>
              <w:szCs w:val="28"/>
            </w:rPr>
            <w:t xml:space="preserve">三、 </w:t>
          </w:r>
          <w:r>
            <w:rPr>
              <w:rFonts w:hint="eastAsia" w:ascii="仿宋" w:hAnsi="仿宋" w:eastAsia="仿宋" w:cs="Times New Roman"/>
              <w:b w:val="0"/>
              <w:bCs/>
              <w:sz w:val="28"/>
              <w:szCs w:val="28"/>
            </w:rPr>
            <w:t>支出决算情况说明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_Toc27107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9</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_Toc5988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四、财政拨款收入支出决算总体情况说明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_Toc5988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10</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_Toc27693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五、一般公共预算财政拨款支出决算情况说明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_Toc27693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11</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_Toc32223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六、一般公共预算财政拨款基本支出决算情况说明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_Toc32223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13</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_Toc14406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七、 一般公共预算财政拨款</w:t>
          </w:r>
          <w:r>
            <w:rPr>
              <w:rFonts w:hint="eastAsia" w:ascii="仿宋" w:hAnsi="仿宋" w:eastAsia="仿宋" w:cs="Times New Roman"/>
              <w:b w:val="0"/>
              <w:bCs/>
              <w:sz w:val="28"/>
              <w:szCs w:val="28"/>
              <w:lang w:eastAsia="zh-CN"/>
            </w:rPr>
            <w:t>项目</w:t>
          </w:r>
          <w:r>
            <w:rPr>
              <w:rFonts w:hint="eastAsia" w:ascii="仿宋" w:hAnsi="仿宋" w:eastAsia="仿宋" w:cs="Times New Roman"/>
              <w:b w:val="0"/>
              <w:bCs/>
              <w:sz w:val="28"/>
              <w:szCs w:val="28"/>
            </w:rPr>
            <w:t>支出决算情况说明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_Toc14406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13</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_Toc3290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lang w:eastAsia="zh-CN"/>
            </w:rPr>
            <w:t>八</w:t>
          </w:r>
          <w:r>
            <w:rPr>
              <w:rFonts w:hint="eastAsia" w:ascii="仿宋" w:hAnsi="仿宋" w:eastAsia="仿宋" w:cs="Times New Roman"/>
              <w:b w:val="0"/>
              <w:bCs/>
              <w:sz w:val="28"/>
              <w:szCs w:val="28"/>
            </w:rPr>
            <w:t>、“三公”经费财政拨款支出决算情况说明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_Toc3290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14</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_Toc31921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lang w:eastAsia="zh-CN"/>
            </w:rPr>
            <w:t>九</w:t>
          </w:r>
          <w:r>
            <w:rPr>
              <w:rFonts w:hint="eastAsia" w:ascii="仿宋" w:hAnsi="仿宋" w:eastAsia="仿宋" w:cs="Times New Roman"/>
              <w:b w:val="0"/>
              <w:bCs/>
              <w:sz w:val="28"/>
              <w:szCs w:val="28"/>
            </w:rPr>
            <w:t>、政府性基金预算支出决算情况说明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_Toc31921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17</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_Toc14755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lang w:eastAsia="zh-CN"/>
            </w:rPr>
            <w:t>十、</w:t>
          </w:r>
          <w:r>
            <w:rPr>
              <w:rFonts w:hint="eastAsia" w:ascii="仿宋" w:hAnsi="仿宋" w:eastAsia="仿宋" w:cs="Times New Roman"/>
              <w:b w:val="0"/>
              <w:bCs/>
              <w:sz w:val="28"/>
              <w:szCs w:val="28"/>
            </w:rPr>
            <w:t>国有资本经营预算支出决算情况说明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_Toc14755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17</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_Toc7645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十</w:t>
          </w:r>
          <w:r>
            <w:rPr>
              <w:rFonts w:hint="eastAsia" w:ascii="仿宋" w:hAnsi="仿宋" w:eastAsia="仿宋" w:cs="Times New Roman"/>
              <w:b w:val="0"/>
              <w:bCs/>
              <w:sz w:val="28"/>
              <w:szCs w:val="28"/>
              <w:lang w:eastAsia="zh-CN"/>
            </w:rPr>
            <w:t>一</w:t>
          </w:r>
          <w:r>
            <w:rPr>
              <w:rFonts w:hint="eastAsia" w:ascii="仿宋" w:hAnsi="仿宋" w:eastAsia="仿宋" w:cs="Times New Roman"/>
              <w:b w:val="0"/>
              <w:bCs/>
              <w:sz w:val="28"/>
              <w:szCs w:val="28"/>
            </w:rPr>
            <w:t>、其他重要事项的情况说明</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_Toc7645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17</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4"/>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_Toc7854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第三部分 名词解释</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_Toc7854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23</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4"/>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_Toc22443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第四部分 附件</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_Toc22443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26</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_Toc28309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附件1</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_Toc28309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26</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eastAsia" w:ascii="仿宋" w:hAnsi="仿宋" w:eastAsia="仿宋" w:cs="Times New Roman"/>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_Toc29143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附件2</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_Toc29143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31</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rFonts w:hint="default" w:ascii="仿宋" w:hAnsi="仿宋" w:eastAsia="仿宋" w:cs="Times New Roman"/>
              <w:b w:val="0"/>
              <w:bCs/>
              <w:sz w:val="28"/>
              <w:szCs w:val="28"/>
              <w:lang w:val="en-US" w:eastAsia="zh-CN"/>
            </w:rPr>
          </w:pPr>
          <w:r>
            <w:rPr>
              <w:rFonts w:hint="eastAsia" w:ascii="仿宋" w:hAnsi="仿宋" w:eastAsia="仿宋" w:cs="Times New Roman"/>
              <w:b w:val="0"/>
              <w:bCs/>
              <w:sz w:val="28"/>
              <w:szCs w:val="28"/>
              <w:lang w:val="en-US" w:eastAsia="zh-CN"/>
            </w:rPr>
            <w:t>附件3.................................................38</w:t>
          </w:r>
        </w:p>
        <w:p>
          <w:pPr>
            <w:pStyle w:val="34"/>
            <w:tabs>
              <w:tab w:val="right" w:leader="dot" w:pos="8306"/>
            </w:tabs>
            <w:rPr>
              <w:b w:val="0"/>
              <w:bCs/>
              <w:sz w:val="28"/>
              <w:szCs w:val="28"/>
            </w:rPr>
          </w:pP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HYPERLINK \l _Toc24211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第五部分 附表</w:t>
          </w:r>
          <w:r>
            <w:rPr>
              <w:rFonts w:hint="eastAsia" w:ascii="仿宋" w:hAnsi="仿宋" w:eastAsia="仿宋" w:cs="Times New Roman"/>
              <w:b w:val="0"/>
              <w:bCs/>
              <w:sz w:val="28"/>
              <w:szCs w:val="28"/>
            </w:rPr>
            <w:tab/>
          </w:r>
          <w:r>
            <w:rPr>
              <w:rFonts w:hint="eastAsia" w:ascii="仿宋" w:hAnsi="仿宋" w:eastAsia="仿宋" w:cs="Times New Roman"/>
              <w:b w:val="0"/>
              <w:bCs/>
              <w:sz w:val="28"/>
              <w:szCs w:val="28"/>
            </w:rPr>
            <w:fldChar w:fldCharType="begin"/>
          </w:r>
          <w:r>
            <w:rPr>
              <w:rFonts w:hint="eastAsia" w:ascii="仿宋" w:hAnsi="仿宋" w:eastAsia="仿宋" w:cs="Times New Roman"/>
              <w:b w:val="0"/>
              <w:bCs/>
              <w:sz w:val="28"/>
              <w:szCs w:val="28"/>
            </w:rPr>
            <w:instrText xml:space="preserve"> PAGEREF _Toc24211 \h </w:instrText>
          </w:r>
          <w:r>
            <w:rPr>
              <w:rFonts w:hint="eastAsia" w:ascii="仿宋" w:hAnsi="仿宋" w:eastAsia="仿宋" w:cs="Times New Roman"/>
              <w:b w:val="0"/>
              <w:bCs/>
              <w:sz w:val="28"/>
              <w:szCs w:val="28"/>
            </w:rPr>
            <w:fldChar w:fldCharType="separate"/>
          </w:r>
          <w:r>
            <w:rPr>
              <w:rFonts w:hint="eastAsia" w:ascii="仿宋" w:hAnsi="仿宋" w:eastAsia="仿宋" w:cs="Times New Roman"/>
              <w:b w:val="0"/>
              <w:bCs/>
              <w:sz w:val="28"/>
              <w:szCs w:val="28"/>
            </w:rPr>
            <w:t>40</w:t>
          </w:r>
          <w:r>
            <w:rPr>
              <w:rFonts w:hint="eastAsia" w:ascii="仿宋" w:hAnsi="仿宋" w:eastAsia="仿宋" w:cs="Times New Roman"/>
              <w:b w:val="0"/>
              <w:bCs/>
              <w:sz w:val="28"/>
              <w:szCs w:val="28"/>
            </w:rPr>
            <w:fldChar w:fldCharType="end"/>
          </w:r>
          <w:r>
            <w:rPr>
              <w:rFonts w:hint="eastAsia" w:ascii="仿宋" w:hAnsi="仿宋" w:eastAsia="仿宋" w:cs="Times New Roman"/>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_Toc22256 </w:instrText>
          </w:r>
          <w:r>
            <w:rPr>
              <w:b w:val="0"/>
              <w:bCs/>
              <w:sz w:val="28"/>
              <w:szCs w:val="28"/>
            </w:rPr>
            <w:fldChar w:fldCharType="separate"/>
          </w:r>
          <w:r>
            <w:rPr>
              <w:rFonts w:hint="eastAsia" w:ascii="仿宋" w:hAnsi="仿宋" w:eastAsia="仿宋"/>
              <w:b w:val="0"/>
              <w:bCs/>
              <w:sz w:val="28"/>
              <w:szCs w:val="28"/>
            </w:rPr>
            <w:t>一、收入支出决算总表</w:t>
          </w:r>
          <w:r>
            <w:rPr>
              <w:b w:val="0"/>
              <w:bCs/>
              <w:sz w:val="28"/>
              <w:szCs w:val="28"/>
            </w:rPr>
            <w:tab/>
          </w:r>
          <w:r>
            <w:rPr>
              <w:b w:val="0"/>
              <w:bCs/>
              <w:sz w:val="28"/>
              <w:szCs w:val="28"/>
            </w:rPr>
            <w:fldChar w:fldCharType="begin"/>
          </w:r>
          <w:r>
            <w:rPr>
              <w:b w:val="0"/>
              <w:bCs/>
              <w:sz w:val="28"/>
              <w:szCs w:val="28"/>
            </w:rPr>
            <w:instrText xml:space="preserve"> PAGEREF _Toc22256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_Toc6348 </w:instrText>
          </w:r>
          <w:r>
            <w:rPr>
              <w:b w:val="0"/>
              <w:bCs/>
              <w:sz w:val="28"/>
              <w:szCs w:val="28"/>
            </w:rPr>
            <w:fldChar w:fldCharType="separate"/>
          </w:r>
          <w:r>
            <w:rPr>
              <w:rFonts w:hint="eastAsia" w:ascii="仿宋" w:hAnsi="仿宋" w:eastAsia="仿宋"/>
              <w:b w:val="0"/>
              <w:bCs/>
              <w:sz w:val="28"/>
              <w:szCs w:val="28"/>
            </w:rPr>
            <w:t>二、收入决算表</w:t>
          </w:r>
          <w:r>
            <w:rPr>
              <w:b w:val="0"/>
              <w:bCs/>
              <w:sz w:val="28"/>
              <w:szCs w:val="28"/>
            </w:rPr>
            <w:tab/>
          </w:r>
          <w:r>
            <w:rPr>
              <w:b w:val="0"/>
              <w:bCs/>
              <w:sz w:val="28"/>
              <w:szCs w:val="28"/>
            </w:rPr>
            <w:fldChar w:fldCharType="begin"/>
          </w:r>
          <w:r>
            <w:rPr>
              <w:b w:val="0"/>
              <w:bCs/>
              <w:sz w:val="28"/>
              <w:szCs w:val="28"/>
            </w:rPr>
            <w:instrText xml:space="preserve"> PAGEREF _Toc6348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_Toc8784 </w:instrText>
          </w:r>
          <w:r>
            <w:rPr>
              <w:b w:val="0"/>
              <w:bCs/>
              <w:sz w:val="28"/>
              <w:szCs w:val="28"/>
            </w:rPr>
            <w:fldChar w:fldCharType="separate"/>
          </w:r>
          <w:r>
            <w:rPr>
              <w:rFonts w:hint="eastAsia" w:ascii="仿宋" w:hAnsi="仿宋" w:eastAsia="仿宋"/>
              <w:b w:val="0"/>
              <w:bCs/>
              <w:sz w:val="28"/>
              <w:szCs w:val="28"/>
            </w:rPr>
            <w:t>三、支出决算表</w:t>
          </w:r>
          <w:r>
            <w:rPr>
              <w:b w:val="0"/>
              <w:bCs/>
              <w:sz w:val="28"/>
              <w:szCs w:val="28"/>
            </w:rPr>
            <w:tab/>
          </w:r>
          <w:r>
            <w:rPr>
              <w:b w:val="0"/>
              <w:bCs/>
              <w:sz w:val="28"/>
              <w:szCs w:val="28"/>
            </w:rPr>
            <w:fldChar w:fldCharType="begin"/>
          </w:r>
          <w:r>
            <w:rPr>
              <w:b w:val="0"/>
              <w:bCs/>
              <w:sz w:val="28"/>
              <w:szCs w:val="28"/>
            </w:rPr>
            <w:instrText xml:space="preserve"> PAGEREF _Toc8784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_Toc26800 </w:instrText>
          </w:r>
          <w:r>
            <w:rPr>
              <w:b w:val="0"/>
              <w:bCs/>
              <w:sz w:val="28"/>
              <w:szCs w:val="28"/>
            </w:rPr>
            <w:fldChar w:fldCharType="separate"/>
          </w:r>
          <w:r>
            <w:rPr>
              <w:rFonts w:hint="eastAsia" w:ascii="仿宋" w:hAnsi="仿宋" w:eastAsia="仿宋"/>
              <w:b w:val="0"/>
              <w:bCs/>
              <w:sz w:val="28"/>
              <w:szCs w:val="28"/>
            </w:rPr>
            <w:t>四、财政拨款收入支出决算总表</w:t>
          </w:r>
          <w:r>
            <w:rPr>
              <w:b w:val="0"/>
              <w:bCs/>
              <w:sz w:val="28"/>
              <w:szCs w:val="28"/>
            </w:rPr>
            <w:tab/>
          </w:r>
          <w:r>
            <w:rPr>
              <w:b w:val="0"/>
              <w:bCs/>
              <w:sz w:val="28"/>
              <w:szCs w:val="28"/>
            </w:rPr>
            <w:fldChar w:fldCharType="begin"/>
          </w:r>
          <w:r>
            <w:rPr>
              <w:b w:val="0"/>
              <w:bCs/>
              <w:sz w:val="28"/>
              <w:szCs w:val="28"/>
            </w:rPr>
            <w:instrText xml:space="preserve"> PAGEREF _Toc26800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_Toc15416 </w:instrText>
          </w:r>
          <w:r>
            <w:rPr>
              <w:b w:val="0"/>
              <w:bCs/>
              <w:sz w:val="28"/>
              <w:szCs w:val="28"/>
            </w:rPr>
            <w:fldChar w:fldCharType="separate"/>
          </w:r>
          <w:r>
            <w:rPr>
              <w:rFonts w:hint="eastAsia" w:ascii="仿宋" w:hAnsi="仿宋" w:eastAsia="仿宋"/>
              <w:b w:val="0"/>
              <w:bCs/>
              <w:sz w:val="28"/>
              <w:szCs w:val="28"/>
            </w:rPr>
            <w:t>五、财政拨款支出决算明细表</w:t>
          </w:r>
          <w:r>
            <w:rPr>
              <w:b w:val="0"/>
              <w:bCs/>
              <w:sz w:val="28"/>
              <w:szCs w:val="28"/>
            </w:rPr>
            <w:tab/>
          </w:r>
          <w:r>
            <w:rPr>
              <w:b w:val="0"/>
              <w:bCs/>
              <w:sz w:val="28"/>
              <w:szCs w:val="28"/>
            </w:rPr>
            <w:fldChar w:fldCharType="begin"/>
          </w:r>
          <w:r>
            <w:rPr>
              <w:b w:val="0"/>
              <w:bCs/>
              <w:sz w:val="28"/>
              <w:szCs w:val="28"/>
            </w:rPr>
            <w:instrText xml:space="preserve"> PAGEREF _Toc15416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_Toc8023 </w:instrText>
          </w:r>
          <w:r>
            <w:rPr>
              <w:b w:val="0"/>
              <w:bCs/>
              <w:sz w:val="28"/>
              <w:szCs w:val="28"/>
            </w:rPr>
            <w:fldChar w:fldCharType="separate"/>
          </w:r>
          <w:r>
            <w:rPr>
              <w:rFonts w:hint="eastAsia" w:ascii="仿宋" w:hAnsi="仿宋" w:eastAsia="仿宋"/>
              <w:b w:val="0"/>
              <w:bCs/>
              <w:sz w:val="28"/>
              <w:szCs w:val="28"/>
            </w:rPr>
            <w:t>六、一般公共预算财政拨款支出决算表</w:t>
          </w:r>
          <w:r>
            <w:rPr>
              <w:b w:val="0"/>
              <w:bCs/>
              <w:sz w:val="28"/>
              <w:szCs w:val="28"/>
            </w:rPr>
            <w:tab/>
          </w:r>
          <w:r>
            <w:rPr>
              <w:b w:val="0"/>
              <w:bCs/>
              <w:sz w:val="28"/>
              <w:szCs w:val="28"/>
            </w:rPr>
            <w:fldChar w:fldCharType="begin"/>
          </w:r>
          <w:r>
            <w:rPr>
              <w:b w:val="0"/>
              <w:bCs/>
              <w:sz w:val="28"/>
              <w:szCs w:val="28"/>
            </w:rPr>
            <w:instrText xml:space="preserve"> PAGEREF _Toc8023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_Toc10184 </w:instrText>
          </w:r>
          <w:r>
            <w:rPr>
              <w:b w:val="0"/>
              <w:bCs/>
              <w:sz w:val="28"/>
              <w:szCs w:val="28"/>
            </w:rPr>
            <w:fldChar w:fldCharType="separate"/>
          </w:r>
          <w:r>
            <w:rPr>
              <w:rFonts w:hint="eastAsia" w:ascii="仿宋" w:hAnsi="仿宋" w:eastAsia="仿宋"/>
              <w:b w:val="0"/>
              <w:bCs/>
              <w:sz w:val="28"/>
              <w:szCs w:val="28"/>
            </w:rPr>
            <w:t>七、一般公共预算财政拨款支出决算明细表</w:t>
          </w:r>
          <w:r>
            <w:rPr>
              <w:b w:val="0"/>
              <w:bCs/>
              <w:sz w:val="28"/>
              <w:szCs w:val="28"/>
            </w:rPr>
            <w:tab/>
          </w:r>
          <w:r>
            <w:rPr>
              <w:b w:val="0"/>
              <w:bCs/>
              <w:sz w:val="28"/>
              <w:szCs w:val="28"/>
            </w:rPr>
            <w:fldChar w:fldCharType="begin"/>
          </w:r>
          <w:r>
            <w:rPr>
              <w:b w:val="0"/>
              <w:bCs/>
              <w:sz w:val="28"/>
              <w:szCs w:val="28"/>
            </w:rPr>
            <w:instrText xml:space="preserve"> PAGEREF _Toc10184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_Toc22588 </w:instrText>
          </w:r>
          <w:r>
            <w:rPr>
              <w:b w:val="0"/>
              <w:bCs/>
              <w:sz w:val="28"/>
              <w:szCs w:val="28"/>
            </w:rPr>
            <w:fldChar w:fldCharType="separate"/>
          </w:r>
          <w:r>
            <w:rPr>
              <w:rFonts w:hint="eastAsia" w:ascii="仿宋" w:hAnsi="仿宋" w:eastAsia="仿宋"/>
              <w:b w:val="0"/>
              <w:bCs/>
              <w:sz w:val="28"/>
              <w:szCs w:val="28"/>
            </w:rPr>
            <w:t>八、一般公共预算财政拨款基本支出决算表</w:t>
          </w:r>
          <w:r>
            <w:rPr>
              <w:b w:val="0"/>
              <w:bCs/>
              <w:sz w:val="28"/>
              <w:szCs w:val="28"/>
            </w:rPr>
            <w:tab/>
          </w:r>
          <w:r>
            <w:rPr>
              <w:b w:val="0"/>
              <w:bCs/>
              <w:sz w:val="28"/>
              <w:szCs w:val="28"/>
            </w:rPr>
            <w:fldChar w:fldCharType="begin"/>
          </w:r>
          <w:r>
            <w:rPr>
              <w:b w:val="0"/>
              <w:bCs/>
              <w:sz w:val="28"/>
              <w:szCs w:val="28"/>
            </w:rPr>
            <w:instrText xml:space="preserve"> PAGEREF _Toc22588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_Toc3070 </w:instrText>
          </w:r>
          <w:r>
            <w:rPr>
              <w:b w:val="0"/>
              <w:bCs/>
              <w:sz w:val="28"/>
              <w:szCs w:val="28"/>
            </w:rPr>
            <w:fldChar w:fldCharType="separate"/>
          </w:r>
          <w:r>
            <w:rPr>
              <w:rFonts w:hint="eastAsia" w:ascii="仿宋" w:hAnsi="仿宋" w:eastAsia="仿宋"/>
              <w:b w:val="0"/>
              <w:bCs/>
              <w:sz w:val="28"/>
              <w:szCs w:val="28"/>
            </w:rPr>
            <w:t>九、一般公共预算财政拨款项目支出决算表</w:t>
          </w:r>
          <w:r>
            <w:rPr>
              <w:b w:val="0"/>
              <w:bCs/>
              <w:sz w:val="28"/>
              <w:szCs w:val="28"/>
            </w:rPr>
            <w:tab/>
          </w:r>
          <w:r>
            <w:rPr>
              <w:b w:val="0"/>
              <w:bCs/>
              <w:sz w:val="28"/>
              <w:szCs w:val="28"/>
            </w:rPr>
            <w:fldChar w:fldCharType="begin"/>
          </w:r>
          <w:r>
            <w:rPr>
              <w:b w:val="0"/>
              <w:bCs/>
              <w:sz w:val="28"/>
              <w:szCs w:val="28"/>
            </w:rPr>
            <w:instrText xml:space="preserve"> PAGEREF _Toc3070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_Toc31243 </w:instrText>
          </w:r>
          <w:r>
            <w:rPr>
              <w:b w:val="0"/>
              <w:bCs/>
              <w:sz w:val="28"/>
              <w:szCs w:val="28"/>
            </w:rPr>
            <w:fldChar w:fldCharType="separate"/>
          </w:r>
          <w:r>
            <w:rPr>
              <w:rFonts w:hint="eastAsia" w:ascii="仿宋" w:hAnsi="仿宋" w:eastAsia="仿宋"/>
              <w:b w:val="0"/>
              <w:bCs/>
              <w:sz w:val="28"/>
              <w:szCs w:val="28"/>
            </w:rPr>
            <w:t>十、一般公共预算财政拨款“三公”经费支出决算表</w:t>
          </w:r>
          <w:r>
            <w:rPr>
              <w:b w:val="0"/>
              <w:bCs/>
              <w:sz w:val="28"/>
              <w:szCs w:val="28"/>
            </w:rPr>
            <w:tab/>
          </w:r>
          <w:r>
            <w:rPr>
              <w:b w:val="0"/>
              <w:bCs/>
              <w:sz w:val="28"/>
              <w:szCs w:val="28"/>
            </w:rPr>
            <w:fldChar w:fldCharType="begin"/>
          </w:r>
          <w:r>
            <w:rPr>
              <w:b w:val="0"/>
              <w:bCs/>
              <w:sz w:val="28"/>
              <w:szCs w:val="28"/>
            </w:rPr>
            <w:instrText xml:space="preserve"> PAGEREF _Toc31243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_Toc18901 </w:instrText>
          </w:r>
          <w:r>
            <w:rPr>
              <w:b w:val="0"/>
              <w:bCs/>
              <w:sz w:val="28"/>
              <w:szCs w:val="28"/>
            </w:rPr>
            <w:fldChar w:fldCharType="separate"/>
          </w:r>
          <w:r>
            <w:rPr>
              <w:rFonts w:hint="eastAsia" w:ascii="仿宋" w:hAnsi="仿宋" w:eastAsia="仿宋"/>
              <w:b w:val="0"/>
              <w:bCs/>
              <w:sz w:val="28"/>
              <w:szCs w:val="28"/>
            </w:rPr>
            <w:t>十一、政府性基金预算财政拨款收入支出决算表</w:t>
          </w:r>
          <w:r>
            <w:rPr>
              <w:b w:val="0"/>
              <w:bCs/>
              <w:sz w:val="28"/>
              <w:szCs w:val="28"/>
            </w:rPr>
            <w:tab/>
          </w:r>
          <w:r>
            <w:rPr>
              <w:b w:val="0"/>
              <w:bCs/>
              <w:sz w:val="28"/>
              <w:szCs w:val="28"/>
            </w:rPr>
            <w:fldChar w:fldCharType="begin"/>
          </w:r>
          <w:r>
            <w:rPr>
              <w:b w:val="0"/>
              <w:bCs/>
              <w:sz w:val="28"/>
              <w:szCs w:val="28"/>
            </w:rPr>
            <w:instrText xml:space="preserve"> PAGEREF _Toc18901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_Toc10962 </w:instrText>
          </w:r>
          <w:r>
            <w:rPr>
              <w:b w:val="0"/>
              <w:bCs/>
              <w:sz w:val="28"/>
              <w:szCs w:val="28"/>
            </w:rPr>
            <w:fldChar w:fldCharType="separate"/>
          </w:r>
          <w:r>
            <w:rPr>
              <w:rFonts w:hint="eastAsia" w:ascii="仿宋" w:hAnsi="仿宋" w:eastAsia="仿宋"/>
              <w:b w:val="0"/>
              <w:bCs/>
              <w:sz w:val="28"/>
              <w:szCs w:val="28"/>
            </w:rPr>
            <w:t>十二、政府性基金预算财政拨款“三公”经费支出决算表</w:t>
          </w:r>
          <w:r>
            <w:rPr>
              <w:b w:val="0"/>
              <w:bCs/>
              <w:sz w:val="28"/>
              <w:szCs w:val="28"/>
            </w:rPr>
            <w:tab/>
          </w:r>
          <w:r>
            <w:rPr>
              <w:b w:val="0"/>
              <w:bCs/>
              <w:sz w:val="28"/>
              <w:szCs w:val="28"/>
            </w:rPr>
            <w:fldChar w:fldCharType="begin"/>
          </w:r>
          <w:r>
            <w:rPr>
              <w:b w:val="0"/>
              <w:bCs/>
              <w:sz w:val="28"/>
              <w:szCs w:val="28"/>
            </w:rPr>
            <w:instrText xml:space="preserve"> PAGEREF _Toc10962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_Toc31803 </w:instrText>
          </w:r>
          <w:r>
            <w:rPr>
              <w:b w:val="0"/>
              <w:bCs/>
              <w:sz w:val="28"/>
              <w:szCs w:val="28"/>
            </w:rPr>
            <w:fldChar w:fldCharType="separate"/>
          </w:r>
          <w:r>
            <w:rPr>
              <w:rFonts w:hint="eastAsia" w:ascii="仿宋" w:hAnsi="仿宋" w:eastAsia="仿宋"/>
              <w:b w:val="0"/>
              <w:bCs/>
              <w:sz w:val="28"/>
              <w:szCs w:val="28"/>
            </w:rPr>
            <w:t>十三、国有资本经营预算财政拨款收入支出决算表</w:t>
          </w:r>
          <w:r>
            <w:rPr>
              <w:b w:val="0"/>
              <w:bCs/>
              <w:sz w:val="28"/>
              <w:szCs w:val="28"/>
            </w:rPr>
            <w:tab/>
          </w:r>
          <w:r>
            <w:rPr>
              <w:b w:val="0"/>
              <w:bCs/>
              <w:sz w:val="28"/>
              <w:szCs w:val="28"/>
            </w:rPr>
            <w:fldChar w:fldCharType="begin"/>
          </w:r>
          <w:r>
            <w:rPr>
              <w:b w:val="0"/>
              <w:bCs/>
              <w:sz w:val="28"/>
              <w:szCs w:val="28"/>
            </w:rPr>
            <w:instrText xml:space="preserve"> PAGEREF _Toc31803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pPr>
            <w:pStyle w:val="35"/>
            <w:tabs>
              <w:tab w:val="right" w:leader="dot" w:pos="8306"/>
            </w:tabs>
            <w:rPr>
              <w:b w:val="0"/>
              <w:bCs/>
              <w:sz w:val="28"/>
              <w:szCs w:val="28"/>
            </w:rPr>
          </w:pPr>
          <w:r>
            <w:rPr>
              <w:b w:val="0"/>
              <w:bCs/>
              <w:sz w:val="28"/>
              <w:szCs w:val="28"/>
            </w:rPr>
            <w:fldChar w:fldCharType="begin"/>
          </w:r>
          <w:r>
            <w:rPr>
              <w:b w:val="0"/>
              <w:bCs/>
              <w:sz w:val="28"/>
              <w:szCs w:val="28"/>
            </w:rPr>
            <w:instrText xml:space="preserve"> HYPERLINK \l _Toc14994 </w:instrText>
          </w:r>
          <w:r>
            <w:rPr>
              <w:b w:val="0"/>
              <w:bCs/>
              <w:sz w:val="28"/>
              <w:szCs w:val="28"/>
            </w:rPr>
            <w:fldChar w:fldCharType="separate"/>
          </w:r>
          <w:r>
            <w:rPr>
              <w:rFonts w:hint="eastAsia" w:ascii="仿宋" w:hAnsi="仿宋" w:eastAsia="仿宋"/>
              <w:b w:val="0"/>
              <w:bCs/>
              <w:sz w:val="28"/>
              <w:szCs w:val="28"/>
            </w:rPr>
            <w:t>十四、国有资本经营预算财政拨款支出决算表</w:t>
          </w:r>
          <w:r>
            <w:rPr>
              <w:b w:val="0"/>
              <w:bCs/>
              <w:sz w:val="28"/>
              <w:szCs w:val="28"/>
            </w:rPr>
            <w:tab/>
          </w:r>
          <w:r>
            <w:rPr>
              <w:b w:val="0"/>
              <w:bCs/>
              <w:sz w:val="28"/>
              <w:szCs w:val="28"/>
            </w:rPr>
            <w:fldChar w:fldCharType="begin"/>
          </w:r>
          <w:r>
            <w:rPr>
              <w:b w:val="0"/>
              <w:bCs/>
              <w:sz w:val="28"/>
              <w:szCs w:val="28"/>
            </w:rPr>
            <w:instrText xml:space="preserve"> PAGEREF _Toc14994 \h </w:instrText>
          </w:r>
          <w:r>
            <w:rPr>
              <w:b w:val="0"/>
              <w:bCs/>
              <w:sz w:val="28"/>
              <w:szCs w:val="28"/>
            </w:rPr>
            <w:fldChar w:fldCharType="separate"/>
          </w:r>
          <w:r>
            <w:rPr>
              <w:b w:val="0"/>
              <w:bCs/>
              <w:sz w:val="28"/>
              <w:szCs w:val="28"/>
            </w:rPr>
            <w:t>40</w:t>
          </w:r>
          <w:r>
            <w:rPr>
              <w:b w:val="0"/>
              <w:bCs/>
              <w:sz w:val="28"/>
              <w:szCs w:val="28"/>
            </w:rPr>
            <w:fldChar w:fldCharType="end"/>
          </w:r>
          <w:r>
            <w:rPr>
              <w:b w:val="0"/>
              <w:bCs/>
              <w:sz w:val="28"/>
              <w:szCs w:val="28"/>
            </w:rPr>
            <w:fldChar w:fldCharType="end"/>
          </w:r>
        </w:p>
        <w:p>
          <w:r>
            <w:rPr>
              <w:b/>
            </w:rPr>
            <w:fldChar w:fldCharType="end"/>
          </w:r>
        </w:p>
      </w:sdtContent>
    </w:sdt>
    <w:p>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pPr>
        <w:pStyle w:val="4"/>
        <w:jc w:val="center"/>
        <w:rPr>
          <w:rStyle w:val="27"/>
          <w:rFonts w:ascii="黑体" w:hAnsi="黑体" w:eastAsia="黑体"/>
          <w:b/>
          <w:bCs w:val="0"/>
        </w:rPr>
      </w:pPr>
      <w:bookmarkStart w:id="16" w:name="_Toc6528"/>
      <w:r>
        <w:rPr>
          <w:rFonts w:hint="eastAsia" w:ascii="黑体" w:hAnsi="黑体" w:eastAsia="黑体"/>
          <w:b w:val="0"/>
        </w:rPr>
        <w:t xml:space="preserve">第一部分 </w:t>
      </w:r>
      <w:r>
        <w:rPr>
          <w:rStyle w:val="27"/>
          <w:rFonts w:hint="eastAsia" w:ascii="黑体" w:hAnsi="黑体" w:eastAsia="黑体"/>
          <w:b w:val="0"/>
          <w:bCs w:val="0"/>
          <w:lang w:eastAsia="zh-CN"/>
        </w:rPr>
        <w:t>单</w:t>
      </w:r>
      <w:bookmarkStart w:id="118" w:name="_GoBack"/>
      <w:bookmarkEnd w:id="118"/>
      <w:r>
        <w:rPr>
          <w:rStyle w:val="27"/>
          <w:rFonts w:hint="eastAsia" w:ascii="黑体" w:hAnsi="黑体" w:eastAsia="黑体"/>
          <w:b w:val="0"/>
          <w:bCs w:val="0"/>
          <w:lang w:eastAsia="zh-CN"/>
        </w:rPr>
        <w:t>位</w:t>
      </w:r>
      <w:r>
        <w:rPr>
          <w:rStyle w:val="27"/>
          <w:rFonts w:hint="eastAsia" w:ascii="黑体" w:hAnsi="黑体" w:eastAsia="黑体"/>
          <w:b w:val="0"/>
          <w:bCs w:val="0"/>
        </w:rPr>
        <w:t>概况</w:t>
      </w:r>
      <w:bookmarkEnd w:id="14"/>
      <w:bookmarkEnd w:id="15"/>
      <w:bookmarkEnd w:id="16"/>
    </w:p>
    <w:p>
      <w:pPr>
        <w:widowControl/>
        <w:jc w:val="left"/>
        <w:rPr>
          <w:rFonts w:ascii="黑体" w:eastAsia="黑体"/>
          <w:color w:val="000000"/>
          <w:sz w:val="32"/>
          <w:szCs w:val="32"/>
        </w:rPr>
      </w:pPr>
    </w:p>
    <w:p>
      <w:pPr>
        <w:pStyle w:val="5"/>
        <w:numPr>
          <w:ilvl w:val="0"/>
          <w:numId w:val="1"/>
        </w:numPr>
        <w:ind w:firstLine="640" w:firstLineChars="200"/>
        <w:rPr>
          <w:rStyle w:val="28"/>
          <w:rFonts w:hint="eastAsia" w:ascii="黑体" w:hAnsi="黑体" w:eastAsia="黑体"/>
          <w:b w:val="0"/>
          <w:bCs w:val="0"/>
          <w:lang w:val="en-US" w:eastAsia="zh-CN"/>
        </w:rPr>
      </w:pPr>
      <w:bookmarkStart w:id="17" w:name="_Toc8273"/>
      <w:bookmarkStart w:id="18" w:name="_Toc15377197"/>
      <w:bookmarkStart w:id="19" w:name="_Toc15396600"/>
      <w:r>
        <w:rPr>
          <w:rFonts w:hint="eastAsia" w:ascii="黑体" w:hAnsi="黑体" w:eastAsia="黑体"/>
          <w:b w:val="0"/>
          <w:color w:val="000000"/>
        </w:rPr>
        <w:t>基</w:t>
      </w:r>
      <w:r>
        <w:rPr>
          <w:rStyle w:val="28"/>
          <w:rFonts w:hint="eastAsia" w:ascii="黑体" w:hAnsi="黑体" w:eastAsia="黑体"/>
          <w:b w:val="0"/>
          <w:bCs w:val="0"/>
        </w:rPr>
        <w:t>本职能</w:t>
      </w:r>
      <w:bookmarkEnd w:id="17"/>
      <w:bookmarkEnd w:id="18"/>
      <w:bookmarkEnd w:id="19"/>
      <w:r>
        <w:rPr>
          <w:rStyle w:val="28"/>
          <w:rFonts w:hint="eastAsia" w:ascii="黑体" w:hAnsi="黑体" w:eastAsia="黑体"/>
          <w:b w:val="0"/>
          <w:bCs w:val="0"/>
          <w:lang w:val="en-US" w:eastAsia="zh-CN"/>
        </w:rPr>
        <w:t>及主要工作</w:t>
      </w:r>
    </w:p>
    <w:p>
      <w:pPr>
        <w:spacing w:line="600" w:lineRule="exact"/>
        <w:ind w:firstLine="642" w:firstLineChars="200"/>
        <w:outlineLvl w:val="2"/>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（一）基本职能</w:t>
      </w:r>
    </w:p>
    <w:p>
      <w:pPr>
        <w:ind w:firstLine="640" w:firstLineChars="200"/>
        <w:rPr>
          <w:rFonts w:ascii="仿宋_GB2312" w:hAnsi="仿宋_GB2312" w:eastAsia="仿宋_GB2312" w:cs="仿宋_GB2312"/>
          <w:sz w:val="32"/>
          <w:szCs w:val="32"/>
        </w:rPr>
      </w:pPr>
      <w:bookmarkStart w:id="20" w:name="_Toc15378446"/>
      <w:bookmarkStart w:id="21" w:name="_Toc15377199"/>
      <w:r>
        <w:rPr>
          <w:rFonts w:hint="eastAsia" w:ascii="仿宋_GB2312" w:hAnsi="仿宋_GB2312" w:eastAsia="仿宋_GB2312" w:cs="仿宋_GB2312"/>
          <w:sz w:val="32"/>
          <w:szCs w:val="32"/>
        </w:rPr>
        <w:t>1．负责指导管理两个管理系统的业务工作（孕产妇管理系统和儿童管理系统），覆盖三级管理体系（县、乡、村）；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2．负责指导管理承担全市婚前检查、新生儿筛查，孕前优生健康检查及产前筛查；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3．目前主要负责年度重大公共卫生项目的实施工作：（1）预防出生缺陷叶酸增补补助项目；（2）预防“艾滋病、乙肝、梅毒”在母婴传播项目；（3）“两癌”乳腺癌、宫颈癌筛查项目；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4．负责指导儿童保健工作，开展儿童生长发育监测，营养与喂养指导、早期综合发展、心</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行为发育评估与指导等服务；负责辖区内入托入学儿童健康体检及托幼机构保健人员培训；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5．承担辖区内妇女儿童及计划生育疾病预防诊疗服务，开展助产技术服务；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6．开展辖区内医疗保健机构妇幼保健和计划生育技术服务培训、适宜技术推广；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7．负责收集整理上报全市妇幼卫生信息管理，包括孕产妇死亡、婴儿及5岁以下儿童死亡、出生缺陷监测、妇幼卫生服务及技术管理等信息的收集、统计、分析、质量控制和汇总上报；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8．对本辖区各级各类医疗保健机构开展的妇幼卫生服务进行检查、考核与评价；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9．提供以下基本医疗服务，包括妇女儿童常见疾病诊治、计划生育技术服务、产前筛查、新生儿疾病筛查、助产技术服务、产前诊断、产科并发症处理、新生儿危重症抢救和治疗等；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10．负责实施开展本辖区的妇幼保健健康教育与健康促进工作，孕妇学校的举办；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11．开展妇女保健服务，包括青春期保健、婚前和孕前保健、孕产期保健、更年期保健、老年期保健。重点加强心理卫生咨询、营养指导、计划生育技术服务、生殖道感染性传播疾病等妇女常见病防治；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12．负责组织实施本辖区母婴保健技术培训；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13．负责全市实施妇产科、儿科医疗诊疗技术培训；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14．负责对下级妇幼保健计划服务机构进行业务技术指导和培训，接受下级转诊；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15．开展产科质量控制、孕产妇死亡评审、新生儿死亡评审、计划生育事故的调查评审；</w:t>
      </w:r>
    </w:p>
    <w:p>
      <w:pPr>
        <w:pStyle w:val="5"/>
        <w:rPr>
          <w:rFonts w:hint="eastAsia" w:ascii="仿宋_GB2312" w:hAnsi="仿宋_GB2312" w:eastAsia="仿宋_GB2312" w:cs="仿宋_GB2312"/>
          <w:sz w:val="32"/>
          <w:szCs w:val="32"/>
        </w:rPr>
      </w:pPr>
      <w:bookmarkStart w:id="22" w:name="_Toc20863"/>
      <w:r>
        <w:rPr>
          <w:rFonts w:hint="eastAsia" w:ascii="仿宋_GB2312" w:hAnsi="仿宋_GB2312" w:eastAsia="仿宋_GB2312" w:cs="仿宋_GB2312"/>
          <w:b w:val="0"/>
          <w:bCs w:val="0"/>
          <w:kern w:val="2"/>
          <w:sz w:val="32"/>
          <w:szCs w:val="32"/>
          <w:lang w:val="en-US" w:eastAsia="zh-CN" w:bidi="ar-SA"/>
        </w:rPr>
        <w:t>16．本中心开展妇女儿童三级（早诊断、早发现、早治疗）预防保健诊疗服务和临床医疗服务。</w:t>
      </w:r>
      <w:bookmarkEnd w:id="22"/>
    </w:p>
    <w:bookmarkEnd w:id="20"/>
    <w:bookmarkEnd w:id="21"/>
    <w:p>
      <w:pPr>
        <w:spacing w:line="600" w:lineRule="exact"/>
        <w:ind w:firstLine="642" w:firstLineChars="200"/>
        <w:outlineLvl w:val="2"/>
        <w:rPr>
          <w:rFonts w:hint="default" w:ascii="仿宋" w:hAnsi="仿宋" w:eastAsia="仿宋"/>
          <w:b/>
          <w:color w:val="000000"/>
          <w:sz w:val="32"/>
          <w:szCs w:val="32"/>
          <w:lang w:val="en-US" w:eastAsia="zh-CN"/>
        </w:rPr>
      </w:pPr>
      <w:bookmarkStart w:id="23" w:name="_Toc15377204"/>
      <w:bookmarkStart w:id="24" w:name="_Toc15396602"/>
      <w:r>
        <w:rPr>
          <w:rFonts w:hint="eastAsia" w:ascii="仿宋" w:hAnsi="仿宋" w:eastAsia="仿宋"/>
          <w:b/>
          <w:color w:val="000000"/>
          <w:sz w:val="32"/>
          <w:szCs w:val="32"/>
          <w:lang w:val="en-US" w:eastAsia="zh-CN"/>
        </w:rPr>
        <w:t>（二）2021年重点工作完成情况。</w:t>
      </w:r>
    </w:p>
    <w:p>
      <w:pPr>
        <w:spacing w:line="560" w:lineRule="exact"/>
        <w:ind w:firstLine="660"/>
        <w:rPr>
          <w:rFonts w:hint="eastAsia" w:eastAsia="方正仿宋_GBK"/>
          <w:color w:val="FF0000"/>
          <w:sz w:val="33"/>
          <w:szCs w:val="33"/>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全市妇幼保健工作主要指标情况。</w:t>
      </w:r>
      <w:r>
        <w:rPr>
          <w:rFonts w:hint="eastAsia" w:ascii="仿宋_GB2312" w:hAnsi="仿宋" w:eastAsia="仿宋_GB2312" w:cs="Times New Roman"/>
          <w:sz w:val="32"/>
          <w:szCs w:val="32"/>
        </w:rPr>
        <w:t>2021年我市</w:t>
      </w:r>
      <w:r>
        <w:rPr>
          <w:rFonts w:hint="eastAsia" w:ascii="仿宋_GB2312" w:hAnsi="仿宋" w:eastAsia="仿宋_GB2312" w:cs="Times New Roman"/>
          <w:bCs w:val="0"/>
          <w:sz w:val="32"/>
          <w:szCs w:val="32"/>
        </w:rPr>
        <w:t>孕产妇死亡率7.23/10万，较2020上升了1.3/10万；婴儿死亡率0.9‰，较2020年度下降了1.35‰</w:t>
      </w:r>
      <w:r>
        <w:rPr>
          <w:rFonts w:hint="eastAsia" w:ascii="仿宋_GB2312" w:hAnsi="仿宋" w:eastAsia="仿宋_GB2312" w:cs="Times New Roman"/>
          <w:sz w:val="32"/>
          <w:szCs w:val="32"/>
        </w:rPr>
        <w:t>；</w:t>
      </w:r>
      <w:r>
        <w:rPr>
          <w:rFonts w:hint="eastAsia" w:ascii="仿宋_GB2312" w:hAnsi="仿宋" w:eastAsia="仿宋_GB2312" w:cs="Times New Roman"/>
          <w:bCs w:val="0"/>
          <w:sz w:val="32"/>
          <w:szCs w:val="32"/>
        </w:rPr>
        <w:t>5岁以下儿童死亡率3.22‰，较2020年度降低了0.25‰</w:t>
      </w:r>
      <w:r>
        <w:rPr>
          <w:rFonts w:hint="eastAsia" w:ascii="仿宋_GB2312" w:hAnsi="仿宋" w:eastAsia="仿宋_GB2312" w:cs="Times New Roman"/>
          <w:sz w:val="32"/>
          <w:szCs w:val="32"/>
        </w:rPr>
        <w:t>。</w:t>
      </w:r>
      <w:r>
        <w:rPr>
          <w:rFonts w:hint="eastAsia" w:ascii="仿宋_GB2312" w:hAnsi="仿宋" w:eastAsia="仿宋_GB2312" w:cs="Times New Roman"/>
          <w:bCs w:val="0"/>
          <w:sz w:val="32"/>
          <w:szCs w:val="32"/>
        </w:rPr>
        <w:t>2021年孕产妇</w:t>
      </w:r>
      <w:r>
        <w:rPr>
          <w:rFonts w:hint="eastAsia" w:ascii="仿宋_GB2312" w:hAnsi="仿宋" w:eastAsia="仿宋_GB2312" w:cs="Times New Roman"/>
          <w:sz w:val="32"/>
          <w:szCs w:val="32"/>
        </w:rPr>
        <w:t>三病检查率100%；</w:t>
      </w:r>
      <w:r>
        <w:rPr>
          <w:rFonts w:hint="eastAsia" w:ascii="仿宋_GB2312" w:hAnsi="仿宋" w:eastAsia="仿宋_GB2312" w:cs="Times New Roman"/>
          <w:bCs w:val="0"/>
          <w:sz w:val="32"/>
          <w:szCs w:val="32"/>
        </w:rPr>
        <w:t>听力筛查率为90.56%，较2020年度增加了1.46%；剖宫产率42.64%，</w:t>
      </w:r>
      <w:r>
        <w:rPr>
          <w:rFonts w:hint="eastAsia" w:ascii="仿宋_GB2312" w:hAnsi="仿宋" w:eastAsia="仿宋_GB2312" w:cs="Times New Roman"/>
          <w:sz w:val="32"/>
          <w:szCs w:val="32"/>
        </w:rPr>
        <w:t>较2020年度增加了6.77%</w:t>
      </w:r>
      <w:r>
        <w:rPr>
          <w:rFonts w:hint="eastAsia" w:ascii="仿宋_GB2312" w:hAnsi="仿宋" w:eastAsia="仿宋_GB2312" w:cs="Times New Roman"/>
          <w:bCs w:val="0"/>
          <w:sz w:val="32"/>
          <w:szCs w:val="32"/>
        </w:rPr>
        <w:t>。</w:t>
      </w:r>
    </w:p>
    <w:p>
      <w:pPr>
        <w:spacing w:line="560" w:lineRule="exact"/>
        <w:ind w:firstLine="600"/>
        <w:rPr>
          <w:rFonts w:hint="eastAsia" w:ascii="仿宋_GB2312" w:hAnsi="仿宋" w:eastAsia="仿宋_GB2312" w:cs="Times New Roman"/>
          <w:sz w:val="32"/>
          <w:szCs w:val="32"/>
          <w:lang w:eastAsia="zh-CN"/>
        </w:rPr>
      </w:pPr>
      <w:r>
        <w:rPr>
          <w:rFonts w:hint="eastAsia" w:ascii="仿宋_GB2312" w:hAnsi="仿宋" w:eastAsia="仿宋_GB2312" w:cs="Times New Roman"/>
          <w:bCs w:val="0"/>
          <w:sz w:val="32"/>
          <w:szCs w:val="32"/>
          <w:lang w:val="en-US" w:eastAsia="zh-CN"/>
        </w:rPr>
        <w:t>2.</w:t>
      </w:r>
      <w:r>
        <w:rPr>
          <w:rFonts w:hint="eastAsia" w:ascii="仿宋_GB2312" w:hAnsi="仿宋" w:eastAsia="仿宋_GB2312" w:cs="Times New Roman"/>
          <w:bCs w:val="0"/>
          <w:sz w:val="32"/>
          <w:szCs w:val="32"/>
        </w:rPr>
        <w:t>2021年</w:t>
      </w:r>
      <w:r>
        <w:rPr>
          <w:rFonts w:hint="eastAsia" w:ascii="仿宋_GB2312" w:hAnsi="仿宋" w:eastAsia="仿宋_GB2312" w:cs="Times New Roman"/>
          <w:sz w:val="32"/>
          <w:szCs w:val="32"/>
        </w:rPr>
        <w:t>，</w:t>
      </w:r>
      <w:r>
        <w:rPr>
          <w:rFonts w:hint="eastAsia" w:ascii="仿宋_GB2312" w:hAnsi="仿宋" w:eastAsia="仿宋_GB2312" w:cs="Times New Roman"/>
          <w:bCs w:val="0"/>
          <w:sz w:val="32"/>
          <w:szCs w:val="32"/>
        </w:rPr>
        <w:t>我市住院分娩率达到了99.98%。我院</w:t>
      </w:r>
      <w:r>
        <w:rPr>
          <w:rFonts w:hint="eastAsia" w:ascii="仿宋_GB2312" w:hAnsi="仿宋" w:eastAsia="仿宋_GB2312" w:cs="Times New Roman"/>
          <w:sz w:val="32"/>
          <w:szCs w:val="32"/>
        </w:rPr>
        <w:t>多次对全市社区卫生服务中心孕产期保健工作和儿童保健工作进行指导和培训</w:t>
      </w:r>
      <w:r>
        <w:rPr>
          <w:rFonts w:hint="eastAsia" w:ascii="仿宋_GB2312" w:hAnsi="仿宋" w:eastAsia="仿宋_GB2312" w:cs="Times New Roman"/>
          <w:sz w:val="32"/>
          <w:szCs w:val="32"/>
          <w:lang w:eastAsia="zh-CN"/>
        </w:rPr>
        <w:t>。</w:t>
      </w:r>
    </w:p>
    <w:p>
      <w:pPr>
        <w:spacing w:line="560" w:lineRule="exact"/>
        <w:ind w:firstLine="6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强化责任落实，认真做好新冠肺炎疫情防控各项工作。全力开展疫情防控各项工作。成立了疫情防控领导小组，认真落实新冠肺炎防控相关要求，建立健全和完善相关制度，加强住院患者管理，按规定进行新冠病毒抗体及核酸检测。在现有条件下，全力进行“三区两通道”建设，加强防护物资的储备、专项管理和人员培训及开展了应急演练。</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积极实施国家重大公共卫生专项妇幼卫生项目。组织开展孕产妇死亡评审工作和新生儿死亡评审工作，扎实开展预防艾滋病、梅毒及乙肝母婴传播项目工作，进一步落实农村妇女增补叶酸、降低剖宫产率等惠民工作，加强新生儿疾病筛查管理工作，重视基层妇幼卫生工作人员的培训、业务指导及在市卫生健康委安排下进行监督检查，切实提高产儿科从业人员素质。</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其他公共卫生项目开展情况。加强孕产妇保健管理、规范《出生医学证明》的管理、严格落实婚前医学检查工作、扎实推进“两癌”筛查工作、认真开展健康教育，在市卫生健康委统一安排下，配合开展了有关妇幼卫生的各项监督检查，对全市六区市县妇幼卫生工作开展情况进行了督导与指导。对全市各级单位和具体工作人员开展了培训，在提高业务能力的情况下，进一步明确了职责。</w:t>
      </w:r>
    </w:p>
    <w:p>
      <w:pPr>
        <w:ind w:firstLine="640" w:firstLineChars="200"/>
        <w:rPr>
          <w:rFonts w:hint="eastAsia" w:ascii="黑体" w:hAnsi="黑体" w:eastAsia="黑体" w:cstheme="majorBidi"/>
          <w:b w:val="0"/>
          <w:bCs/>
          <w:color w:val="000000"/>
          <w:kern w:val="2"/>
          <w:sz w:val="32"/>
          <w:szCs w:val="32"/>
          <w:lang w:val="en-US" w:eastAsia="zh-CN" w:bidi="ar-SA"/>
        </w:rPr>
      </w:pPr>
      <w:r>
        <w:rPr>
          <w:rFonts w:hint="eastAsia" w:ascii="黑体" w:hAnsi="黑体" w:eastAsia="黑体" w:cstheme="majorBidi"/>
          <w:b w:val="0"/>
          <w:bCs/>
          <w:color w:val="000000"/>
          <w:kern w:val="2"/>
          <w:sz w:val="32"/>
          <w:szCs w:val="32"/>
          <w:lang w:val="en-US" w:eastAsia="zh-CN" w:bidi="ar-SA"/>
        </w:rPr>
        <w:t>二、机构设置</w:t>
      </w:r>
    </w:p>
    <w:p>
      <w:pPr>
        <w:ind w:firstLine="640" w:firstLineChars="200"/>
        <w:rPr>
          <w:rFonts w:hint="eastAsia" w:ascii="黑体" w:hAnsi="黑体" w:eastAsia="黑体"/>
          <w:b w:val="0"/>
          <w:color w:val="000000"/>
        </w:rPr>
      </w:pPr>
      <w:r>
        <w:rPr>
          <w:rFonts w:hint="eastAsia" w:ascii="仿宋" w:hAnsi="仿宋" w:eastAsia="仿宋"/>
          <w:sz w:val="32"/>
          <w:szCs w:val="32"/>
          <w:highlight w:val="none"/>
        </w:rPr>
        <w:t>广安市妇幼保健计划生育服务中心是一个</w:t>
      </w:r>
      <w:r>
        <w:rPr>
          <w:rFonts w:hint="eastAsia" w:ascii="仿宋" w:hAnsi="仿宋" w:eastAsia="仿宋"/>
          <w:sz w:val="32"/>
          <w:szCs w:val="32"/>
          <w:highlight w:val="none"/>
          <w:lang w:eastAsia="zh-CN"/>
        </w:rPr>
        <w:t>二</w:t>
      </w:r>
      <w:r>
        <w:rPr>
          <w:rFonts w:hint="eastAsia" w:ascii="仿宋" w:hAnsi="仿宋" w:eastAsia="仿宋"/>
          <w:sz w:val="32"/>
          <w:szCs w:val="32"/>
          <w:highlight w:val="none"/>
        </w:rPr>
        <w:t>级预算单位，是财政全额拨款的事业单位</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单位共有在编在职人员26人。</w:t>
      </w:r>
      <w:r>
        <w:rPr>
          <w:rFonts w:hint="eastAsia" w:ascii="仿宋_GB2312" w:hAnsi="仿宋_GB2312" w:eastAsia="仿宋_GB2312" w:cs="仿宋_GB2312"/>
          <w:sz w:val="32"/>
          <w:szCs w:val="32"/>
          <w:highlight w:val="none"/>
        </w:rPr>
        <w:t>广安市妇幼保健计划生育服务中心内设7个中层机构，即：办公室、保健科、健康教育科、信息科、医护部、设备总务科、计划生育综合服务科。</w:t>
      </w:r>
      <w:r>
        <w:rPr>
          <w:rFonts w:hint="eastAsia" w:ascii="黑体" w:hAnsi="黑体" w:eastAsia="黑体"/>
          <w:b w:val="0"/>
          <w:color w:val="000000"/>
        </w:rPr>
        <w:br w:type="page"/>
      </w:r>
    </w:p>
    <w:p>
      <w:pPr>
        <w:pStyle w:val="4"/>
        <w:ind w:right="440"/>
        <w:jc w:val="right"/>
        <w:rPr>
          <w:rStyle w:val="27"/>
          <w:rFonts w:ascii="黑体" w:hAnsi="黑体" w:eastAsia="黑体"/>
          <w:b w:val="0"/>
          <w:bCs w:val="0"/>
        </w:rPr>
      </w:pPr>
      <w:bookmarkStart w:id="25" w:name="_Toc14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202</w:t>
      </w:r>
      <w:r>
        <w:rPr>
          <w:rStyle w:val="27"/>
          <w:rFonts w:hint="eastAsia" w:ascii="黑体" w:hAnsi="黑体" w:eastAsia="黑体"/>
          <w:b w:val="0"/>
          <w:bCs w:val="0"/>
          <w:lang w:val="en-US" w:eastAsia="zh-CN"/>
        </w:rPr>
        <w:t>1</w:t>
      </w:r>
      <w:r>
        <w:rPr>
          <w:rStyle w:val="27"/>
          <w:rFonts w:hint="eastAsia" w:ascii="黑体" w:hAnsi="黑体" w:eastAsia="黑体"/>
          <w:b w:val="0"/>
          <w:bCs w:val="0"/>
        </w:rPr>
        <w:t>年度部门决算情况说明</w:t>
      </w:r>
      <w:bookmarkEnd w:id="23"/>
      <w:bookmarkEnd w:id="24"/>
      <w:bookmarkEnd w:id="25"/>
    </w:p>
    <w:p/>
    <w:p>
      <w:pPr>
        <w:pStyle w:val="26"/>
        <w:numPr>
          <w:ilvl w:val="0"/>
          <w:numId w:val="2"/>
        </w:numPr>
        <w:spacing w:line="600" w:lineRule="exact"/>
        <w:ind w:firstLineChars="0"/>
        <w:outlineLvl w:val="1"/>
        <w:rPr>
          <w:rStyle w:val="28"/>
          <w:rFonts w:ascii="黑体" w:hAnsi="黑体" w:eastAsia="黑体"/>
          <w:b w:val="0"/>
        </w:rPr>
      </w:pPr>
      <w:bookmarkStart w:id="26" w:name="_Toc4332"/>
      <w:bookmarkStart w:id="27" w:name="_Toc15377205"/>
      <w:bookmarkStart w:id="28"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6"/>
      <w:bookmarkEnd w:id="27"/>
      <w:bookmarkEnd w:id="28"/>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2316.48</w:t>
      </w:r>
      <w:r>
        <w:rPr>
          <w:rFonts w:hint="eastAsia" w:ascii="仿宋" w:hAnsi="仿宋" w:eastAsia="仿宋"/>
          <w:color w:val="000000"/>
          <w:sz w:val="32"/>
          <w:szCs w:val="32"/>
          <w:lang w:eastAsia="zh-CN"/>
        </w:rPr>
        <w:t>万元，支出总计</w:t>
      </w:r>
      <w:r>
        <w:rPr>
          <w:rFonts w:hint="eastAsia" w:ascii="仿宋" w:hAnsi="仿宋" w:eastAsia="仿宋"/>
          <w:color w:val="000000"/>
          <w:sz w:val="32"/>
          <w:szCs w:val="32"/>
          <w:lang w:val="en-US" w:eastAsia="zh-CN"/>
        </w:rPr>
        <w:t>8757.47</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13716.11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85.55</w:t>
      </w:r>
      <w:r>
        <w:rPr>
          <w:rFonts w:ascii="仿宋" w:hAnsi="仿宋" w:eastAsia="仿宋"/>
          <w:color w:val="000000"/>
          <w:sz w:val="32"/>
          <w:szCs w:val="32"/>
        </w:rPr>
        <w:t>%</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增加528.30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6.42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default" w:ascii="仿宋" w:hAnsi="仿宋" w:eastAsia="仿宋"/>
          <w:color w:val="000000"/>
          <w:sz w:val="32"/>
          <w:szCs w:val="32"/>
          <w:lang w:val="en-US"/>
        </w:rPr>
      </w:pP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2020年下达抗疫特别国债6115.00万元，地方专项债券8000.00万元，2021年只下达地方专项债券401.00万元，均用于广安市妇女儿童医院暨</w:t>
      </w:r>
      <w:r>
        <w:rPr>
          <w:rFonts w:hint="eastAsia" w:ascii="仿宋_GB2312" w:hAnsi="仿宋" w:eastAsia="仿宋_GB2312"/>
          <w:color w:val="000000"/>
          <w:sz w:val="32"/>
          <w:szCs w:val="32"/>
          <w:lang w:val="en-US" w:eastAsia="zh-CN"/>
        </w:rPr>
        <w:t>广安市妇幼保健院扩建项目工程建设款，并根据实际工程进度进行支付。</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366395</wp:posOffset>
            </wp:positionH>
            <wp:positionV relativeFrom="paragraph">
              <wp:posOffset>490220</wp:posOffset>
            </wp:positionV>
            <wp:extent cx="4447540" cy="2553970"/>
            <wp:effectExtent l="4445" t="4445" r="5715" b="13335"/>
            <wp:wrapSquare wrapText="bothSides"/>
            <wp:docPr id="148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spacing w:line="600" w:lineRule="exact"/>
        <w:ind w:firstLine="640" w:firstLineChars="200"/>
        <w:jc w:val="left"/>
        <w:rPr>
          <w:rFonts w:ascii="仿宋_GB2312" w:eastAsia="仿宋_GB2312"/>
          <w:color w:val="000000"/>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9" w:name="_Toc15377206"/>
      <w:bookmarkStart w:id="30" w:name="_Toc15396604"/>
      <w:bookmarkStart w:id="31" w:name="_Toc2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9"/>
      <w:bookmarkEnd w:id="30"/>
      <w:bookmarkEnd w:id="31"/>
    </w:p>
    <w:p>
      <w:pPr>
        <w:spacing w:line="600" w:lineRule="exact"/>
        <w:ind w:firstLine="640" w:firstLineChars="200"/>
        <w:outlineLvl w:val="1"/>
        <w:rPr>
          <w:rFonts w:ascii="仿宋" w:hAnsi="仿宋" w:eastAsia="仿宋"/>
          <w:color w:val="000000"/>
          <w:sz w:val="32"/>
          <w:szCs w:val="32"/>
        </w:rPr>
      </w:pPr>
      <w:bookmarkStart w:id="32" w:name="_Toc1768"/>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2316.48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403.61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17.42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401.00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17.31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；事业收入1411.8</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60.95</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100.00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4.32</w:t>
      </w:r>
      <w:r>
        <w:rPr>
          <w:rFonts w:ascii="仿宋" w:hAnsi="仿宋" w:eastAsia="仿宋"/>
          <w:color w:val="000000"/>
          <w:sz w:val="32"/>
          <w:szCs w:val="32"/>
        </w:rPr>
        <w:t>%</w:t>
      </w:r>
      <w:r>
        <w:rPr>
          <w:rFonts w:hint="eastAsia" w:ascii="仿宋" w:hAnsi="仿宋" w:eastAsia="仿宋"/>
          <w:color w:val="000000"/>
          <w:sz w:val="32"/>
          <w:szCs w:val="32"/>
        </w:rPr>
        <w:t>。</w:t>
      </w:r>
      <w:bookmarkEnd w:id="32"/>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33020</wp:posOffset>
            </wp:positionV>
            <wp:extent cx="5274310" cy="3350895"/>
            <wp:effectExtent l="4445" t="4445" r="17145" b="16510"/>
            <wp:wrapSquare wrapText="bothSides"/>
            <wp:docPr id="148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6"/>
        <w:numPr>
          <w:ilvl w:val="0"/>
          <w:numId w:val="2"/>
        </w:numPr>
        <w:spacing w:line="600" w:lineRule="exact"/>
        <w:ind w:firstLineChars="0"/>
        <w:outlineLvl w:val="1"/>
        <w:rPr>
          <w:rStyle w:val="28"/>
          <w:rFonts w:ascii="黑体" w:hAnsi="黑体" w:eastAsia="黑体"/>
          <w:b w:val="0"/>
        </w:rPr>
      </w:pPr>
      <w:bookmarkStart w:id="33" w:name="_Toc27107"/>
      <w:bookmarkStart w:id="34" w:name="_Toc15396605"/>
      <w:bookmarkStart w:id="35"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33"/>
      <w:bookmarkEnd w:id="34"/>
      <w:bookmarkEnd w:id="35"/>
    </w:p>
    <w:p>
      <w:pPr>
        <w:spacing w:line="600" w:lineRule="exact"/>
        <w:ind w:firstLine="640" w:firstLineChars="200"/>
        <w:outlineLvl w:val="1"/>
        <w:rPr>
          <w:rFonts w:ascii="仿宋" w:hAnsi="仿宋" w:eastAsia="仿宋"/>
          <w:color w:val="000000"/>
          <w:sz w:val="32"/>
          <w:szCs w:val="32"/>
          <w:shd w:val="pct10" w:color="auto" w:fill="FFFFFF"/>
        </w:rPr>
      </w:pPr>
      <w:bookmarkStart w:id="36" w:name="_Toc15746"/>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年本年支出合计8757.47万元，其中：基本支出1826.3</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20.86</w:t>
      </w:r>
      <w:r>
        <w:rPr>
          <w:rFonts w:ascii="仿宋" w:hAnsi="仿宋" w:eastAsia="仿宋"/>
          <w:color w:val="000000"/>
          <w:sz w:val="32"/>
          <w:szCs w:val="32"/>
        </w:rPr>
        <w:t>%</w:t>
      </w:r>
      <w:r>
        <w:rPr>
          <w:rFonts w:hint="eastAsia" w:ascii="仿宋" w:hAnsi="仿宋" w:eastAsia="仿宋"/>
          <w:color w:val="000000"/>
          <w:sz w:val="32"/>
          <w:szCs w:val="32"/>
        </w:rPr>
        <w:t>；项目支出6931.09万元，占</w:t>
      </w:r>
      <w:r>
        <w:rPr>
          <w:rFonts w:hint="eastAsia" w:ascii="仿宋" w:hAnsi="仿宋" w:eastAsia="仿宋"/>
          <w:color w:val="000000"/>
          <w:sz w:val="32"/>
          <w:szCs w:val="32"/>
          <w:lang w:val="en-US" w:eastAsia="zh-CN"/>
        </w:rPr>
        <w:t>79.14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36"/>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1312" behindDoc="0" locked="0" layoutInCell="1" allowOverlap="1">
            <wp:simplePos x="0" y="0"/>
            <wp:positionH relativeFrom="column">
              <wp:posOffset>661670</wp:posOffset>
            </wp:positionH>
            <wp:positionV relativeFrom="paragraph">
              <wp:posOffset>23495</wp:posOffset>
            </wp:positionV>
            <wp:extent cx="4040505" cy="1800860"/>
            <wp:effectExtent l="4445" t="5080" r="12700" b="22860"/>
            <wp:wrapSquare wrapText="bothSides"/>
            <wp:docPr id="148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9"/>
        <w:rPr>
          <w:rFonts w:hint="eastAsia" w:ascii="黑体" w:hAnsi="黑体" w:eastAsia="黑体"/>
          <w:color w:val="000000"/>
          <w:sz w:val="32"/>
          <w:szCs w:val="32"/>
        </w:rPr>
      </w:pPr>
      <w:bookmarkStart w:id="37" w:name="_Toc15377208"/>
      <w:bookmarkStart w:id="38" w:name="_Toc15396606"/>
    </w:p>
    <w:p>
      <w:pPr>
        <w:spacing w:line="600" w:lineRule="exact"/>
        <w:ind w:firstLine="640" w:firstLineChars="200"/>
        <w:outlineLvl w:val="9"/>
        <w:rPr>
          <w:rFonts w:hint="eastAsia" w:ascii="黑体" w:hAnsi="黑体" w:eastAsia="黑体"/>
          <w:color w:val="000000"/>
          <w:sz w:val="32"/>
          <w:szCs w:val="32"/>
        </w:rPr>
      </w:pPr>
    </w:p>
    <w:p>
      <w:pPr>
        <w:spacing w:line="600" w:lineRule="exact"/>
        <w:ind w:firstLine="640" w:firstLineChars="200"/>
        <w:outlineLvl w:val="1"/>
        <w:rPr>
          <w:rStyle w:val="28"/>
          <w:rFonts w:ascii="黑体" w:hAnsi="黑体" w:eastAsia="黑体"/>
          <w:b w:val="0"/>
        </w:rPr>
      </w:pPr>
      <w:bookmarkStart w:id="39" w:name="_Toc598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7"/>
      <w:bookmarkEnd w:id="38"/>
      <w:bookmarkEnd w:id="3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总计804.61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财政拨款</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rPr>
        <w:t>7025.99万元。与20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13845.30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94.51</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财政拨款</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216.84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3.18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2020年下达抗疫特别国债6115.00万元，地方专项债券8000.00万元，2021年只下达地方专项债券401.00万元，均用于广安市妇女儿童医院暨</w:t>
      </w:r>
      <w:r>
        <w:rPr>
          <w:rFonts w:hint="eastAsia" w:ascii="仿宋_GB2312" w:hAnsi="仿宋" w:eastAsia="仿宋_GB2312"/>
          <w:color w:val="000000"/>
          <w:sz w:val="32"/>
          <w:szCs w:val="32"/>
          <w:lang w:val="en-US" w:eastAsia="zh-CN"/>
        </w:rPr>
        <w:t>广安市妇幼保健院扩建项目工程建设款，并根据实际工程进度进行支付。</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rPr>
          <w:rFonts w:ascii="仿宋" w:hAnsi="仿宋" w:eastAsia="仿宋"/>
          <w:b/>
          <w:color w:val="00B050"/>
          <w:sz w:val="32"/>
          <w:szCs w:val="32"/>
        </w:rPr>
      </w:pPr>
      <w:r>
        <w:drawing>
          <wp:anchor distT="0" distB="0" distL="114300" distR="114300" simplePos="0" relativeHeight="251662336" behindDoc="0" locked="0" layoutInCell="1" allowOverlap="1">
            <wp:simplePos x="0" y="0"/>
            <wp:positionH relativeFrom="column">
              <wp:posOffset>106045</wp:posOffset>
            </wp:positionH>
            <wp:positionV relativeFrom="paragraph">
              <wp:posOffset>103505</wp:posOffset>
            </wp:positionV>
            <wp:extent cx="5142865" cy="2465705"/>
            <wp:effectExtent l="4445" t="4445" r="15240" b="6350"/>
            <wp:wrapSquare wrapText="bothSides"/>
            <wp:docPr id="149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8"/>
          <w:rFonts w:ascii="黑体" w:hAnsi="黑体" w:eastAsia="黑体"/>
          <w:b w:val="0"/>
        </w:rPr>
      </w:pPr>
      <w:bookmarkStart w:id="40" w:name="_Toc15377209"/>
      <w:bookmarkStart w:id="41" w:name="_Toc27693"/>
      <w:bookmarkStart w:id="42"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40"/>
      <w:bookmarkEnd w:id="41"/>
      <w:bookmarkEnd w:id="42"/>
    </w:p>
    <w:p>
      <w:pPr>
        <w:spacing w:line="600" w:lineRule="exact"/>
        <w:ind w:firstLine="642" w:firstLineChars="200"/>
        <w:outlineLvl w:val="2"/>
        <w:rPr>
          <w:rFonts w:ascii="仿宋" w:hAnsi="仿宋" w:eastAsia="仿宋"/>
          <w:b/>
          <w:color w:val="000000"/>
          <w:sz w:val="32"/>
          <w:szCs w:val="32"/>
        </w:rPr>
      </w:pPr>
      <w:bookmarkStart w:id="43" w:name="_Toc15377210"/>
      <w:r>
        <w:rPr>
          <w:rFonts w:hint="eastAsia" w:ascii="仿宋" w:hAnsi="仿宋" w:eastAsia="仿宋"/>
          <w:b/>
          <w:color w:val="000000"/>
          <w:sz w:val="32"/>
          <w:szCs w:val="32"/>
        </w:rPr>
        <w:t>（一）一般公共预算财政拨款支出决算总体情况</w:t>
      </w:r>
      <w:bookmarkEnd w:id="43"/>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年一般公共预算财政拨款支出467.28万元，占本年支出合计的</w:t>
      </w:r>
      <w:r>
        <w:rPr>
          <w:rFonts w:hint="eastAsia" w:ascii="仿宋" w:hAnsi="仿宋" w:eastAsia="仿宋"/>
          <w:color w:val="000000" w:themeColor="text1"/>
          <w:sz w:val="32"/>
          <w:szCs w:val="32"/>
          <w:lang w:val="en-US" w:eastAsia="zh-CN"/>
          <w14:textFill>
            <w14:solidFill>
              <w14:schemeClr w14:val="tx1"/>
            </w14:solidFill>
          </w14:textFill>
        </w:rPr>
        <w:t>5.34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年相比，一般公共预算财政拨款减少</w:t>
      </w:r>
      <w:r>
        <w:rPr>
          <w:rFonts w:hint="eastAsia" w:ascii="仿宋" w:hAnsi="仿宋" w:eastAsia="仿宋"/>
          <w:color w:val="000000" w:themeColor="text1"/>
          <w:sz w:val="32"/>
          <w:szCs w:val="32"/>
          <w:lang w:val="en-US" w:eastAsia="zh-CN"/>
          <w14:textFill>
            <w14:solidFill>
              <w14:schemeClr w14:val="tx1"/>
            </w14:solidFill>
          </w14:textFill>
        </w:rPr>
        <w:t>64.55</w:t>
      </w:r>
      <w:r>
        <w:rPr>
          <w:rFonts w:hint="eastAsia" w:ascii="仿宋" w:hAnsi="仿宋" w:eastAsia="仿宋"/>
          <w:color w:val="000000" w:themeColor="text1"/>
          <w:sz w:val="32"/>
          <w:szCs w:val="32"/>
          <w14:textFill>
            <w14:solidFill>
              <w14:schemeClr w14:val="tx1"/>
            </w14:solidFill>
          </w14:textFill>
        </w:rPr>
        <w:t>万元，下降</w:t>
      </w:r>
      <w:r>
        <w:rPr>
          <w:rFonts w:hint="eastAsia" w:ascii="仿宋" w:hAnsi="仿宋" w:eastAsia="仿宋"/>
          <w:color w:val="000000" w:themeColor="text1"/>
          <w:sz w:val="32"/>
          <w:szCs w:val="32"/>
          <w:lang w:val="en-US" w:eastAsia="zh-CN"/>
          <w14:textFill>
            <w14:solidFill>
              <w14:schemeClr w14:val="tx1"/>
            </w14:solidFill>
          </w14:textFill>
        </w:rPr>
        <w:t>12.14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主要变动原因是厉行节约，压减支出</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299720</wp:posOffset>
            </wp:positionH>
            <wp:positionV relativeFrom="paragraph">
              <wp:posOffset>147320</wp:posOffset>
            </wp:positionV>
            <wp:extent cx="4761865" cy="2332990"/>
            <wp:effectExtent l="4445" t="5080" r="15240" b="5080"/>
            <wp:wrapSquare wrapText="bothSides"/>
            <wp:docPr id="149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color w:val="000000"/>
          <w:sz w:val="32"/>
          <w:szCs w:val="32"/>
        </w:rPr>
      </w:pPr>
      <w:bookmarkStart w:id="44" w:name="_Toc15377211"/>
      <w:r>
        <w:rPr>
          <w:rFonts w:hint="eastAsia" w:ascii="仿宋" w:hAnsi="仿宋" w:eastAsia="仿宋"/>
          <w:b/>
          <w:color w:val="000000"/>
          <w:sz w:val="32"/>
          <w:szCs w:val="32"/>
        </w:rPr>
        <w:t>（二）一般公共预算财政拨款支出决算结构情况</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467.28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0.00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0.00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28.36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438.92万元，占</w:t>
      </w:r>
      <w:r>
        <w:rPr>
          <w:rFonts w:hint="eastAsia" w:ascii="仿宋" w:hAnsi="仿宋" w:eastAsia="仿宋"/>
          <w:color w:val="000000" w:themeColor="text1"/>
          <w:sz w:val="32"/>
          <w:szCs w:val="32"/>
          <w:lang w:val="en-US" w:eastAsia="zh-CN"/>
          <w14:textFill>
            <w14:solidFill>
              <w14:schemeClr w14:val="tx1"/>
            </w14:solidFill>
          </w14:textFill>
        </w:rPr>
        <w:t>93.93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261620</wp:posOffset>
            </wp:positionH>
            <wp:positionV relativeFrom="paragraph">
              <wp:posOffset>213995</wp:posOffset>
            </wp:positionV>
            <wp:extent cx="4934585" cy="2425700"/>
            <wp:effectExtent l="4445" t="4445" r="13970" b="8255"/>
            <wp:wrapSquare wrapText="bothSides"/>
            <wp:docPr id="149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color w:val="000000"/>
          <w:sz w:val="32"/>
          <w:szCs w:val="32"/>
        </w:rPr>
      </w:pPr>
      <w:bookmarkStart w:id="45" w:name="_Toc15377212"/>
      <w:r>
        <w:rPr>
          <w:rFonts w:hint="eastAsia" w:ascii="仿宋" w:hAnsi="仿宋" w:eastAsia="仿宋"/>
          <w:b/>
          <w:color w:val="000000"/>
          <w:sz w:val="32"/>
          <w:szCs w:val="32"/>
        </w:rPr>
        <w:t>（三）一般公共预算财政拨款支出决算具体情况</w:t>
      </w:r>
      <w:bookmarkEnd w:id="45"/>
    </w:p>
    <w:p>
      <w:pPr>
        <w:spacing w:line="600" w:lineRule="exact"/>
        <w:ind w:firstLine="642" w:firstLineChars="200"/>
        <w:outlineLvl w:val="1"/>
        <w:rPr>
          <w:rFonts w:ascii="仿宋" w:hAnsi="仿宋" w:eastAsia="仿宋"/>
          <w:b/>
          <w:color w:val="000000"/>
          <w:sz w:val="32"/>
          <w:szCs w:val="32"/>
        </w:rPr>
      </w:pPr>
      <w:bookmarkStart w:id="46" w:name="_Toc15378460"/>
      <w:bookmarkStart w:id="47" w:name="_Toc15377444"/>
      <w:bookmarkStart w:id="48" w:name="_Toc25718"/>
      <w:bookmarkStart w:id="49" w:name="_Toc15377213"/>
      <w:r>
        <w:rPr>
          <w:rFonts w:hint="eastAsia" w:ascii="仿宋" w:hAnsi="仿宋" w:eastAsia="仿宋"/>
          <w:b/>
          <w:color w:val="000000" w:themeColor="text1"/>
          <w:sz w:val="32"/>
          <w:szCs w:val="32"/>
          <w14:textFill>
            <w14:solidFill>
              <w14:schemeClr w14:val="tx1"/>
            </w14:solidFill>
          </w14:textFill>
        </w:rPr>
        <w:t>202</w:t>
      </w:r>
      <w:r>
        <w:rPr>
          <w:rFonts w:hint="eastAsia" w:ascii="仿宋" w:hAnsi="仿宋" w:eastAsia="仿宋"/>
          <w:b/>
          <w:color w:val="000000" w:themeColor="text1"/>
          <w:sz w:val="32"/>
          <w:szCs w:val="32"/>
          <w:lang w:val="en-US" w:eastAsia="zh-CN"/>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467.28万元</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w:t>
      </w:r>
      <w:r>
        <w:rPr>
          <w:rStyle w:val="17"/>
          <w:rFonts w:hint="eastAsia" w:ascii="仿宋" w:hAnsi="仿宋" w:eastAsia="仿宋"/>
          <w:bCs/>
          <w:color w:val="000000"/>
          <w:sz w:val="32"/>
          <w:szCs w:val="32"/>
          <w:lang w:val="en-US" w:eastAsia="zh-CN"/>
        </w:rPr>
        <w:t>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46"/>
      <w:bookmarkEnd w:id="47"/>
      <w:bookmarkEnd w:id="48"/>
      <w:bookmarkEnd w:id="49"/>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1</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社会保障和就业（类）行政事业单位养老支出（款）机关事业单位基本养老保险缴费支出（项）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支出决算为28.36万元，完成预算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val="en-US" w:eastAsia="zh-CN"/>
        </w:rPr>
        <w:t>与</w:t>
      </w:r>
      <w:r>
        <w:rPr>
          <w:rStyle w:val="17"/>
          <w:rFonts w:hint="eastAsia" w:ascii="仿宋" w:hAnsi="仿宋" w:eastAsia="仿宋"/>
          <w:b w:val="0"/>
          <w:bCs/>
          <w:color w:val="000000"/>
          <w:sz w:val="32"/>
          <w:szCs w:val="32"/>
        </w:rPr>
        <w:t>预算数</w:t>
      </w:r>
      <w:r>
        <w:rPr>
          <w:rStyle w:val="17"/>
          <w:rFonts w:hint="eastAsia" w:ascii="仿宋" w:hAnsi="仿宋" w:eastAsia="仿宋"/>
          <w:b w:val="0"/>
          <w:bCs/>
          <w:color w:val="000000"/>
          <w:sz w:val="32"/>
          <w:szCs w:val="32"/>
          <w:lang w:val="en-US" w:eastAsia="zh-CN"/>
        </w:rPr>
        <w:t>持平</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2</w:t>
      </w:r>
      <w:r>
        <w:rPr>
          <w:rStyle w:val="17"/>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7"/>
          <w:rFonts w:hint="eastAsia" w:ascii="仿宋" w:hAnsi="仿宋" w:eastAsia="仿宋"/>
          <w:bCs/>
          <w:color w:val="000000"/>
          <w:sz w:val="32"/>
          <w:szCs w:val="32"/>
        </w:rPr>
        <w:t>（类）公共卫生（款）妇幼保健机构（项）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支出决算为243.73万元，完成预算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val="en-US" w:eastAsia="zh-CN"/>
        </w:rPr>
        <w:t>与</w:t>
      </w:r>
      <w:r>
        <w:rPr>
          <w:rStyle w:val="17"/>
          <w:rFonts w:hint="eastAsia" w:ascii="仿宋" w:hAnsi="仿宋" w:eastAsia="仿宋"/>
          <w:b w:val="0"/>
          <w:bCs/>
          <w:color w:val="000000"/>
          <w:sz w:val="32"/>
          <w:szCs w:val="32"/>
        </w:rPr>
        <w:t>预算数</w:t>
      </w:r>
      <w:r>
        <w:rPr>
          <w:rStyle w:val="17"/>
          <w:rFonts w:hint="eastAsia" w:ascii="仿宋" w:hAnsi="仿宋" w:eastAsia="仿宋"/>
          <w:b w:val="0"/>
          <w:bCs/>
          <w:color w:val="000000"/>
          <w:sz w:val="32"/>
          <w:szCs w:val="32"/>
          <w:lang w:val="en-US" w:eastAsia="zh-CN"/>
        </w:rPr>
        <w:t>持平</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3</w:t>
      </w:r>
      <w:r>
        <w:rPr>
          <w:rStyle w:val="17"/>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7"/>
          <w:rFonts w:hint="eastAsia" w:ascii="仿宋" w:hAnsi="仿宋" w:eastAsia="仿宋"/>
          <w:bCs/>
          <w:color w:val="000000"/>
          <w:sz w:val="32"/>
          <w:szCs w:val="32"/>
        </w:rPr>
        <w:t>（类）公共卫生（款）基本公共卫生服务（项）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2.20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val="en-US" w:eastAsia="zh-CN"/>
        </w:rPr>
        <w:t>与</w:t>
      </w:r>
      <w:r>
        <w:rPr>
          <w:rStyle w:val="17"/>
          <w:rFonts w:hint="eastAsia" w:ascii="仿宋" w:hAnsi="仿宋" w:eastAsia="仿宋"/>
          <w:b w:val="0"/>
          <w:bCs/>
          <w:color w:val="000000"/>
          <w:sz w:val="32"/>
          <w:szCs w:val="32"/>
        </w:rPr>
        <w:t>预算数</w:t>
      </w:r>
      <w:r>
        <w:rPr>
          <w:rStyle w:val="17"/>
          <w:rFonts w:hint="eastAsia" w:ascii="仿宋" w:hAnsi="仿宋" w:eastAsia="仿宋"/>
          <w:b w:val="0"/>
          <w:bCs/>
          <w:color w:val="000000"/>
          <w:sz w:val="32"/>
          <w:szCs w:val="32"/>
          <w:lang w:val="en-US" w:eastAsia="zh-CN"/>
        </w:rPr>
        <w:t>持平</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4</w:t>
      </w:r>
      <w:r>
        <w:rPr>
          <w:rStyle w:val="17"/>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7"/>
          <w:rFonts w:hint="eastAsia" w:ascii="仿宋" w:hAnsi="仿宋" w:eastAsia="仿宋"/>
          <w:bCs/>
          <w:color w:val="000000"/>
          <w:sz w:val="32"/>
          <w:szCs w:val="32"/>
        </w:rPr>
        <w:t>（类）公共卫生（款）重大公共卫生服务（项）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17.43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val="en-US" w:eastAsia="zh-CN"/>
        </w:rPr>
        <w:t>与</w:t>
      </w:r>
      <w:r>
        <w:rPr>
          <w:rStyle w:val="17"/>
          <w:rFonts w:hint="eastAsia" w:ascii="仿宋" w:hAnsi="仿宋" w:eastAsia="仿宋"/>
          <w:b w:val="0"/>
          <w:bCs/>
          <w:color w:val="000000"/>
          <w:sz w:val="32"/>
          <w:szCs w:val="32"/>
        </w:rPr>
        <w:t>预算数</w:t>
      </w:r>
      <w:r>
        <w:rPr>
          <w:rStyle w:val="17"/>
          <w:rFonts w:hint="eastAsia" w:ascii="仿宋" w:hAnsi="仿宋" w:eastAsia="仿宋"/>
          <w:b w:val="0"/>
          <w:bCs/>
          <w:color w:val="000000"/>
          <w:sz w:val="32"/>
          <w:szCs w:val="32"/>
          <w:lang w:val="en-US" w:eastAsia="zh-CN"/>
        </w:rPr>
        <w:t>持平</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5</w:t>
      </w:r>
      <w:r>
        <w:rPr>
          <w:rStyle w:val="17"/>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7"/>
          <w:rFonts w:hint="eastAsia" w:ascii="仿宋" w:hAnsi="仿宋" w:eastAsia="仿宋"/>
          <w:bCs/>
          <w:color w:val="000000"/>
          <w:sz w:val="32"/>
          <w:szCs w:val="32"/>
        </w:rPr>
        <w:t>（类）行政事业单位医疗（款）事业单位医疗（项）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12.02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val="en-US" w:eastAsia="zh-CN"/>
        </w:rPr>
        <w:t>与</w:t>
      </w:r>
      <w:r>
        <w:rPr>
          <w:rStyle w:val="17"/>
          <w:rFonts w:hint="eastAsia" w:ascii="仿宋" w:hAnsi="仿宋" w:eastAsia="仿宋"/>
          <w:b w:val="0"/>
          <w:bCs/>
          <w:color w:val="000000"/>
          <w:sz w:val="32"/>
          <w:szCs w:val="32"/>
        </w:rPr>
        <w:t>预算数</w:t>
      </w:r>
      <w:r>
        <w:rPr>
          <w:rStyle w:val="17"/>
          <w:rFonts w:hint="eastAsia" w:ascii="仿宋" w:hAnsi="仿宋" w:eastAsia="仿宋"/>
          <w:b w:val="0"/>
          <w:bCs/>
          <w:color w:val="000000"/>
          <w:sz w:val="32"/>
          <w:szCs w:val="32"/>
          <w:lang w:val="en-US" w:eastAsia="zh-CN"/>
        </w:rPr>
        <w:t>持平</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6</w:t>
      </w:r>
      <w:r>
        <w:rPr>
          <w:rStyle w:val="17"/>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7"/>
          <w:rFonts w:hint="eastAsia" w:ascii="仿宋" w:hAnsi="仿宋" w:eastAsia="仿宋"/>
          <w:bCs/>
          <w:color w:val="000000"/>
          <w:sz w:val="32"/>
          <w:szCs w:val="32"/>
        </w:rPr>
        <w:t>（类）其他卫生健康支出（款）其他卫生健康支出（项）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163.54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val="en-US" w:eastAsia="zh-CN"/>
        </w:rPr>
        <w:t>与</w:t>
      </w:r>
      <w:r>
        <w:rPr>
          <w:rStyle w:val="17"/>
          <w:rFonts w:hint="eastAsia" w:ascii="仿宋" w:hAnsi="仿宋" w:eastAsia="仿宋"/>
          <w:b w:val="0"/>
          <w:bCs/>
          <w:color w:val="000000"/>
          <w:sz w:val="32"/>
          <w:szCs w:val="32"/>
        </w:rPr>
        <w:t>预算数</w:t>
      </w:r>
      <w:r>
        <w:rPr>
          <w:rStyle w:val="17"/>
          <w:rFonts w:hint="eastAsia" w:ascii="仿宋" w:hAnsi="仿宋" w:eastAsia="仿宋"/>
          <w:b w:val="0"/>
          <w:bCs/>
          <w:color w:val="000000"/>
          <w:sz w:val="32"/>
          <w:szCs w:val="32"/>
          <w:lang w:val="en-US" w:eastAsia="zh-CN"/>
        </w:rPr>
        <w:t>持平</w:t>
      </w:r>
      <w:r>
        <w:rPr>
          <w:rStyle w:val="17"/>
          <w:rFonts w:hint="eastAsia" w:ascii="仿宋" w:hAnsi="仿宋" w:eastAsia="仿宋"/>
          <w:b w:val="0"/>
          <w:bCs/>
          <w:color w:val="000000"/>
          <w:sz w:val="32"/>
          <w:szCs w:val="32"/>
        </w:rPr>
        <w:t>。</w:t>
      </w:r>
    </w:p>
    <w:p>
      <w:pPr>
        <w:tabs>
          <w:tab w:val="right" w:pos="8306"/>
        </w:tabs>
        <w:spacing w:line="600" w:lineRule="exact"/>
        <w:ind w:firstLine="640"/>
        <w:outlineLvl w:val="1"/>
        <w:rPr>
          <w:rStyle w:val="28"/>
        </w:rPr>
      </w:pPr>
      <w:bookmarkStart w:id="50" w:name="_Toc32223"/>
      <w:bookmarkStart w:id="51" w:name="_Toc15377214"/>
      <w:bookmarkStart w:id="52"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50"/>
      <w:bookmarkEnd w:id="51"/>
      <w:bookmarkEnd w:id="52"/>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278.11</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225.84</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105.31万元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75.66万元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28.36万元、职工基本医疗保险缴费12.02万元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1.81万元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2.67万元</w:t>
      </w:r>
      <w:r>
        <w:rPr>
          <w:rFonts w:hint="eastAsia" w:ascii="仿宋" w:hAnsi="仿宋" w:eastAsia="仿宋"/>
          <w:color w:val="000000"/>
          <w:sz w:val="32"/>
          <w:szCs w:val="32"/>
        </w:rPr>
        <w:t>、奖励金</w:t>
      </w:r>
      <w:r>
        <w:rPr>
          <w:rFonts w:hint="eastAsia" w:ascii="仿宋" w:hAnsi="仿宋" w:eastAsia="仿宋"/>
          <w:color w:val="000000"/>
          <w:sz w:val="32"/>
          <w:szCs w:val="32"/>
          <w:lang w:val="en-US" w:eastAsia="zh-CN"/>
        </w:rPr>
        <w:t>0.01万元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52.27</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3.37万元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0.60万元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4.00万元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1.60万元</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1.00万元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11.50万元</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0.90万元</w:t>
      </w:r>
      <w:r>
        <w:rPr>
          <w:rFonts w:hint="eastAsia" w:ascii="仿宋" w:hAnsi="仿宋" w:eastAsia="仿宋"/>
          <w:color w:val="000000"/>
          <w:sz w:val="32"/>
          <w:szCs w:val="32"/>
        </w:rPr>
        <w:t>、会议费</w:t>
      </w:r>
      <w:r>
        <w:rPr>
          <w:rFonts w:hint="eastAsia" w:ascii="仿宋" w:hAnsi="仿宋" w:eastAsia="仿宋"/>
          <w:color w:val="000000"/>
          <w:sz w:val="32"/>
          <w:szCs w:val="32"/>
          <w:lang w:val="en-US" w:eastAsia="zh-CN"/>
        </w:rPr>
        <w:t>1.28万元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2.11万元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0.13万元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3.52万元</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12.39万元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2.96万元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6.91万元</w:t>
      </w:r>
      <w:r>
        <w:rPr>
          <w:rFonts w:hint="eastAsia" w:ascii="仿宋" w:hAnsi="仿宋" w:eastAsia="仿宋"/>
          <w:color w:val="000000"/>
          <w:sz w:val="32"/>
          <w:szCs w:val="32"/>
        </w:rPr>
        <w:t>。</w:t>
      </w:r>
    </w:p>
    <w:p>
      <w:pPr>
        <w:numPr>
          <w:ilvl w:val="0"/>
          <w:numId w:val="3"/>
        </w:numPr>
        <w:spacing w:line="600" w:lineRule="exact"/>
        <w:ind w:firstLine="640"/>
        <w:outlineLvl w:val="1"/>
        <w:rPr>
          <w:rStyle w:val="28"/>
          <w:rFonts w:hint="eastAsia" w:ascii="黑体" w:hAnsi="黑体" w:eastAsia="黑体"/>
          <w:b w:val="0"/>
          <w:bCs/>
        </w:rPr>
      </w:pPr>
      <w:bookmarkStart w:id="53" w:name="_Toc14406"/>
      <w:r>
        <w:rPr>
          <w:rFonts w:hint="eastAsia" w:ascii="黑体" w:hAnsi="黑体" w:eastAsia="黑体"/>
          <w:b w:val="0"/>
          <w:bCs/>
          <w:color w:val="000000"/>
          <w:sz w:val="32"/>
          <w:szCs w:val="32"/>
        </w:rPr>
        <w:t>一</w:t>
      </w:r>
      <w:r>
        <w:rPr>
          <w:rStyle w:val="28"/>
          <w:rFonts w:hint="eastAsia" w:ascii="黑体" w:hAnsi="黑体" w:eastAsia="黑体"/>
          <w:b w:val="0"/>
          <w:bCs/>
        </w:rPr>
        <w:t>般公共预算财政拨款</w:t>
      </w:r>
      <w:r>
        <w:rPr>
          <w:rStyle w:val="28"/>
          <w:rFonts w:hint="eastAsia" w:ascii="黑体" w:hAnsi="黑体" w:eastAsia="黑体"/>
          <w:b w:val="0"/>
          <w:bCs/>
          <w:lang w:eastAsia="zh-CN"/>
        </w:rPr>
        <w:t>项目</w:t>
      </w:r>
      <w:r>
        <w:rPr>
          <w:rStyle w:val="28"/>
          <w:rFonts w:hint="eastAsia" w:ascii="黑体" w:hAnsi="黑体" w:eastAsia="黑体"/>
          <w:b w:val="0"/>
          <w:bCs/>
        </w:rPr>
        <w:t>支出决算情况说明</w:t>
      </w:r>
      <w:bookmarkEnd w:id="53"/>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w:t>
      </w:r>
      <w:r>
        <w:rPr>
          <w:rFonts w:hint="eastAsia" w:ascii="仿宋" w:hAnsi="仿宋" w:eastAsia="仿宋"/>
          <w:color w:val="000000"/>
          <w:sz w:val="32"/>
          <w:szCs w:val="32"/>
          <w:lang w:eastAsia="zh-CN"/>
        </w:rPr>
        <w:t>项目</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189.17</w:t>
      </w:r>
      <w:r>
        <w:rPr>
          <w:rFonts w:hint="eastAsia" w:ascii="仿宋" w:hAnsi="仿宋" w:eastAsia="仿宋"/>
          <w:color w:val="0000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sz w:val="32"/>
          <w:szCs w:val="32"/>
          <w:lang w:val="en-US" w:eastAsia="zh-CN"/>
        </w:rPr>
      </w:pPr>
      <w:r>
        <w:rPr>
          <w:rFonts w:hint="eastAsia" w:ascii="仿宋_GB2312" w:hAnsi="仿宋_GB2312" w:eastAsia="仿宋_GB2312" w:cs="仿宋_GB2312"/>
          <w:sz w:val="32"/>
          <w:szCs w:val="32"/>
        </w:rPr>
        <w:t>宫颈癌、乳腺癌检查项目经费项目</w:t>
      </w:r>
      <w:r>
        <w:rPr>
          <w:rFonts w:hint="eastAsia" w:ascii="仿宋_GB2312" w:hAnsi="仿宋_GB2312" w:eastAsia="仿宋_GB2312" w:cs="仿宋_GB2312"/>
          <w:sz w:val="32"/>
          <w:szCs w:val="32"/>
          <w:lang w:eastAsia="zh-CN"/>
        </w:rPr>
        <w:t>支出</w:t>
      </w:r>
      <w:r>
        <w:rPr>
          <w:rFonts w:hint="eastAsia" w:ascii="仿宋" w:hAnsi="仿宋" w:eastAsia="仿宋"/>
          <w:color w:val="000000"/>
          <w:sz w:val="32"/>
          <w:szCs w:val="32"/>
          <w:lang w:val="en-US" w:eastAsia="zh-CN"/>
        </w:rPr>
        <w:t>3.00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，主要用于：项目经费支出</w:t>
      </w:r>
      <w:r>
        <w:rPr>
          <w:rFonts w:hint="eastAsia" w:ascii="仿宋" w:hAnsi="仿宋" w:eastAsia="仿宋"/>
          <w:color w:val="000000"/>
          <w:sz w:val="32"/>
          <w:szCs w:val="32"/>
          <w:lang w:val="en-US" w:eastAsia="zh-CN"/>
        </w:rPr>
        <w:t>3.00万元</w:t>
      </w:r>
      <w:r>
        <w:rPr>
          <w:rFonts w:hint="eastAsia" w:ascii="仿宋" w:hAnsi="仿宋" w:eastAsia="仿宋"/>
          <w:color w:val="000000"/>
          <w:sz w:val="32"/>
          <w:szCs w:val="32"/>
          <w:lang w:eastAsia="zh-CN"/>
        </w:rPr>
        <w:t>，包括</w:t>
      </w:r>
      <w:r>
        <w:rPr>
          <w:rFonts w:hint="eastAsia" w:ascii="仿宋" w:hAnsi="仿宋" w:eastAsia="仿宋"/>
          <w:color w:val="000000"/>
          <w:sz w:val="32"/>
          <w:szCs w:val="32"/>
        </w:rPr>
        <w:t>办公费</w:t>
      </w:r>
      <w:r>
        <w:rPr>
          <w:rFonts w:hint="eastAsia" w:ascii="仿宋" w:hAnsi="仿宋" w:eastAsia="仿宋"/>
          <w:color w:val="000000"/>
          <w:sz w:val="32"/>
          <w:szCs w:val="32"/>
          <w:lang w:val="en-US" w:eastAsia="zh-CN"/>
        </w:rPr>
        <w:t>3.00万元</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_GB2312" w:hAnsi="仿宋_GB2312" w:eastAsia="仿宋_GB2312" w:cs="仿宋_GB2312"/>
          <w:sz w:val="32"/>
          <w:szCs w:val="32"/>
        </w:rPr>
        <w:t>托幼机构卫生健康工作经费项目</w:t>
      </w:r>
      <w:r>
        <w:rPr>
          <w:rFonts w:hint="eastAsia" w:ascii="仿宋_GB2312" w:hAnsi="仿宋_GB2312" w:eastAsia="仿宋_GB2312" w:cs="仿宋_GB2312"/>
          <w:sz w:val="32"/>
          <w:szCs w:val="32"/>
          <w:lang w:eastAsia="zh-CN"/>
        </w:rPr>
        <w:t>支出</w:t>
      </w:r>
      <w:r>
        <w:rPr>
          <w:rFonts w:hint="eastAsia" w:ascii="仿宋" w:hAnsi="仿宋" w:eastAsia="仿宋"/>
          <w:color w:val="000000"/>
          <w:sz w:val="32"/>
          <w:szCs w:val="32"/>
          <w:lang w:val="en-US" w:eastAsia="zh-CN"/>
        </w:rPr>
        <w:t>3.00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，主要用于：项目经费支出</w:t>
      </w:r>
      <w:r>
        <w:rPr>
          <w:rFonts w:hint="eastAsia" w:ascii="仿宋" w:hAnsi="仿宋" w:eastAsia="仿宋"/>
          <w:color w:val="000000"/>
          <w:sz w:val="32"/>
          <w:szCs w:val="32"/>
          <w:lang w:val="en-US" w:eastAsia="zh-CN"/>
        </w:rPr>
        <w:t>3.00万元</w:t>
      </w:r>
      <w:r>
        <w:rPr>
          <w:rFonts w:hint="eastAsia" w:ascii="仿宋" w:hAnsi="仿宋" w:eastAsia="仿宋"/>
          <w:color w:val="000000"/>
          <w:sz w:val="32"/>
          <w:szCs w:val="32"/>
          <w:lang w:eastAsia="zh-CN"/>
        </w:rPr>
        <w:t>，包括</w:t>
      </w:r>
      <w:r>
        <w:rPr>
          <w:rFonts w:hint="eastAsia" w:ascii="仿宋" w:hAnsi="仿宋" w:eastAsia="仿宋"/>
          <w:color w:val="000000"/>
          <w:sz w:val="32"/>
          <w:szCs w:val="32"/>
        </w:rPr>
        <w:t>办公费</w:t>
      </w:r>
      <w:r>
        <w:rPr>
          <w:rFonts w:hint="eastAsia" w:ascii="仿宋" w:hAnsi="仿宋" w:eastAsia="仿宋"/>
          <w:color w:val="000000"/>
          <w:sz w:val="32"/>
          <w:szCs w:val="32"/>
          <w:lang w:val="en-US" w:eastAsia="zh-CN"/>
        </w:rPr>
        <w:t>3.00万元</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_GB2312" w:hAnsi="仿宋_GB2312" w:eastAsia="仿宋_GB2312" w:cs="仿宋_GB2312"/>
          <w:sz w:val="32"/>
          <w:szCs w:val="32"/>
        </w:rPr>
        <w:t>基本公共卫生项目</w:t>
      </w:r>
      <w:r>
        <w:rPr>
          <w:rFonts w:hint="eastAsia" w:ascii="仿宋_GB2312" w:hAnsi="仿宋_GB2312" w:eastAsia="仿宋_GB2312" w:cs="仿宋_GB2312"/>
          <w:sz w:val="32"/>
          <w:szCs w:val="32"/>
          <w:lang w:eastAsia="zh-CN"/>
        </w:rPr>
        <w:t>支出</w:t>
      </w:r>
      <w:r>
        <w:rPr>
          <w:rFonts w:hint="eastAsia" w:ascii="仿宋" w:hAnsi="仿宋" w:eastAsia="仿宋"/>
          <w:color w:val="000000"/>
          <w:sz w:val="32"/>
          <w:szCs w:val="32"/>
          <w:lang w:val="en-US" w:eastAsia="zh-CN"/>
        </w:rPr>
        <w:t>2.20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，主要用于：项目经费支出</w:t>
      </w:r>
      <w:r>
        <w:rPr>
          <w:rFonts w:hint="eastAsia" w:ascii="仿宋" w:hAnsi="仿宋" w:eastAsia="仿宋"/>
          <w:color w:val="000000"/>
          <w:sz w:val="32"/>
          <w:szCs w:val="32"/>
          <w:lang w:val="en-US" w:eastAsia="zh-CN"/>
        </w:rPr>
        <w:t>2.20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，包括</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0.55万元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0.13万元</w:t>
      </w:r>
      <w:r>
        <w:rPr>
          <w:rFonts w:hint="eastAsia" w:ascii="仿宋" w:hAnsi="仿宋" w:eastAsia="仿宋"/>
          <w:color w:val="000000"/>
          <w:sz w:val="32"/>
          <w:szCs w:val="32"/>
        </w:rPr>
        <w:t>、会议费</w:t>
      </w:r>
      <w:r>
        <w:rPr>
          <w:rFonts w:hint="eastAsia" w:ascii="仿宋" w:hAnsi="仿宋" w:eastAsia="仿宋"/>
          <w:color w:val="000000"/>
          <w:sz w:val="32"/>
          <w:szCs w:val="32"/>
          <w:lang w:val="en-US" w:eastAsia="zh-CN"/>
        </w:rPr>
        <w:t>1.52万元</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_GB2312" w:hAnsi="仿宋_GB2312" w:eastAsia="仿宋_GB2312" w:cs="仿宋_GB2312"/>
          <w:sz w:val="32"/>
          <w:szCs w:val="32"/>
        </w:rPr>
        <w:t>重大公共卫生项目</w:t>
      </w:r>
      <w:r>
        <w:rPr>
          <w:rFonts w:hint="eastAsia" w:ascii="仿宋_GB2312" w:hAnsi="仿宋_GB2312" w:eastAsia="仿宋_GB2312" w:cs="仿宋_GB2312"/>
          <w:sz w:val="32"/>
          <w:szCs w:val="32"/>
          <w:lang w:eastAsia="zh-CN"/>
        </w:rPr>
        <w:t>支出</w:t>
      </w:r>
      <w:r>
        <w:rPr>
          <w:rFonts w:hint="eastAsia" w:ascii="仿宋" w:hAnsi="仿宋" w:eastAsia="仿宋"/>
          <w:color w:val="000000"/>
          <w:sz w:val="32"/>
          <w:szCs w:val="32"/>
          <w:lang w:val="en-US" w:eastAsia="zh-CN"/>
        </w:rPr>
        <w:t>17.43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，主要用于：项目经费支出</w:t>
      </w:r>
      <w:r>
        <w:rPr>
          <w:rFonts w:hint="eastAsia" w:ascii="仿宋" w:hAnsi="仿宋" w:eastAsia="仿宋"/>
          <w:color w:val="000000"/>
          <w:sz w:val="32"/>
          <w:szCs w:val="32"/>
          <w:lang w:val="en-US" w:eastAsia="zh-CN"/>
        </w:rPr>
        <w:t>17.43万元</w:t>
      </w:r>
      <w:r>
        <w:rPr>
          <w:rFonts w:hint="eastAsia" w:ascii="仿宋" w:hAnsi="仿宋" w:eastAsia="仿宋"/>
          <w:color w:val="000000"/>
          <w:sz w:val="32"/>
          <w:szCs w:val="32"/>
          <w:lang w:eastAsia="zh-CN"/>
        </w:rPr>
        <w:t>，包括</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5.70万元、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0.11万元</w:t>
      </w:r>
      <w:r>
        <w:rPr>
          <w:rFonts w:hint="eastAsia" w:ascii="仿宋" w:hAnsi="仿宋" w:eastAsia="仿宋"/>
          <w:color w:val="000000"/>
          <w:sz w:val="32"/>
          <w:szCs w:val="32"/>
        </w:rPr>
        <w:t>、专用设备购置</w:t>
      </w:r>
      <w:r>
        <w:rPr>
          <w:rFonts w:hint="eastAsia" w:ascii="仿宋" w:hAnsi="仿宋" w:eastAsia="仿宋"/>
          <w:color w:val="000000"/>
          <w:sz w:val="32"/>
          <w:szCs w:val="32"/>
          <w:lang w:val="en-US" w:eastAsia="zh-CN"/>
        </w:rPr>
        <w:t>11.62万元</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sz w:val="32"/>
          <w:szCs w:val="32"/>
          <w:lang w:val="en-US" w:eastAsia="zh-CN"/>
        </w:rPr>
      </w:pPr>
      <w:r>
        <w:rPr>
          <w:rFonts w:hint="eastAsia" w:ascii="仿宋_GB2312" w:hAnsi="仿宋_GB2312" w:eastAsia="仿宋_GB2312" w:cs="仿宋_GB2312"/>
          <w:sz w:val="32"/>
          <w:szCs w:val="32"/>
        </w:rPr>
        <w:t>取消药品加成项目</w:t>
      </w:r>
      <w:r>
        <w:rPr>
          <w:rFonts w:hint="eastAsia" w:ascii="仿宋_GB2312" w:hAnsi="仿宋_GB2312" w:eastAsia="仿宋_GB2312" w:cs="仿宋_GB2312"/>
          <w:sz w:val="32"/>
          <w:szCs w:val="32"/>
          <w:lang w:eastAsia="zh-CN"/>
        </w:rPr>
        <w:t>支出</w:t>
      </w:r>
      <w:r>
        <w:rPr>
          <w:rFonts w:hint="eastAsia" w:ascii="仿宋" w:hAnsi="仿宋" w:eastAsia="仿宋"/>
          <w:color w:val="000000"/>
          <w:sz w:val="32"/>
          <w:szCs w:val="32"/>
          <w:lang w:val="en-US" w:eastAsia="zh-CN"/>
        </w:rPr>
        <w:t>7.20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，主要用于：项目经费支出</w:t>
      </w:r>
      <w:r>
        <w:rPr>
          <w:rFonts w:hint="eastAsia" w:ascii="仿宋" w:hAnsi="仿宋" w:eastAsia="仿宋"/>
          <w:color w:val="000000"/>
          <w:sz w:val="32"/>
          <w:szCs w:val="32"/>
          <w:lang w:val="en-US" w:eastAsia="zh-CN"/>
        </w:rPr>
        <w:t>7.20万元</w:t>
      </w:r>
      <w:r>
        <w:rPr>
          <w:rFonts w:hint="eastAsia" w:ascii="仿宋" w:hAnsi="仿宋" w:eastAsia="仿宋"/>
          <w:color w:val="000000"/>
          <w:sz w:val="32"/>
          <w:szCs w:val="32"/>
          <w:lang w:eastAsia="zh-CN"/>
        </w:rPr>
        <w:t>，包括</w:t>
      </w:r>
      <w:r>
        <w:rPr>
          <w:rFonts w:hint="eastAsia" w:ascii="仿宋" w:hAnsi="仿宋" w:eastAsia="仿宋"/>
          <w:color w:val="000000"/>
          <w:sz w:val="32"/>
          <w:szCs w:val="32"/>
          <w:lang w:val="en-US" w:eastAsia="zh-CN"/>
        </w:rPr>
        <w:t>专用材料费7.20万元。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_GB2312" w:hAnsi="仿宋_GB2312" w:eastAsia="仿宋_GB2312" w:cs="仿宋_GB2312"/>
          <w:sz w:val="32"/>
          <w:szCs w:val="32"/>
        </w:rPr>
        <w:t>公立医院改革医疗服务能力提升项目</w:t>
      </w:r>
      <w:r>
        <w:rPr>
          <w:rFonts w:hint="eastAsia" w:ascii="仿宋_GB2312" w:hAnsi="仿宋_GB2312" w:eastAsia="仿宋_GB2312" w:cs="仿宋_GB2312"/>
          <w:sz w:val="32"/>
          <w:szCs w:val="32"/>
          <w:lang w:eastAsia="zh-CN"/>
        </w:rPr>
        <w:t>支出</w:t>
      </w:r>
      <w:r>
        <w:rPr>
          <w:rFonts w:hint="eastAsia" w:ascii="仿宋" w:hAnsi="仿宋" w:eastAsia="仿宋"/>
          <w:color w:val="000000"/>
          <w:sz w:val="32"/>
          <w:szCs w:val="32"/>
          <w:lang w:val="en-US" w:eastAsia="zh-CN"/>
        </w:rPr>
        <w:t>156.34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，主要用于：项目经费支出</w:t>
      </w:r>
      <w:r>
        <w:rPr>
          <w:rFonts w:hint="eastAsia" w:ascii="仿宋" w:hAnsi="仿宋" w:eastAsia="仿宋"/>
          <w:color w:val="000000"/>
          <w:sz w:val="32"/>
          <w:szCs w:val="32"/>
          <w:lang w:val="en-US" w:eastAsia="zh-CN"/>
        </w:rPr>
        <w:t>156.34万元</w:t>
      </w:r>
      <w:r>
        <w:rPr>
          <w:rFonts w:hint="eastAsia" w:ascii="仿宋" w:hAnsi="仿宋" w:eastAsia="仿宋"/>
          <w:color w:val="000000"/>
          <w:sz w:val="32"/>
          <w:szCs w:val="32"/>
          <w:lang w:eastAsia="zh-CN"/>
        </w:rPr>
        <w:t>，包括</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7.56万元</w:t>
      </w:r>
      <w:r>
        <w:rPr>
          <w:rFonts w:hint="eastAsia" w:ascii="仿宋" w:hAnsi="仿宋" w:eastAsia="仿宋"/>
          <w:color w:val="000000"/>
          <w:sz w:val="32"/>
          <w:szCs w:val="32"/>
        </w:rPr>
        <w:t>、办公设备购置</w:t>
      </w:r>
      <w:r>
        <w:rPr>
          <w:rFonts w:hint="eastAsia" w:ascii="仿宋" w:hAnsi="仿宋" w:eastAsia="仿宋"/>
          <w:color w:val="000000"/>
          <w:sz w:val="32"/>
          <w:szCs w:val="32"/>
          <w:lang w:val="en-US" w:eastAsia="zh-CN"/>
        </w:rPr>
        <w:t>8.47万元</w:t>
      </w:r>
      <w:r>
        <w:rPr>
          <w:rFonts w:hint="eastAsia" w:ascii="仿宋" w:hAnsi="仿宋" w:eastAsia="仿宋"/>
          <w:color w:val="000000"/>
          <w:sz w:val="32"/>
          <w:szCs w:val="32"/>
        </w:rPr>
        <w:t>、专用设备购置</w:t>
      </w:r>
      <w:r>
        <w:rPr>
          <w:rFonts w:hint="eastAsia" w:ascii="仿宋" w:hAnsi="仿宋" w:eastAsia="仿宋"/>
          <w:color w:val="000000"/>
          <w:sz w:val="32"/>
          <w:szCs w:val="32"/>
          <w:lang w:val="en-US" w:eastAsia="zh-CN"/>
        </w:rPr>
        <w:t>140.32万元</w:t>
      </w:r>
      <w:r>
        <w:rPr>
          <w:rFonts w:hint="eastAsia" w:ascii="仿宋" w:hAnsi="仿宋" w:eastAsia="仿宋"/>
          <w:color w:val="000000"/>
          <w:sz w:val="32"/>
          <w:szCs w:val="32"/>
          <w:lang w:eastAsia="zh-CN"/>
        </w:rPr>
        <w:t>。</w:t>
      </w:r>
    </w:p>
    <w:p>
      <w:pPr>
        <w:spacing w:line="600" w:lineRule="exact"/>
        <w:ind w:firstLine="640"/>
        <w:outlineLvl w:val="1"/>
        <w:rPr>
          <w:rStyle w:val="28"/>
          <w:rFonts w:ascii="黑体" w:hAnsi="黑体" w:eastAsia="黑体"/>
          <w:b w:val="0"/>
        </w:rPr>
      </w:pPr>
      <w:bookmarkStart w:id="54" w:name="_Toc15377215"/>
      <w:bookmarkStart w:id="55" w:name="_Toc3290"/>
      <w:bookmarkStart w:id="56" w:name="_Toc15396609"/>
      <w:r>
        <w:rPr>
          <w:rFonts w:hint="eastAsia" w:ascii="黑体" w:eastAsia="黑体"/>
          <w:color w:val="000000"/>
          <w:sz w:val="32"/>
          <w:szCs w:val="32"/>
          <w:lang w:eastAsia="zh-CN"/>
        </w:rPr>
        <w:t>八</w:t>
      </w:r>
      <w:r>
        <w:rPr>
          <w:rFonts w:hint="eastAsia" w:ascii="黑体" w:eastAsia="黑体"/>
          <w:color w:val="000000"/>
          <w:sz w:val="32"/>
          <w:szCs w:val="32"/>
        </w:rPr>
        <w:t>、</w:t>
      </w:r>
      <w:r>
        <w:rPr>
          <w:rStyle w:val="28"/>
          <w:rFonts w:hint="eastAsia" w:ascii="黑体" w:hAnsi="黑体" w:eastAsia="黑体"/>
        </w:rPr>
        <w:t>“</w:t>
      </w:r>
      <w:r>
        <w:rPr>
          <w:rStyle w:val="28"/>
          <w:rFonts w:hint="eastAsia" w:ascii="黑体" w:hAnsi="黑体" w:eastAsia="黑体"/>
          <w:b w:val="0"/>
        </w:rPr>
        <w:t>三公”经费财政拨款支出决算情况说明</w:t>
      </w:r>
      <w:bookmarkEnd w:id="54"/>
      <w:bookmarkEnd w:id="55"/>
      <w:bookmarkEnd w:id="56"/>
    </w:p>
    <w:p>
      <w:pPr>
        <w:spacing w:line="600" w:lineRule="exact"/>
        <w:ind w:firstLine="640"/>
        <w:outlineLvl w:val="2"/>
        <w:rPr>
          <w:rFonts w:ascii="仿宋" w:hAnsi="仿宋" w:eastAsia="仿宋"/>
          <w:b/>
          <w:color w:val="000000"/>
          <w:sz w:val="32"/>
          <w:szCs w:val="32"/>
        </w:rPr>
      </w:pPr>
      <w:bookmarkStart w:id="57" w:name="_Toc15377216"/>
      <w:r>
        <w:rPr>
          <w:rFonts w:hint="eastAsia" w:ascii="仿宋" w:hAnsi="仿宋" w:eastAsia="仿宋"/>
          <w:b/>
          <w:color w:val="000000"/>
          <w:sz w:val="32"/>
          <w:szCs w:val="32"/>
        </w:rPr>
        <w:t>（一）“三公”经费财政拨款支出决算总体情况说明</w:t>
      </w:r>
      <w:bookmarkEnd w:id="57"/>
    </w:p>
    <w:p>
      <w:pPr>
        <w:spacing w:line="600" w:lineRule="exact"/>
        <w:ind w:firstLine="640"/>
        <w:rPr>
          <w:rFonts w:hint="eastAsia" w:ascii="仿宋" w:hAnsi="仿宋" w:eastAsia="仿宋"/>
          <w:b/>
          <w:color w:val="FF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3.09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比2020年减少0.14万元，下降4.33%，主要原因是：</w:t>
      </w:r>
      <w:r>
        <w:rPr>
          <w:rFonts w:hint="eastAsia" w:ascii="仿宋_GB2312" w:eastAsia="仿宋_GB2312"/>
          <w:color w:val="000000"/>
          <w:sz w:val="32"/>
          <w:szCs w:val="32"/>
          <w:lang w:val="en-US" w:eastAsia="zh-CN"/>
        </w:rPr>
        <w:t>厉行节约，2021年因为新冠疫情减少公务接待</w:t>
      </w:r>
      <w:r>
        <w:rPr>
          <w:rFonts w:hint="eastAsia" w:ascii="仿宋_GB2312" w:eastAsia="仿宋_GB2312"/>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val="en-US" w:eastAsia="zh-CN"/>
        </w:rPr>
        <w:t>与</w:t>
      </w:r>
      <w:r>
        <w:rPr>
          <w:rFonts w:hint="eastAsia" w:ascii="仿宋" w:hAnsi="仿宋" w:eastAsia="仿宋"/>
          <w:color w:val="000000"/>
          <w:sz w:val="32"/>
          <w:szCs w:val="32"/>
        </w:rPr>
        <w:t>预算数持平</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58" w:name="_Toc15377217"/>
      <w:r>
        <w:rPr>
          <w:rFonts w:hint="eastAsia" w:ascii="仿宋" w:hAnsi="仿宋" w:eastAsia="仿宋"/>
          <w:b/>
          <w:color w:val="000000"/>
          <w:sz w:val="32"/>
          <w:szCs w:val="32"/>
        </w:rPr>
        <w:t>（二）“三公”经费财政拨款支出决算具体情况说明</w:t>
      </w:r>
      <w:bookmarkEnd w:id="5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w:t>
      </w:r>
      <w:r>
        <w:rPr>
          <w:rFonts w:hint="eastAsia" w:ascii="仿宋" w:hAnsi="仿宋" w:eastAsia="仿宋"/>
          <w:color w:val="000000"/>
          <w:sz w:val="32"/>
          <w:szCs w:val="32"/>
          <w:lang w:val="en-US" w:eastAsia="zh-CN"/>
        </w:rPr>
        <w:t>3.09</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比2020年减少0.14万元，下降4.33%，主要原因是：</w:t>
      </w:r>
      <w:r>
        <w:rPr>
          <w:rFonts w:hint="eastAsia" w:ascii="仿宋_GB2312" w:eastAsia="仿宋_GB2312"/>
          <w:color w:val="000000"/>
          <w:sz w:val="32"/>
          <w:szCs w:val="32"/>
          <w:lang w:val="en-US" w:eastAsia="zh-CN"/>
        </w:rPr>
        <w:t>厉行节约，2021年因为新冠疫情减少公务</w:t>
      </w:r>
      <w:r>
        <w:rPr>
          <w:rFonts w:hint="eastAsia" w:ascii="仿宋" w:hAnsi="仿宋" w:eastAsia="仿宋"/>
          <w:color w:val="000000"/>
          <w:sz w:val="32"/>
          <w:szCs w:val="32"/>
          <w:lang w:val="en-US" w:eastAsia="zh-CN"/>
        </w:rPr>
        <w:t>接待</w:t>
      </w:r>
      <w:r>
        <w:rPr>
          <w:rFonts w:hint="eastAsia" w:ascii="仿宋" w:hAnsi="仿宋" w:eastAsia="仿宋"/>
          <w:color w:val="000000"/>
          <w:sz w:val="32"/>
          <w:szCs w:val="32"/>
        </w:rPr>
        <w:t>。</w:t>
      </w:r>
      <w:r>
        <w:rPr>
          <w:rFonts w:hint="eastAsia" w:ascii="仿宋" w:hAnsi="仿宋" w:eastAsia="仿宋"/>
          <w:color w:val="000000"/>
          <w:sz w:val="32"/>
          <w:szCs w:val="32"/>
          <w:lang w:eastAsia="zh-CN"/>
        </w:rPr>
        <w:t>其中：</w:t>
      </w:r>
      <w:r>
        <w:rPr>
          <w:rFonts w:hint="eastAsia" w:ascii="仿宋" w:hAnsi="仿宋" w:eastAsia="仿宋"/>
          <w:color w:val="000000"/>
          <w:sz w:val="32"/>
          <w:szCs w:val="32"/>
        </w:rPr>
        <w:t>因公出国（境）费支出决算</w:t>
      </w:r>
      <w:r>
        <w:rPr>
          <w:rFonts w:hint="eastAsia" w:ascii="仿宋" w:hAnsi="仿宋" w:eastAsia="仿宋"/>
          <w:color w:val="000000"/>
          <w:sz w:val="32"/>
          <w:szCs w:val="32"/>
          <w:lang w:val="en-US" w:eastAsia="zh-CN"/>
        </w:rPr>
        <w:t>0.00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2.96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95.79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hint="eastAsia" w:ascii="仿宋" w:hAnsi="仿宋" w:eastAsia="仿宋"/>
          <w:color w:val="000000"/>
          <w:sz w:val="32"/>
          <w:szCs w:val="32"/>
        </w:rPr>
      </w:pPr>
      <w:r>
        <w:drawing>
          <wp:anchor distT="0" distB="0" distL="114300" distR="114300" simplePos="0" relativeHeight="251665408" behindDoc="0" locked="0" layoutInCell="1" allowOverlap="1">
            <wp:simplePos x="0" y="0"/>
            <wp:positionH relativeFrom="column">
              <wp:posOffset>325120</wp:posOffset>
            </wp:positionH>
            <wp:positionV relativeFrom="paragraph">
              <wp:posOffset>233045</wp:posOffset>
            </wp:positionV>
            <wp:extent cx="4932045" cy="2743835"/>
            <wp:effectExtent l="4445" t="4445" r="16510" b="13970"/>
            <wp:wrapSquare wrapText="bothSides"/>
            <wp:docPr id="150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与2020年持平，</w:t>
      </w:r>
      <w:r>
        <w:rPr>
          <w:rFonts w:hint="eastAsia" w:ascii="仿宋_GB2312" w:eastAsia="仿宋_GB2312"/>
          <w:color w:val="000000"/>
          <w:sz w:val="32"/>
          <w:szCs w:val="32"/>
          <w:lang w:val="en-US" w:eastAsia="zh-CN"/>
        </w:rPr>
        <w:t>主要原因是：无</w:t>
      </w:r>
      <w:r>
        <w:rPr>
          <w:rFonts w:hint="eastAsia" w:ascii="仿宋_GB2312" w:eastAsia="仿宋_GB2312"/>
          <w:color w:val="000000"/>
          <w:sz w:val="32"/>
          <w:szCs w:val="32"/>
        </w:rPr>
        <w:t>因公出国（境）经费</w:t>
      </w:r>
      <w:r>
        <w:rPr>
          <w:rFonts w:hint="eastAsia" w:ascii="仿宋_GB2312" w:eastAsia="仿宋_GB2312"/>
          <w:color w:val="000000"/>
          <w:sz w:val="32"/>
          <w:szCs w:val="32"/>
          <w:lang w:eastAsia="zh-CN"/>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2.96</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val="en-US" w:eastAsia="zh-CN"/>
        </w:rPr>
        <w:t>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lang w:val="en-US" w:eastAsia="zh-CN"/>
        </w:rPr>
        <w:t>与2020年持平，</w:t>
      </w:r>
      <w:r>
        <w:rPr>
          <w:rFonts w:hint="eastAsia" w:ascii="仿宋_GB2312" w:eastAsia="仿宋_GB2312"/>
          <w:color w:val="000000"/>
          <w:sz w:val="32"/>
          <w:szCs w:val="32"/>
          <w:lang w:val="en-US" w:eastAsia="zh-CN"/>
        </w:rPr>
        <w:t>主要原因是：无。</w:t>
      </w:r>
      <w:r>
        <w:rPr>
          <w:rFonts w:hint="eastAsia" w:ascii="仿宋_GB2312" w:eastAsia="仿宋_GB2312"/>
          <w:color w:val="000000"/>
          <w:sz w:val="32"/>
          <w:szCs w:val="32"/>
        </w:rPr>
        <w:t>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万元。截至</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2.96</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lang w:val="en-US" w:eastAsia="zh-CN"/>
        </w:rPr>
        <w:t>与2020年持平，</w:t>
      </w:r>
      <w:r>
        <w:rPr>
          <w:rFonts w:hint="eastAsia" w:ascii="仿宋_GB2312" w:eastAsia="仿宋_GB2312"/>
          <w:color w:val="000000"/>
          <w:sz w:val="32"/>
          <w:szCs w:val="32"/>
          <w:lang w:val="en-US" w:eastAsia="zh-CN"/>
        </w:rPr>
        <w:t>主要原因是：为同一辆公务车。</w:t>
      </w:r>
      <w:r>
        <w:rPr>
          <w:rFonts w:hint="eastAsia" w:ascii="仿宋_GB2312" w:eastAsia="仿宋_GB2312"/>
          <w:color w:val="000000"/>
          <w:sz w:val="32"/>
          <w:szCs w:val="32"/>
        </w:rPr>
        <w:t>主要用于</w:t>
      </w:r>
      <w:r>
        <w:rPr>
          <w:rFonts w:hint="eastAsia" w:ascii="仿宋_GB2312" w:eastAsia="仿宋_GB2312"/>
          <w:color w:val="000000"/>
          <w:sz w:val="32"/>
          <w:szCs w:val="32"/>
          <w:lang w:val="en-US" w:eastAsia="zh-CN"/>
        </w:rPr>
        <w:t>执行公务时</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0.13</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51.85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厉行节约，2021年因为新冠疫情减少公务接待</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0.13</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51.85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厉行节约，2021年因为新冠疫情减少公务接待</w:t>
      </w:r>
      <w:r>
        <w:rPr>
          <w:rFonts w:hint="eastAsia" w:ascii="仿宋_GB2312" w:eastAsia="仿宋_GB2312"/>
          <w:color w:val="000000"/>
          <w:sz w:val="32"/>
          <w:szCs w:val="32"/>
        </w:rPr>
        <w:t>。主要用于开展业务活动开支的用餐费。国内公务接待</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0.13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省上专家来广安开展2021年预防艾滋病、梅毒和乙肝母婴传播工作督导的餐费接待0.13万元</w:t>
      </w:r>
      <w:r>
        <w:rPr>
          <w:rFonts w:hint="eastAsia" w:ascii="仿宋_GB2312" w:eastAsia="仿宋_GB2312"/>
          <w:color w:val="000000"/>
          <w:sz w:val="32"/>
          <w:szCs w:val="32"/>
        </w:rPr>
        <w:t>。</w:t>
      </w:r>
    </w:p>
    <w:p>
      <w:pPr>
        <w:spacing w:line="600" w:lineRule="exact"/>
        <w:ind w:firstLine="642"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w:t>
      </w:r>
      <w:r>
        <w:rPr>
          <w:rStyle w:val="17"/>
          <w:rFonts w:hint="eastAsia" w:ascii="仿宋" w:hAnsi="仿宋" w:eastAsia="仿宋"/>
          <w:b w:val="0"/>
          <w:bCs/>
          <w:color w:val="000000"/>
          <w:sz w:val="32"/>
          <w:szCs w:val="32"/>
          <w:lang w:val="en-US" w:eastAsia="zh-CN"/>
        </w:rPr>
        <w:t>与2020年持平，</w:t>
      </w:r>
      <w:r>
        <w:rPr>
          <w:rFonts w:hint="eastAsia" w:ascii="仿宋_GB2312" w:eastAsia="仿宋_GB2312"/>
          <w:color w:val="000000"/>
          <w:sz w:val="32"/>
          <w:szCs w:val="32"/>
          <w:lang w:val="en-US" w:eastAsia="zh-CN"/>
        </w:rPr>
        <w:t>主要原因是：无。</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outlineLvl w:val="9"/>
        <w:rPr>
          <w:rFonts w:ascii="黑体" w:eastAsia="黑体"/>
          <w:color w:val="000000"/>
          <w:sz w:val="32"/>
          <w:szCs w:val="32"/>
        </w:rPr>
      </w:pPr>
      <w:bookmarkStart w:id="59" w:name="_Toc15377218"/>
      <w:bookmarkStart w:id="60" w:name="_Toc15396610"/>
    </w:p>
    <w:p>
      <w:pPr>
        <w:spacing w:line="600" w:lineRule="exact"/>
        <w:ind w:firstLine="640"/>
        <w:outlineLvl w:val="1"/>
        <w:rPr>
          <w:rStyle w:val="28"/>
          <w:rFonts w:ascii="黑体" w:hAnsi="黑体" w:eastAsia="黑体"/>
        </w:rPr>
      </w:pPr>
      <w:bookmarkStart w:id="61" w:name="_Toc31921"/>
      <w:r>
        <w:rPr>
          <w:rFonts w:hint="eastAsia" w:ascii="黑体" w:eastAsia="黑体"/>
          <w:color w:val="000000"/>
          <w:sz w:val="32"/>
          <w:szCs w:val="32"/>
          <w:lang w:eastAsia="zh-CN"/>
        </w:rPr>
        <w:t>九</w:t>
      </w:r>
      <w:r>
        <w:rPr>
          <w:rFonts w:hint="eastAsia" w:ascii="黑体" w:eastAsia="黑体"/>
          <w:color w:val="000000"/>
          <w:sz w:val="32"/>
          <w:szCs w:val="32"/>
        </w:rPr>
        <w:t>、</w:t>
      </w:r>
      <w:r>
        <w:rPr>
          <w:rStyle w:val="28"/>
          <w:rFonts w:hint="eastAsia" w:ascii="黑体" w:hAnsi="黑体" w:eastAsia="黑体"/>
          <w:b w:val="0"/>
        </w:rPr>
        <w:t>政府性基金预算支出决算情况说明</w:t>
      </w:r>
      <w:bookmarkEnd w:id="59"/>
      <w:bookmarkEnd w:id="60"/>
      <w:bookmarkEnd w:id="6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年政府性基金预算拨款支出6558.71万元。</w:t>
      </w:r>
    </w:p>
    <w:p>
      <w:pPr>
        <w:spacing w:line="600" w:lineRule="exact"/>
        <w:ind w:firstLine="640"/>
        <w:rPr>
          <w:rFonts w:ascii="仿宋_GB2312" w:eastAsia="仿宋_GB2312"/>
          <w:color w:val="000000"/>
          <w:sz w:val="32"/>
          <w:szCs w:val="32"/>
        </w:rPr>
      </w:pPr>
    </w:p>
    <w:p>
      <w:pPr>
        <w:numPr>
          <w:ilvl w:val="0"/>
          <w:numId w:val="0"/>
        </w:numPr>
        <w:spacing w:line="600" w:lineRule="exact"/>
        <w:ind w:firstLine="640" w:firstLineChars="200"/>
        <w:outlineLvl w:val="1"/>
        <w:rPr>
          <w:rStyle w:val="28"/>
          <w:rFonts w:ascii="黑体" w:hAnsi="黑体" w:eastAsia="黑体"/>
          <w:b w:val="0"/>
        </w:rPr>
      </w:pPr>
      <w:bookmarkStart w:id="62" w:name="_Toc14755"/>
      <w:bookmarkStart w:id="63" w:name="_Toc15377219"/>
      <w:bookmarkStart w:id="64" w:name="_Toc15396611"/>
      <w:r>
        <w:rPr>
          <w:rStyle w:val="28"/>
          <w:rFonts w:hint="eastAsia" w:ascii="黑体" w:hAnsi="黑体" w:eastAsia="黑体"/>
          <w:b w:val="0"/>
          <w:lang w:eastAsia="zh-CN"/>
        </w:rPr>
        <w:t>十、</w:t>
      </w:r>
      <w:r>
        <w:rPr>
          <w:rStyle w:val="28"/>
          <w:rFonts w:hint="eastAsia" w:ascii="黑体" w:hAnsi="黑体" w:eastAsia="黑体"/>
          <w:b w:val="0"/>
        </w:rPr>
        <w:t>国有资本经营预算支出决算情况说明</w:t>
      </w:r>
      <w:bookmarkEnd w:id="62"/>
      <w:bookmarkEnd w:id="63"/>
      <w:bookmarkEnd w:id="6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left="0" w:leftChars="0" w:firstLine="640" w:firstLineChars="200"/>
        <w:outlineLvl w:val="1"/>
        <w:rPr>
          <w:rStyle w:val="28"/>
          <w:rFonts w:ascii="黑体" w:hAnsi="黑体" w:eastAsia="黑体"/>
        </w:rPr>
      </w:pPr>
      <w:bookmarkStart w:id="65" w:name="_Toc15377221"/>
      <w:bookmarkStart w:id="66" w:name="_Toc15396612"/>
      <w:bookmarkStart w:id="67" w:name="_Toc7645"/>
      <w:r>
        <w:rPr>
          <w:rFonts w:hint="eastAsia" w:ascii="黑体" w:hAnsi="黑体" w:eastAsia="黑体"/>
          <w:color w:val="000000"/>
          <w:sz w:val="32"/>
          <w:szCs w:val="32"/>
        </w:rPr>
        <w:t>十</w:t>
      </w:r>
      <w:r>
        <w:rPr>
          <w:rFonts w:hint="eastAsia" w:ascii="黑体" w:hAnsi="黑体" w:eastAsia="黑体"/>
          <w:color w:val="000000"/>
          <w:sz w:val="32"/>
          <w:szCs w:val="32"/>
          <w:lang w:eastAsia="zh-CN"/>
        </w:rPr>
        <w:t>一</w:t>
      </w:r>
      <w:r>
        <w:rPr>
          <w:rStyle w:val="28"/>
          <w:rFonts w:hint="eastAsia" w:ascii="黑体" w:hAnsi="黑体" w:eastAsia="黑体"/>
        </w:rPr>
        <w:t>、</w:t>
      </w:r>
      <w:r>
        <w:rPr>
          <w:rStyle w:val="28"/>
          <w:rFonts w:hint="eastAsia" w:ascii="黑体" w:hAnsi="黑体" w:eastAsia="黑体"/>
          <w:b w:val="0"/>
        </w:rPr>
        <w:t>其他重要事项的情况说明</w:t>
      </w:r>
      <w:bookmarkEnd w:id="65"/>
      <w:bookmarkEnd w:id="66"/>
      <w:bookmarkEnd w:id="67"/>
    </w:p>
    <w:p>
      <w:pPr>
        <w:spacing w:line="600" w:lineRule="exact"/>
        <w:ind w:firstLine="642" w:firstLineChars="200"/>
        <w:outlineLvl w:val="2"/>
        <w:rPr>
          <w:rFonts w:ascii="仿宋" w:hAnsi="仿宋" w:eastAsia="仿宋"/>
          <w:color w:val="000000"/>
          <w:sz w:val="32"/>
          <w:szCs w:val="32"/>
        </w:rPr>
      </w:pPr>
      <w:bookmarkStart w:id="68" w:name="_Toc15377222"/>
      <w:r>
        <w:rPr>
          <w:rFonts w:hint="eastAsia" w:ascii="仿宋" w:hAnsi="仿宋" w:eastAsia="仿宋"/>
          <w:b/>
          <w:color w:val="000000"/>
          <w:sz w:val="32"/>
          <w:szCs w:val="32"/>
        </w:rPr>
        <w:t>（一）机关运行经费支出情况</w:t>
      </w:r>
      <w:bookmarkEnd w:id="68"/>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年决算数持平）。</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69" w:name="_Toc15377223"/>
      <w:r>
        <w:rPr>
          <w:rFonts w:hint="eastAsia" w:ascii="仿宋" w:hAnsi="仿宋" w:eastAsia="仿宋"/>
          <w:b/>
          <w:color w:val="000000"/>
          <w:sz w:val="32"/>
          <w:szCs w:val="32"/>
        </w:rPr>
        <w:t>（二）政府采购支出情况</w:t>
      </w:r>
      <w:bookmarkEnd w:id="6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广安市妇幼保健计划生育服务中心</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163.18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163.18</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办公设备及专用设备购置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163.18</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163.18</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70" w:name="_Toc15377224"/>
      <w:r>
        <w:rPr>
          <w:rFonts w:hint="eastAsia" w:ascii="仿宋" w:hAnsi="仿宋" w:eastAsia="仿宋"/>
          <w:b/>
          <w:color w:val="000000"/>
          <w:sz w:val="32"/>
          <w:szCs w:val="32"/>
        </w:rPr>
        <w:t>（三）国有资产占有使用情况</w:t>
      </w:r>
      <w:bookmarkEnd w:id="70"/>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广安市妇幼保健计划生育服务中心</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为特种专业技术用车救护车，</w:t>
      </w:r>
      <w:r>
        <w:rPr>
          <w:rFonts w:hint="eastAsia" w:ascii="仿宋_GB2312" w:eastAsia="仿宋_GB2312"/>
          <w:color w:val="000000" w:themeColor="text1"/>
          <w:sz w:val="32"/>
          <w:szCs w:val="32"/>
          <w14:textFill>
            <w14:solidFill>
              <w14:schemeClr w14:val="tx1"/>
            </w14:solidFill>
          </w14:textFill>
        </w:rPr>
        <w:t>用于</w:t>
      </w:r>
      <w:r>
        <w:rPr>
          <w:rFonts w:hint="eastAsia" w:ascii="仿宋_GB2312" w:eastAsia="仿宋_GB2312"/>
          <w:color w:val="000000" w:themeColor="text1"/>
          <w:sz w:val="32"/>
          <w:szCs w:val="32"/>
          <w:lang w:val="en-US" w:eastAsia="zh-CN"/>
          <w14:textFill>
            <w14:solidFill>
              <w14:schemeClr w14:val="tx1"/>
            </w14:solidFill>
          </w14:textFill>
        </w:rPr>
        <w:t>转运病人，运送采样标本。</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w:t>
      </w:r>
      <w:r>
        <w:rPr>
          <w:rStyle w:val="33"/>
          <w:rFonts w:ascii="仿宋_GB2312" w:hAnsi="仿宋" w:eastAsia="仿宋_GB2312" w:cs="Times New Roman"/>
          <w:sz w:val="32"/>
          <w:szCs w:val="32"/>
          <w:lang w:val="en-US" w:eastAsia="zh-CN" w:bidi="ar"/>
        </w:rPr>
        <w:t>宫颈癌、乳腺癌检查项目经费</w:t>
      </w:r>
      <w:r>
        <w:rPr>
          <w:rFonts w:hint="eastAsia" w:ascii="仿宋_GB2312" w:hAnsi="仿宋_GB2312" w:eastAsia="仿宋_GB2312" w:cs="仿宋_GB2312"/>
          <w:sz w:val="32"/>
          <w:szCs w:val="32"/>
          <w:lang w:eastAsia="zh-CN"/>
        </w:rPr>
        <w:t>”、“</w:t>
      </w:r>
      <w:r>
        <w:rPr>
          <w:rFonts w:hint="eastAsia" w:ascii="仿宋_GB2312" w:hAnsi="仿宋" w:eastAsia="仿宋_GB2312" w:cs="Times New Roman"/>
          <w:i w:val="0"/>
          <w:iCs w:val="0"/>
          <w:color w:val="000000"/>
          <w:kern w:val="2"/>
          <w:sz w:val="32"/>
          <w:szCs w:val="32"/>
          <w:u w:val="none"/>
          <w:lang w:val="en-US" w:eastAsia="zh-CN" w:bidi="ar"/>
        </w:rPr>
        <w:t>托幼机构卫生健康工作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个项目全部编制了绩效目标，预算执行过程中，对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个项目全部开展绩效监控，年终执行完毕后，对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个项目全部开展了绩效目标完成情况自评。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整体绩效情况良好</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两个项目</w:t>
      </w:r>
      <w:r>
        <w:rPr>
          <w:rFonts w:hint="eastAsia" w:ascii="仿宋_GB2312" w:hAnsi="仿宋" w:eastAsia="仿宋_GB2312"/>
          <w:sz w:val="32"/>
          <w:szCs w:val="32"/>
          <w:lang w:val="en-US" w:eastAsia="zh-CN"/>
        </w:rPr>
        <w:t>在2021年度均已圆满完成，</w:t>
      </w:r>
      <w:r>
        <w:rPr>
          <w:rFonts w:hint="eastAsia" w:ascii="仿宋_GB2312" w:hAnsi="仿宋_GB2312" w:eastAsia="仿宋_GB2312" w:cs="仿宋_GB2312"/>
          <w:sz w:val="32"/>
          <w:szCs w:val="32"/>
          <w:lang w:val="en-US" w:eastAsia="zh-CN"/>
        </w:rPr>
        <w:t>开展情况良好</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年度部门决算中反映</w:t>
      </w:r>
      <w:r>
        <w:rPr>
          <w:rFonts w:hint="eastAsia" w:ascii="仿宋" w:hAnsi="仿宋" w:eastAsia="仿宋"/>
          <w:sz w:val="32"/>
          <w:szCs w:val="32"/>
        </w:rPr>
        <w:t>“</w:t>
      </w:r>
      <w:r>
        <w:rPr>
          <w:rFonts w:hint="eastAsia" w:ascii="仿宋" w:hAnsi="仿宋" w:eastAsia="仿宋"/>
          <w:sz w:val="32"/>
          <w:szCs w:val="32"/>
          <w:lang w:val="en-US" w:eastAsia="zh-CN"/>
        </w:rPr>
        <w:t>宫颈癌、乳腺癌检查项目经费”、“托幼机构卫生健康工作</w:t>
      </w:r>
      <w:r>
        <w:rPr>
          <w:rFonts w:hint="eastAsia" w:ascii="仿宋" w:hAnsi="仿宋" w:eastAsia="仿宋"/>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 w:hAnsi="仿宋" w:eastAsia="仿宋"/>
          <w:sz w:val="32"/>
          <w:szCs w:val="32"/>
          <w:lang w:val="en-US" w:eastAsia="zh-CN"/>
        </w:rPr>
      </w:pPr>
      <w:r>
        <w:rPr>
          <w:rFonts w:hint="eastAsia" w:ascii="仿宋_GB2312" w:hAnsi="仿宋_GB2312" w:eastAsia="仿宋_GB2312" w:cs="仿宋_GB2312"/>
          <w:sz w:val="32"/>
          <w:szCs w:val="32"/>
        </w:rPr>
        <w:t>（1）</w:t>
      </w:r>
      <w:r>
        <w:rPr>
          <w:rFonts w:hint="eastAsia" w:ascii="仿宋" w:hAnsi="仿宋" w:eastAsia="仿宋"/>
          <w:sz w:val="32"/>
          <w:szCs w:val="32"/>
          <w:lang w:val="en-US" w:eastAsia="zh-CN"/>
        </w:rPr>
        <w:t>宫颈癌、乳腺癌检查项目经费综述。</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 w:eastAsia="仿宋_GB2312"/>
          <w:color w:val="000000"/>
          <w:sz w:val="32"/>
          <w:szCs w:val="32"/>
          <w:lang w:val="en-US" w:eastAsia="zh-CN"/>
        </w:rPr>
        <w:t>开展了农村妇女“两癌”项目质量评价工作，</w:t>
      </w:r>
      <w:r>
        <w:rPr>
          <w:rFonts w:hint="eastAsia" w:ascii="仿宋_GB2312" w:hAnsi="仿宋_GB2312" w:eastAsia="仿宋_GB2312" w:cs="仿宋_GB2312"/>
          <w:sz w:val="32"/>
          <w:szCs w:val="32"/>
          <w:lang w:val="en-US" w:eastAsia="zh-CN"/>
        </w:rPr>
        <w:t>并督导各区市县完成了宣传资料的制作。发现的主要问题：我市妇女对宫颈癌、乳腺癌的知识知晓率还不高。下一步改进措施：做好宣传工作，提高我市妇女对宫颈癌、乳腺癌相关知识的知晓率，保障妇女安全生命周期健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 w:hAnsi="仿宋" w:eastAsia="仿宋"/>
          <w:sz w:val="32"/>
          <w:szCs w:val="32"/>
          <w:lang w:val="en-US" w:eastAsia="zh-CN"/>
        </w:rPr>
        <w:t>托幼机构卫生健康工作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 w:eastAsia="仿宋_GB2312"/>
          <w:color w:val="000000"/>
          <w:sz w:val="32"/>
          <w:szCs w:val="32"/>
          <w:lang w:val="en-US" w:eastAsia="zh-CN"/>
        </w:rPr>
        <w:t>开展托幼相关工作，组织春季以及秋季市属托幼机构儿童入托体检，使得我市入托体检率升高，保</w:t>
      </w:r>
      <w:r>
        <w:rPr>
          <w:rFonts w:hint="eastAsia" w:ascii="仿宋_GB2312" w:hAnsi="仿宋_GB2312" w:eastAsia="仿宋_GB2312" w:cs="仿宋_GB2312"/>
          <w:sz w:val="32"/>
          <w:szCs w:val="32"/>
          <w:lang w:val="en-US" w:eastAsia="zh-CN"/>
        </w:rPr>
        <w:t>障我市儿童身心健康，增加社会满意度。发现的主要问题：托幼机构儿童入托前健康体检率还未达100%。下一步改进措施：加强健康教育宣传，对我市托幼机构教职工进行培训，做好托幼机构卫生保健工作，减少和预防疾病的发生，保障儿童身心健康。</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宫颈癌、乳腺癌检查项目经费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广安市妇幼保健计划生育服务中心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3.00万元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lang w:val="en-US" w:eastAsia="zh-CN"/>
              </w:rPr>
              <w:t>通过健康教育、培训、督导，提高我市“两癌”的早治早诊率，提升医疗卫生机构服务能力，提高项目实施质量，保障妇女全生命周期健康。</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lang w:val="en-US" w:eastAsia="zh-CN"/>
              </w:rPr>
              <w:t>通过健康教育、培训、督导，提高我市“两癌”的早治早诊率，提升医疗卫生机构服务能力，提高项目实施质量，保障妇女全生命周期健康。</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sz w:val="22"/>
                <w:szCs w:val="22"/>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宫颈癌检查人数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34000人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34000人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乳腺癌检查人数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13000人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13000人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项目督导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1次/半年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1次/半年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宫颈癌早诊率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90%以上</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乳腺癌早诊率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60%以上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60%以上</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Style w:val="33"/>
                <w:lang w:val="en-US" w:eastAsia="zh-CN" w:bidi="ar"/>
              </w:rPr>
              <w:t>宫颈癌、乳腺癌检查项目经费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rPr>
              <w:t>项目效果指标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农村妇女“两癌”防治知识知晓率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提高</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体检者满意度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≥95%</w:t>
            </w:r>
          </w:p>
        </w:tc>
      </w:tr>
    </w:tbl>
    <w:p>
      <w:pPr>
        <w:spacing w:line="580" w:lineRule="exact"/>
        <w:ind w:left="630"/>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托幼机构卫生健康工作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广安市妇幼保健计划生育服务中心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3.00万元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按照《托幼机构卫生保健规范》、《托幼机构卫生保健实施细则》履行职能职责，切实开展好托幼机构的卫生保健工作，提高工作质量和服务水平，减少和预防疾病的发生，保障儿童身心健康。</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按照《托幼机构卫生保健规范》、《托幼机构卫生保健实施细则》履行职能职责，切实开展好托幼机构的卫生保健工作，提高工作质量和服务水平，减少和预防疾病的发生，保障儿童身心健康。</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托幼体检次数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两次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两次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市直属托幼机构卫生评价达标率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项目完成时间节点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2021年度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2021年度</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2"/>
                <w:szCs w:val="22"/>
                <w:lang w:val="en-US" w:eastAsia="zh-CN"/>
              </w:rPr>
              <w:t>托幼机构工作经费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rPr>
              <w:t>项目效果指标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保障儿童身心健康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儿童身心健康有效提高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儿童身心健康有效提高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体检者满意度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整体支出绩效评价情况开展自评，《202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广安市妇幼保健计划生育服务中心</w:t>
      </w:r>
      <w:r>
        <w:rPr>
          <w:rFonts w:hint="eastAsia" w:ascii="仿宋_GB2312" w:hAnsi="仿宋_GB2312" w:eastAsia="仿宋_GB2312" w:cs="仿宋_GB2312"/>
          <w:sz w:val="32"/>
          <w:szCs w:val="32"/>
        </w:rPr>
        <w:t>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自行组织对</w:t>
      </w:r>
      <w:r>
        <w:rPr>
          <w:rFonts w:hint="eastAsia" w:ascii="仿宋" w:hAnsi="仿宋" w:eastAsia="仿宋"/>
          <w:sz w:val="32"/>
          <w:szCs w:val="32"/>
        </w:rPr>
        <w:t>“</w:t>
      </w:r>
      <w:r>
        <w:rPr>
          <w:rFonts w:hint="eastAsia" w:ascii="仿宋" w:hAnsi="仿宋" w:eastAsia="仿宋"/>
          <w:sz w:val="32"/>
          <w:szCs w:val="32"/>
          <w:lang w:val="en-US" w:eastAsia="zh-CN"/>
        </w:rPr>
        <w:t>宫颈癌、乳腺癌检查项目经费”、“托幼机构卫生健康工作</w:t>
      </w:r>
      <w:r>
        <w:rPr>
          <w:rFonts w:hint="eastAsia" w:ascii="仿宋" w:hAnsi="仿宋" w:eastAsia="仿宋"/>
          <w:sz w:val="32"/>
          <w:szCs w:val="32"/>
        </w:rPr>
        <w:t>”</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val="en-US" w:eastAsia="zh-CN"/>
        </w:rPr>
        <w:t>广安市妇幼保健计划生育服务中心</w:t>
      </w:r>
      <w:r>
        <w:rPr>
          <w:rFonts w:hint="eastAsia" w:ascii="仿宋_GB2312" w:hAnsi="仿宋_GB2312" w:eastAsia="仿宋_GB2312" w:cs="仿宋_GB2312"/>
          <w:sz w:val="32"/>
          <w:szCs w:val="32"/>
        </w:rPr>
        <w:t>项目202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年绩效评价报告》见附件（附件2）。</w:t>
      </w:r>
    </w:p>
    <w:p>
      <w:pPr>
        <w:pStyle w:val="2"/>
        <w:rPr>
          <w:rFonts w:hint="default" w:eastAsia="仿宋_GB2312"/>
          <w:lang w:val="en-US" w:eastAsia="zh-CN"/>
        </w:rPr>
      </w:pPr>
      <w:r>
        <w:rPr>
          <w:rFonts w:hint="eastAsia" w:hAnsi="仿宋_GB2312" w:cs="仿宋_GB2312"/>
          <w:sz w:val="32"/>
          <w:szCs w:val="32"/>
          <w:lang w:val="en-US" w:eastAsia="zh-CN"/>
        </w:rPr>
        <w:t>本单位对100万元以上</w:t>
      </w:r>
      <w:r>
        <w:rPr>
          <w:rFonts w:hint="eastAsia" w:ascii="仿宋_GB2312" w:hAnsi="仿宋_GB2312" w:eastAsia="仿宋_GB2312" w:cs="仿宋_GB2312"/>
          <w:kern w:val="2"/>
          <w:sz w:val="32"/>
          <w:szCs w:val="32"/>
          <w:lang w:val="en-US" w:eastAsia="zh-CN" w:bidi="ar-SA"/>
        </w:rPr>
        <w:t>（含）</w:t>
      </w:r>
      <w:r>
        <w:rPr>
          <w:rFonts w:hint="eastAsia" w:hAnsi="仿宋_GB2312" w:cs="仿宋_GB2312"/>
          <w:sz w:val="32"/>
          <w:szCs w:val="32"/>
          <w:lang w:val="en-US" w:eastAsia="zh-CN"/>
        </w:rPr>
        <w:t>特定目标类部门预算项目进行了自评，《100万元以上（含）特定目标类部门预算项目绩效目标自评表》见附件（附件3）。</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71" w:name="_Toc15377225"/>
      <w:bookmarkStart w:id="72" w:name="_Toc7854"/>
      <w:bookmarkStart w:id="73" w:name="_Toc15396613"/>
      <w:r>
        <w:rPr>
          <w:rFonts w:hint="eastAsia" w:ascii="黑体" w:hAnsi="黑体" w:eastAsia="黑体"/>
          <w:color w:val="000000"/>
          <w:sz w:val="44"/>
          <w:szCs w:val="44"/>
        </w:rPr>
        <w:t>名</w:t>
      </w:r>
      <w:r>
        <w:rPr>
          <w:rStyle w:val="27"/>
          <w:rFonts w:hint="eastAsia" w:ascii="黑体" w:hAnsi="黑体" w:eastAsia="黑体"/>
          <w:b w:val="0"/>
        </w:rPr>
        <w:t>词解释</w:t>
      </w:r>
      <w:bookmarkEnd w:id="71"/>
      <w:bookmarkEnd w:id="72"/>
      <w:bookmarkEnd w:id="73"/>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5"/>
        <w:spacing w:line="560" w:lineRule="exact"/>
        <w:ind w:firstLine="640" w:firstLineChars="200"/>
        <w:rPr>
          <w:rFonts w:hint="eastAsia" w:ascii="仿宋_GB2312" w:eastAsia="仿宋_GB2312"/>
          <w:sz w:val="32"/>
          <w:szCs w:val="32"/>
          <w:highlight w:val="none"/>
          <w:shd w:val="clear" w:color="auto" w:fill="auto"/>
        </w:rPr>
      </w:pPr>
      <w:r>
        <w:rPr>
          <w:rFonts w:ascii="仿宋_GB2312" w:eastAsia="仿宋_GB2312"/>
          <w:sz w:val="32"/>
          <w:szCs w:val="32"/>
          <w:highlight w:val="none"/>
          <w:shd w:val="clear" w:color="auto" w:fill="auto"/>
        </w:rPr>
        <w:t>5.</w:t>
      </w:r>
      <w:r>
        <w:rPr>
          <w:rFonts w:hint="eastAsia" w:ascii="仿宋_GB2312" w:eastAsia="仿宋_GB2312"/>
          <w:sz w:val="32"/>
          <w:szCs w:val="32"/>
          <w:highlight w:val="none"/>
          <w:shd w:val="clear" w:color="auto" w:fill="auto"/>
        </w:rPr>
        <w:t>使用非财政拨款结余：指事业单位使用以前年度积累的非财政拨款结余弥补当年收支差额的金额。</w:t>
      </w:r>
    </w:p>
    <w:p>
      <w:pPr>
        <w:pStyle w:val="25"/>
        <w:spacing w:line="560" w:lineRule="exact"/>
        <w:ind w:firstLine="640" w:firstLineChars="200"/>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lang w:val="en-US" w:eastAsia="zh-CN"/>
        </w:rPr>
        <w:t>6.</w:t>
      </w:r>
      <w:r>
        <w:rPr>
          <w:rFonts w:hint="eastAsia" w:ascii="仿宋_GB2312" w:eastAsia="仿宋_GB2312"/>
          <w:sz w:val="32"/>
          <w:szCs w:val="32"/>
          <w:highlight w:val="none"/>
          <w:shd w:val="clear" w:color="auto" w:fill="auto"/>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5"/>
        <w:spacing w:line="560" w:lineRule="exact"/>
        <w:ind w:firstLine="640" w:firstLineChars="200"/>
        <w:rPr>
          <w:rFonts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lang w:val="en-US" w:eastAsia="zh-CN"/>
        </w:rPr>
        <w:t>7</w:t>
      </w:r>
      <w:r>
        <w:rPr>
          <w:rFonts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rPr>
        <w:t>年初结转和结余：指以前年度尚未完成、结转到本年按有关规定继续使用的资金。</w:t>
      </w:r>
      <w:r>
        <w:rPr>
          <w:rFonts w:ascii="仿宋_GB2312" w:eastAsia="仿宋_GB2312"/>
          <w:sz w:val="32"/>
          <w:szCs w:val="32"/>
          <w:highlight w:val="none"/>
          <w:shd w:val="clear" w:color="auto" w:fill="auto"/>
        </w:rPr>
        <w:t xml:space="preserve"> </w:t>
      </w:r>
    </w:p>
    <w:p>
      <w:pPr>
        <w:pStyle w:val="25"/>
        <w:spacing w:line="560" w:lineRule="exact"/>
        <w:ind w:firstLine="640" w:firstLineChars="200"/>
        <w:rPr>
          <w:rFonts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lang w:val="en-US" w:eastAsia="zh-CN"/>
        </w:rPr>
        <w:t>8</w:t>
      </w:r>
      <w:r>
        <w:rPr>
          <w:rFonts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lang w:val="en-US" w:eastAsia="zh-CN"/>
        </w:rPr>
        <w:t>9.</w:t>
      </w:r>
      <w:r>
        <w:rPr>
          <w:rFonts w:hint="eastAsia" w:ascii="仿宋_GB2312" w:eastAsia="仿宋_GB2312"/>
          <w:sz w:val="32"/>
          <w:szCs w:val="32"/>
          <w:highlight w:val="none"/>
          <w:shd w:val="clear" w:color="auto" w:fill="auto"/>
        </w:rPr>
        <w:t>年末结转和结余：指单位按有关规定结转到下年或以后年度继续使用的资金。</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10</w:t>
      </w:r>
      <w:r>
        <w:rPr>
          <w:rFonts w:ascii="仿宋_GB2312" w:eastAsia="仿宋_GB2312"/>
          <w:color w:val="000000"/>
          <w:sz w:val="32"/>
          <w:szCs w:val="32"/>
          <w:highlight w:val="none"/>
          <w:shd w:val="clear" w:color="auto" w:fill="auto"/>
        </w:rPr>
        <w:t>.</w:t>
      </w:r>
      <w:r>
        <w:rPr>
          <w:rFonts w:hint="eastAsia" w:ascii="仿宋_GB2312" w:hAnsi="Calibri" w:eastAsia="仿宋_GB2312" w:cs="仿宋"/>
          <w:color w:val="000000"/>
          <w:kern w:val="0"/>
          <w:sz w:val="32"/>
          <w:szCs w:val="32"/>
          <w:highlight w:val="none"/>
          <w:shd w:val="clear" w:color="auto" w:fill="auto"/>
          <w:lang w:val="en-US" w:eastAsia="zh-CN" w:bidi="ar-SA"/>
        </w:rPr>
        <w:t>社会保障和就业（类）行政事业单位离退休（款）机关事业单位基本养老保险缴费支出（项）</w:t>
      </w:r>
      <w:r>
        <w:rPr>
          <w:rFonts w:hint="eastAsia" w:ascii="仿宋_GB2312" w:eastAsia="仿宋_GB2312"/>
          <w:color w:val="000000"/>
          <w:sz w:val="32"/>
          <w:szCs w:val="32"/>
          <w:highlight w:val="none"/>
          <w:shd w:val="clear" w:color="auto" w:fill="auto"/>
        </w:rPr>
        <w:t>：指反映机关事业单位实施养老保险制度由单位缴纳的基本养老保险支出。</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11</w:t>
      </w:r>
      <w:r>
        <w:rPr>
          <w:rFonts w:ascii="仿宋_GB2312" w:eastAsia="仿宋_GB2312"/>
          <w:color w:val="000000"/>
          <w:sz w:val="32"/>
          <w:szCs w:val="32"/>
          <w:highlight w:val="none"/>
          <w:shd w:val="clear" w:color="auto" w:fill="auto"/>
        </w:rPr>
        <w:t>.</w:t>
      </w:r>
      <w:r>
        <w:rPr>
          <w:rFonts w:hint="eastAsia" w:ascii="仿宋_GB2312" w:hAnsi="Calibri" w:eastAsia="仿宋_GB2312" w:cs="仿宋"/>
          <w:color w:val="000000"/>
          <w:kern w:val="0"/>
          <w:sz w:val="32"/>
          <w:szCs w:val="32"/>
          <w:highlight w:val="none"/>
          <w:shd w:val="clear" w:color="auto" w:fill="auto"/>
          <w:lang w:val="en-US" w:eastAsia="zh-CN" w:bidi="ar-SA"/>
        </w:rPr>
        <w:t>社会保障和就业（类）其他社会保障和就业支出（款）其他社会保障和就业支出（项）</w:t>
      </w:r>
      <w:r>
        <w:rPr>
          <w:rFonts w:hint="eastAsia" w:ascii="仿宋_GB2312" w:eastAsia="仿宋_GB2312"/>
          <w:color w:val="000000"/>
          <w:sz w:val="32"/>
          <w:szCs w:val="32"/>
          <w:highlight w:val="none"/>
          <w:shd w:val="clear" w:color="auto" w:fill="auto"/>
        </w:rPr>
        <w:t>：指反映其他不能明确归属具体的社会保障和就业方面的支出。</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12</w:t>
      </w:r>
      <w:r>
        <w:rPr>
          <w:rFonts w:ascii="仿宋_GB2312" w:eastAsia="仿宋_GB2312"/>
          <w:color w:val="000000"/>
          <w:sz w:val="32"/>
          <w:szCs w:val="32"/>
          <w:highlight w:val="none"/>
          <w:shd w:val="clear" w:color="auto" w:fill="auto"/>
        </w:rPr>
        <w:t>.</w:t>
      </w:r>
      <w:r>
        <w:rPr>
          <w:rFonts w:hint="eastAsia" w:ascii="仿宋_GB2312" w:hAnsi="Calibri" w:eastAsia="仿宋_GB2312" w:cs="仿宋"/>
          <w:color w:val="000000"/>
          <w:kern w:val="0"/>
          <w:sz w:val="32"/>
          <w:szCs w:val="32"/>
          <w:highlight w:val="none"/>
          <w:shd w:val="clear" w:color="auto" w:fill="auto"/>
          <w:lang w:val="en-US" w:eastAsia="zh-CN" w:bidi="ar-SA"/>
        </w:rPr>
        <w:t>卫生健康支出（类）公立医院（款）其他公立医院支出（项）</w:t>
      </w:r>
      <w:r>
        <w:rPr>
          <w:rFonts w:hint="eastAsia" w:ascii="仿宋_GB2312" w:eastAsia="仿宋_GB2312"/>
          <w:color w:val="000000"/>
          <w:sz w:val="32"/>
          <w:szCs w:val="32"/>
          <w:highlight w:val="none"/>
          <w:shd w:val="clear" w:color="auto" w:fill="auto"/>
        </w:rPr>
        <w:t>：指反映其他不能明确归属具体的</w:t>
      </w:r>
      <w:r>
        <w:rPr>
          <w:rFonts w:hint="eastAsia" w:ascii="仿宋_GB2312" w:eastAsia="仿宋_GB2312"/>
          <w:color w:val="000000"/>
          <w:sz w:val="32"/>
          <w:szCs w:val="32"/>
          <w:highlight w:val="none"/>
          <w:shd w:val="clear" w:color="auto" w:fill="auto"/>
          <w:lang w:val="en-US" w:eastAsia="zh-CN"/>
        </w:rPr>
        <w:t>公立医院</w:t>
      </w:r>
      <w:r>
        <w:rPr>
          <w:rFonts w:hint="eastAsia" w:ascii="仿宋_GB2312" w:eastAsia="仿宋_GB2312"/>
          <w:color w:val="000000"/>
          <w:sz w:val="32"/>
          <w:szCs w:val="32"/>
          <w:highlight w:val="none"/>
          <w:shd w:val="clear" w:color="auto" w:fill="auto"/>
        </w:rPr>
        <w:t>的支出。</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13</w:t>
      </w:r>
      <w:r>
        <w:rPr>
          <w:rFonts w:ascii="仿宋_GB2312" w:eastAsia="仿宋_GB2312"/>
          <w:color w:val="000000"/>
          <w:sz w:val="32"/>
          <w:szCs w:val="32"/>
          <w:highlight w:val="none"/>
          <w:shd w:val="clear" w:color="auto" w:fill="auto"/>
        </w:rPr>
        <w:t>.</w:t>
      </w:r>
      <w:r>
        <w:rPr>
          <w:rFonts w:hint="eastAsia" w:ascii="仿宋_GB2312" w:hAnsi="Calibri" w:eastAsia="仿宋_GB2312" w:cs="仿宋"/>
          <w:color w:val="000000"/>
          <w:kern w:val="0"/>
          <w:sz w:val="32"/>
          <w:szCs w:val="32"/>
          <w:highlight w:val="none"/>
          <w:shd w:val="clear" w:color="auto" w:fill="auto"/>
          <w:lang w:val="en-US" w:eastAsia="zh-CN" w:bidi="ar-SA"/>
        </w:rPr>
        <w:t>卫生健康支出（类）公共卫生（款）妇幼保健机构（项）</w:t>
      </w:r>
      <w:r>
        <w:rPr>
          <w:rFonts w:hint="eastAsia" w:ascii="仿宋_GB2312" w:eastAsia="仿宋_GB2312"/>
          <w:color w:val="000000"/>
          <w:sz w:val="32"/>
          <w:szCs w:val="32"/>
          <w:highlight w:val="none"/>
          <w:shd w:val="clear" w:color="auto" w:fill="auto"/>
        </w:rPr>
        <w:t>：指反映卫生健康部门所属妇幼保健机构的支出。</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14</w:t>
      </w:r>
      <w:r>
        <w:rPr>
          <w:rFonts w:ascii="仿宋_GB2312" w:eastAsia="仿宋_GB2312"/>
          <w:color w:val="000000"/>
          <w:sz w:val="32"/>
          <w:szCs w:val="32"/>
          <w:highlight w:val="none"/>
          <w:shd w:val="clear" w:color="auto" w:fill="auto"/>
        </w:rPr>
        <w:t>.</w:t>
      </w:r>
      <w:r>
        <w:rPr>
          <w:rFonts w:hint="eastAsia" w:ascii="仿宋_GB2312" w:hAnsi="Calibri" w:eastAsia="仿宋_GB2312" w:cs="仿宋"/>
          <w:color w:val="000000"/>
          <w:kern w:val="0"/>
          <w:sz w:val="32"/>
          <w:szCs w:val="32"/>
          <w:highlight w:val="none"/>
          <w:shd w:val="clear" w:color="auto" w:fill="auto"/>
          <w:lang w:val="en-US" w:eastAsia="zh-CN" w:bidi="ar-SA"/>
        </w:rPr>
        <w:t>卫生健康支出（类）公共卫生（款）基本公共卫生服务（项）</w:t>
      </w:r>
      <w:r>
        <w:rPr>
          <w:rFonts w:hint="eastAsia" w:ascii="仿宋_GB2312" w:eastAsia="仿宋_GB2312"/>
          <w:color w:val="000000"/>
          <w:sz w:val="32"/>
          <w:szCs w:val="32"/>
          <w:highlight w:val="none"/>
          <w:shd w:val="clear" w:color="auto" w:fill="auto"/>
        </w:rPr>
        <w:t>：指反映卫生健康部门所属</w:t>
      </w:r>
      <w:r>
        <w:rPr>
          <w:rFonts w:hint="eastAsia" w:ascii="仿宋_GB2312" w:eastAsia="仿宋_GB2312"/>
          <w:color w:val="000000"/>
          <w:sz w:val="32"/>
          <w:szCs w:val="32"/>
          <w:highlight w:val="none"/>
          <w:shd w:val="clear" w:color="auto" w:fill="auto"/>
          <w:lang w:val="en-US" w:eastAsia="zh-CN"/>
        </w:rPr>
        <w:t>基本公共卫生</w:t>
      </w:r>
      <w:r>
        <w:rPr>
          <w:rFonts w:hint="eastAsia" w:ascii="仿宋_GB2312" w:eastAsia="仿宋_GB2312"/>
          <w:color w:val="000000"/>
          <w:sz w:val="32"/>
          <w:szCs w:val="32"/>
          <w:highlight w:val="none"/>
          <w:shd w:val="clear" w:color="auto" w:fill="auto"/>
        </w:rPr>
        <w:t>的支出。</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15</w:t>
      </w:r>
      <w:r>
        <w:rPr>
          <w:rFonts w:ascii="仿宋_GB2312" w:eastAsia="仿宋_GB2312"/>
          <w:color w:val="000000"/>
          <w:sz w:val="32"/>
          <w:szCs w:val="32"/>
          <w:highlight w:val="none"/>
          <w:shd w:val="clear" w:color="auto" w:fill="auto"/>
        </w:rPr>
        <w:t>.</w:t>
      </w:r>
      <w:r>
        <w:rPr>
          <w:rFonts w:hint="eastAsia" w:ascii="仿宋_GB2312" w:hAnsi="Calibri" w:eastAsia="仿宋_GB2312" w:cs="仿宋"/>
          <w:color w:val="000000"/>
          <w:kern w:val="0"/>
          <w:sz w:val="32"/>
          <w:szCs w:val="32"/>
          <w:highlight w:val="none"/>
          <w:shd w:val="clear" w:color="auto" w:fill="auto"/>
          <w:lang w:val="en-US" w:eastAsia="zh-CN" w:bidi="ar-SA"/>
        </w:rPr>
        <w:t>卫生健康支出（类）公共卫生（款）重大公共卫生专项（项）</w:t>
      </w:r>
      <w:r>
        <w:rPr>
          <w:rFonts w:hint="eastAsia" w:ascii="仿宋_GB2312" w:eastAsia="仿宋_GB2312"/>
          <w:color w:val="000000"/>
          <w:sz w:val="32"/>
          <w:szCs w:val="32"/>
          <w:highlight w:val="none"/>
          <w:shd w:val="clear" w:color="auto" w:fill="auto"/>
        </w:rPr>
        <w:t>：指反映卫生健康部门所属</w:t>
      </w:r>
      <w:r>
        <w:rPr>
          <w:rFonts w:hint="eastAsia" w:ascii="仿宋_GB2312" w:eastAsia="仿宋_GB2312"/>
          <w:color w:val="000000"/>
          <w:sz w:val="32"/>
          <w:szCs w:val="32"/>
          <w:highlight w:val="none"/>
          <w:shd w:val="clear" w:color="auto" w:fill="auto"/>
          <w:lang w:val="en-US" w:eastAsia="zh-CN"/>
        </w:rPr>
        <w:t>重大公共卫生</w:t>
      </w:r>
      <w:r>
        <w:rPr>
          <w:rFonts w:hint="eastAsia" w:ascii="仿宋_GB2312" w:eastAsia="仿宋_GB2312"/>
          <w:color w:val="000000"/>
          <w:sz w:val="32"/>
          <w:szCs w:val="32"/>
          <w:highlight w:val="none"/>
          <w:shd w:val="clear" w:color="auto" w:fill="auto"/>
        </w:rPr>
        <w:t>的支出。</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16</w:t>
      </w:r>
      <w:r>
        <w:rPr>
          <w:rFonts w:ascii="仿宋_GB2312" w:eastAsia="仿宋_GB2312"/>
          <w:color w:val="000000"/>
          <w:sz w:val="32"/>
          <w:szCs w:val="32"/>
          <w:highlight w:val="none"/>
          <w:shd w:val="clear" w:color="auto" w:fill="auto"/>
        </w:rPr>
        <w:t>.</w:t>
      </w:r>
      <w:r>
        <w:rPr>
          <w:rFonts w:hint="eastAsia" w:ascii="仿宋_GB2312" w:hAnsi="Calibri" w:eastAsia="仿宋_GB2312" w:cs="仿宋"/>
          <w:color w:val="000000"/>
          <w:kern w:val="0"/>
          <w:sz w:val="32"/>
          <w:szCs w:val="32"/>
          <w:highlight w:val="none"/>
          <w:shd w:val="clear" w:color="auto" w:fill="auto"/>
          <w:lang w:val="en-US" w:eastAsia="zh-CN" w:bidi="ar-SA"/>
        </w:rPr>
        <w:t>卫生健康支出（类）行政事业单位医疗（款）事业单位医疗（项）</w:t>
      </w:r>
      <w:r>
        <w:rPr>
          <w:rFonts w:hint="eastAsia" w:ascii="仿宋_GB2312" w:eastAsia="仿宋_GB2312"/>
          <w:color w:val="000000"/>
          <w:sz w:val="32"/>
          <w:szCs w:val="32"/>
          <w:highlight w:val="none"/>
          <w:shd w:val="clear" w:color="auto" w:fill="auto"/>
        </w:rPr>
        <w:t>：指</w:t>
      </w:r>
      <w:r>
        <w:rPr>
          <w:rFonts w:hint="eastAsia" w:ascii="仿宋_GB2312" w:eastAsia="仿宋_GB2312"/>
          <w:color w:val="000000"/>
          <w:sz w:val="32"/>
          <w:szCs w:val="32"/>
          <w:highlight w:val="none"/>
          <w:shd w:val="clear" w:color="auto" w:fill="auto"/>
          <w:lang w:val="en-US" w:eastAsia="zh-CN"/>
        </w:rPr>
        <w:t>行政事业医疗单位用于事业单位医疗款项的支出</w:t>
      </w:r>
      <w:r>
        <w:rPr>
          <w:rFonts w:hint="eastAsia" w:ascii="仿宋_GB2312" w:eastAsia="仿宋_GB2312"/>
          <w:color w:val="000000"/>
          <w:sz w:val="32"/>
          <w:szCs w:val="32"/>
          <w:highlight w:val="none"/>
          <w:shd w:val="clear" w:color="auto" w:fill="auto"/>
        </w:rPr>
        <w:t>。</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17</w:t>
      </w:r>
      <w:r>
        <w:rPr>
          <w:rFonts w:ascii="仿宋_GB2312" w:eastAsia="仿宋_GB2312"/>
          <w:color w:val="000000"/>
          <w:sz w:val="32"/>
          <w:szCs w:val="32"/>
          <w:highlight w:val="none"/>
          <w:shd w:val="clear" w:color="auto" w:fill="auto"/>
        </w:rPr>
        <w:t>.</w:t>
      </w:r>
      <w:r>
        <w:rPr>
          <w:rFonts w:hint="eastAsia" w:ascii="仿宋_GB2312" w:hAnsi="Calibri" w:eastAsia="仿宋_GB2312" w:cs="仿宋"/>
          <w:color w:val="000000"/>
          <w:kern w:val="0"/>
          <w:sz w:val="32"/>
          <w:szCs w:val="32"/>
          <w:highlight w:val="none"/>
          <w:shd w:val="clear" w:color="auto" w:fill="auto"/>
          <w:lang w:val="en-US" w:eastAsia="zh-CN" w:bidi="ar-SA"/>
        </w:rPr>
        <w:t>卫生健康支出（类）其他卫生健康支出（款）其他卫生健康支出（项）</w:t>
      </w:r>
      <w:r>
        <w:rPr>
          <w:rFonts w:hint="eastAsia" w:ascii="仿宋_GB2312" w:eastAsia="仿宋_GB2312"/>
          <w:color w:val="000000"/>
          <w:sz w:val="32"/>
          <w:szCs w:val="32"/>
          <w:highlight w:val="none"/>
          <w:shd w:val="clear" w:color="auto" w:fill="auto"/>
        </w:rPr>
        <w:t>：指反映其他不能明确归属具体的</w:t>
      </w:r>
      <w:r>
        <w:rPr>
          <w:rFonts w:hint="eastAsia" w:ascii="仿宋_GB2312" w:eastAsia="仿宋_GB2312"/>
          <w:color w:val="000000"/>
          <w:sz w:val="32"/>
          <w:szCs w:val="32"/>
          <w:highlight w:val="none"/>
          <w:shd w:val="clear" w:color="auto" w:fill="auto"/>
          <w:lang w:val="en-US" w:eastAsia="zh-CN"/>
        </w:rPr>
        <w:t>卫生健康支出</w:t>
      </w:r>
      <w:r>
        <w:rPr>
          <w:rFonts w:hint="eastAsia" w:ascii="仿宋_GB2312" w:eastAsia="仿宋_GB2312"/>
          <w:color w:val="000000"/>
          <w:sz w:val="32"/>
          <w:szCs w:val="32"/>
          <w:highlight w:val="none"/>
          <w:shd w:val="clear" w:color="auto" w:fill="auto"/>
        </w:rPr>
        <w:t>的支出。</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18</w:t>
      </w:r>
      <w:r>
        <w:rPr>
          <w:rFonts w:ascii="仿宋_GB2312" w:eastAsia="仿宋_GB2312"/>
          <w:color w:val="000000"/>
          <w:sz w:val="32"/>
          <w:szCs w:val="32"/>
          <w:highlight w:val="none"/>
          <w:shd w:val="clear" w:color="auto" w:fill="auto"/>
        </w:rPr>
        <w:t>.</w:t>
      </w:r>
      <w:r>
        <w:rPr>
          <w:rFonts w:hint="eastAsia" w:ascii="仿宋_GB2312" w:eastAsia="仿宋_GB2312"/>
          <w:color w:val="000000"/>
          <w:sz w:val="32"/>
          <w:szCs w:val="32"/>
          <w:highlight w:val="none"/>
          <w:shd w:val="clear" w:color="auto" w:fill="auto"/>
        </w:rPr>
        <w:t>基本支出：指为保障机构正常运转、完成日常工作任务而发生的人员支出和公用支出。</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19</w:t>
      </w:r>
      <w:r>
        <w:rPr>
          <w:rFonts w:ascii="仿宋_GB2312" w:eastAsia="仿宋_GB2312"/>
          <w:color w:val="000000"/>
          <w:sz w:val="32"/>
          <w:szCs w:val="32"/>
          <w:highlight w:val="none"/>
          <w:shd w:val="clear" w:color="auto" w:fill="auto"/>
        </w:rPr>
        <w:t>.</w:t>
      </w:r>
      <w:r>
        <w:rPr>
          <w:rFonts w:hint="eastAsia" w:ascii="仿宋_GB2312" w:eastAsia="仿宋_GB2312"/>
          <w:color w:val="000000"/>
          <w:sz w:val="32"/>
          <w:szCs w:val="32"/>
          <w:highlight w:val="none"/>
          <w:shd w:val="clear" w:color="auto" w:fill="auto"/>
        </w:rPr>
        <w:t>项目支出：指在基本支出之外为完成特定行政任务和事业发展目标所发生的支出。</w:t>
      </w:r>
      <w:r>
        <w:rPr>
          <w:rFonts w:ascii="仿宋_GB2312" w:eastAsia="仿宋_GB2312"/>
          <w:color w:val="000000"/>
          <w:sz w:val="32"/>
          <w:szCs w:val="32"/>
          <w:highlight w:val="none"/>
          <w:shd w:val="clear" w:color="auto" w:fill="auto"/>
        </w:rPr>
        <w:t xml:space="preserve"> </w:t>
      </w:r>
    </w:p>
    <w:p>
      <w:pPr>
        <w:ind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lang w:val="en-US" w:eastAsia="zh-CN"/>
        </w:rPr>
        <w:t>20</w:t>
      </w:r>
      <w:r>
        <w:rPr>
          <w:rFonts w:ascii="仿宋_GB2312" w:eastAsia="仿宋_GB2312"/>
          <w:color w:val="000000"/>
          <w:sz w:val="32"/>
          <w:szCs w:val="32"/>
          <w:highlight w:val="none"/>
          <w:shd w:val="clear" w:color="auto" w:fill="auto"/>
        </w:rPr>
        <w:t>.</w:t>
      </w:r>
      <w:r>
        <w:rPr>
          <w:rFonts w:hint="eastAsia" w:ascii="仿宋_GB2312" w:eastAsia="仿宋_GB2312"/>
          <w:color w:val="000000"/>
          <w:sz w:val="32"/>
          <w:szCs w:val="32"/>
          <w:highlight w:val="none"/>
          <w:shd w:val="clear" w:color="auto" w:fill="auto"/>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lang w:val="en-US" w:eastAsia="zh-CN"/>
        </w:rPr>
        <w:t>21</w:t>
      </w:r>
      <w:r>
        <w:rPr>
          <w:rFonts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highlight w:val="none"/>
          <w:shd w:val="clear" w:color="auto" w:fill="auto"/>
          <w:lang w:val="en-US" w:eastAsia="zh-CN"/>
        </w:rPr>
        <w:t>22</w:t>
      </w:r>
      <w:r>
        <w:rPr>
          <w:rFonts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000000"/>
          <w:sz w:val="32"/>
          <w:szCs w:val="32"/>
        </w:rPr>
      </w:pPr>
    </w:p>
    <w:p>
      <w:pPr>
        <w:spacing w:line="600" w:lineRule="exact"/>
        <w:jc w:val="center"/>
        <w:outlineLvl w:val="0"/>
        <w:rPr>
          <w:rStyle w:val="27"/>
          <w:rFonts w:ascii="黑体" w:hAnsi="黑体" w:eastAsia="黑体"/>
          <w:b w:val="0"/>
        </w:rPr>
      </w:pPr>
      <w:bookmarkStart w:id="74" w:name="_Toc15377226"/>
      <w:r>
        <w:rPr>
          <w:rFonts w:ascii="宋体"/>
          <w:b/>
          <w:color w:val="000000"/>
          <w:sz w:val="44"/>
          <w:szCs w:val="44"/>
        </w:rPr>
        <w:br w:type="page"/>
      </w:r>
      <w:bookmarkStart w:id="75" w:name="_Toc15396614"/>
      <w:bookmarkStart w:id="76" w:name="_Toc22443"/>
      <w:r>
        <w:rPr>
          <w:rFonts w:hint="eastAsia" w:ascii="黑体" w:hAnsi="黑体" w:eastAsia="黑体"/>
          <w:color w:val="000000"/>
          <w:sz w:val="44"/>
          <w:szCs w:val="44"/>
        </w:rPr>
        <w:t>第</w:t>
      </w:r>
      <w:r>
        <w:rPr>
          <w:rStyle w:val="27"/>
          <w:rFonts w:hint="eastAsia" w:ascii="黑体" w:hAnsi="黑体" w:eastAsia="黑体"/>
          <w:b w:val="0"/>
        </w:rPr>
        <w:t>四部分 附件</w:t>
      </w:r>
      <w:bookmarkEnd w:id="75"/>
      <w:bookmarkEnd w:id="76"/>
    </w:p>
    <w:p>
      <w:pPr>
        <w:spacing w:line="600" w:lineRule="exact"/>
        <w:jc w:val="left"/>
        <w:outlineLvl w:val="1"/>
        <w:rPr>
          <w:rFonts w:ascii="方正小标宋简体" w:hAnsi="方正小标宋简体" w:eastAsia="方正小标宋简体" w:cs="方正小标宋简体"/>
          <w:sz w:val="32"/>
          <w:szCs w:val="32"/>
        </w:rPr>
      </w:pPr>
      <w:bookmarkStart w:id="77" w:name="_Toc28309"/>
      <w:r>
        <w:rPr>
          <w:rFonts w:hint="eastAsia" w:ascii="黑体" w:hAnsi="黑体" w:eastAsia="黑体" w:cs="黑体"/>
          <w:sz w:val="32"/>
          <w:szCs w:val="32"/>
        </w:rPr>
        <w:t>附件1</w:t>
      </w:r>
      <w:bookmarkEnd w:id="77"/>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en-US" w:eastAsia="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w:t>
      </w:r>
      <w:r>
        <w:rPr>
          <w:rFonts w:hint="eastAsia" w:ascii="方正小标宋简体" w:hAnsi="宋体" w:eastAsia="方正小标宋简体"/>
          <w:color w:val="000000"/>
          <w:kern w:val="0"/>
          <w:sz w:val="40"/>
          <w:szCs w:val="44"/>
          <w:lang w:val="en-US" w:eastAsia="zh-CN"/>
        </w:rPr>
        <w:t>1</w:t>
      </w:r>
      <w:r>
        <w:rPr>
          <w:rFonts w:ascii="方正小标宋简体" w:hAnsi="宋体" w:eastAsia="方正小标宋简体"/>
          <w:color w:val="000000"/>
          <w:kern w:val="0"/>
          <w:sz w:val="40"/>
          <w:szCs w:val="44"/>
        </w:rPr>
        <w:t>年</w:t>
      </w:r>
      <w:r>
        <w:rPr>
          <w:rFonts w:hint="eastAsia" w:ascii="方正小标宋简体" w:hAnsi="宋体" w:eastAsia="方正小标宋简体"/>
          <w:color w:val="000000"/>
          <w:kern w:val="0"/>
          <w:sz w:val="40"/>
          <w:szCs w:val="44"/>
          <w:lang w:val="en-US" w:eastAsia="zh-CN"/>
        </w:rPr>
        <w:t>广安市妇幼保健计划生育服务中心</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lang w:val="zh-CN"/>
        </w:rPr>
      </w:pPr>
      <w:bookmarkStart w:id="78" w:name="_Toc18338"/>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bookmarkEnd w:id="78"/>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广安市妇幼保健计划生育服务中心是一个</w:t>
      </w:r>
      <w:r>
        <w:rPr>
          <w:rFonts w:hint="eastAsia" w:ascii="仿宋" w:hAnsi="仿宋" w:eastAsia="仿宋"/>
          <w:sz w:val="32"/>
          <w:szCs w:val="32"/>
          <w:lang w:eastAsia="zh-CN"/>
        </w:rPr>
        <w:t>二</w:t>
      </w:r>
      <w:r>
        <w:rPr>
          <w:rFonts w:hint="eastAsia" w:ascii="仿宋" w:hAnsi="仿宋" w:eastAsia="仿宋"/>
          <w:sz w:val="32"/>
          <w:szCs w:val="32"/>
        </w:rPr>
        <w:t>级预算单位，是财政全额拨款的事业单位。下属二级单位0个，其中行政单位0个，参照公务员法管理的事业单位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spacing w:line="600" w:lineRule="exact"/>
        <w:ind w:firstLine="640" w:firstLineChars="200"/>
        <w:rPr>
          <w:lang w:val="zh-CN"/>
        </w:rPr>
      </w:pPr>
      <w:r>
        <w:rPr>
          <w:rFonts w:hint="eastAsia" w:ascii="仿宋_GB2312" w:hAnsi="仿宋_GB2312" w:eastAsia="仿宋_GB2312" w:cs="仿宋_GB2312"/>
          <w:sz w:val="32"/>
          <w:szCs w:val="32"/>
        </w:rPr>
        <w:t>广安市妇幼保健计划生育服务中心内设7个中层机构，即：办公室、保健科、健康教育科、信息科、医护部、设备总务科、计划生育综合服务科。</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1．负责指导管理两个管理系统的业务工作（孕产妇管理系统和儿童管理系统），覆盖三级管理体系（县、乡、村）；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2．负责指导管理承担全市婚前检查、新生儿筛查，孕前优生健康检查及产前筛查；</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3．目前主要负责年度重大公共卫生项目的实施工作：（1）预防出生缺陷叶酸增补补助项目；（2）预防“艾滋病、乙肝、梅毒”在母婴传播项目；（3）“两癌”乳腺癌、宫颈癌筛查项目；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4．负责指导儿童保健工作，开展儿童生长发育监测，营养与喂养指导、早期综合发展、心理行为发育评估与指导等服务；负责辖区内入托入学儿童健康体检及托幼机构保健人员培训；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5．承担辖区内妇女儿童及计划生育疾病预防诊疗服务，开展助产技术服务；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6．开展辖区内医疗保健机构妇幼保健和计划生育技术服务培训、适宜技术推广；</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7．负责收集整理上报全市妇幼卫生信息管理，包括孕产妇死亡、婴儿及5岁以下儿童死亡、出生缺陷监测、妇幼卫生服务及技术管理等信息的收集、统计、分析、质量控制和汇总上报；</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8．对本辖区各级各类医疗保健机构开展的妇幼卫生服务进行检查、考核与评价；</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9．提供以下基本医疗服务，包括妇女儿童常见疾病诊治、计划生育技术服务、产前筛查、新生儿疾病筛查、助产技术服务、产前诊断、产科并发症处理、新生儿危重症抢救和治疗等；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10．负责实施开展本辖区的妇幼保健健康教育与健康促进工作，孕妇学校的举办；</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11．开展妇女保健服务，包括青春期保健、婚前和孕前保健、孕产期保健、更年期保健、老年期保健。重点加强心理卫生咨询、营养指导、计划生育技术服务、生殖道感染性传播疾病等妇女常见病防治；</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12．负责组织实施本辖区母婴保健技术培训；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13．负责全市实施妇产科、儿科医疗诊疗技术培训；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14．负责对下级妇幼保健计划服务机构进行业务技术指导和培训，接受下级转诊；</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15．开展产科质量控制、孕产妇死亡评审、新生儿死亡评审、计划生育事故的调查评审；</w:t>
      </w:r>
    </w:p>
    <w:p>
      <w:pPr>
        <w:spacing w:line="600" w:lineRule="exact"/>
        <w:ind w:firstLine="640" w:firstLineChars="200"/>
        <w:rPr>
          <w:lang w:val="zh-CN"/>
        </w:rPr>
      </w:pPr>
      <w:r>
        <w:rPr>
          <w:rFonts w:hint="eastAsia" w:ascii="仿宋" w:hAnsi="仿宋" w:eastAsia="仿宋"/>
          <w:sz w:val="32"/>
          <w:szCs w:val="32"/>
        </w:rPr>
        <w:t>16．本中心开展妇女儿童三级（早诊断、早发现、早治疗）预防保健诊疗服务和临床医疗服务。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pStyle w:val="2"/>
        <w:rPr>
          <w:lang w:val="zh-CN"/>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 w:hAnsi="仿宋" w:eastAsia="仿宋"/>
          <w:color w:val="000000" w:themeColor="text1"/>
          <w:sz w:val="32"/>
          <w:szCs w:val="32"/>
          <w:lang w:val="en-US" w:eastAsia="zh-CN"/>
          <w14:textFill>
            <w14:solidFill>
              <w14:schemeClr w14:val="tx1"/>
            </w14:solidFill>
          </w14:textFill>
        </w:rPr>
        <w:t>021</w:t>
      </w:r>
      <w:r>
        <w:rPr>
          <w:rFonts w:hint="eastAsia" w:ascii="仿宋" w:hAnsi="仿宋" w:eastAsia="仿宋"/>
          <w:color w:val="000000" w:themeColor="text1"/>
          <w:sz w:val="32"/>
          <w:szCs w:val="32"/>
          <w14:textFill>
            <w14:solidFill>
              <w14:schemeClr w14:val="tx1"/>
            </w14:solidFill>
          </w14:textFill>
        </w:rPr>
        <w:t>年编制人数31人，年初实有编制</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人，年中退休</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val="en-US" w:eastAsia="zh-CN"/>
          <w14:textFill>
            <w14:solidFill>
              <w14:schemeClr w14:val="tx1"/>
            </w14:solidFill>
          </w14:textFill>
        </w:rPr>
        <w:t>，新进1人，</w:t>
      </w:r>
      <w:r>
        <w:rPr>
          <w:rFonts w:hint="eastAsia" w:ascii="仿宋" w:hAnsi="仿宋" w:eastAsia="仿宋"/>
          <w:color w:val="000000" w:themeColor="text1"/>
          <w:sz w:val="32"/>
          <w:szCs w:val="32"/>
          <w14:textFill>
            <w14:solidFill>
              <w14:schemeClr w14:val="tx1"/>
            </w14:solidFill>
          </w14:textFill>
        </w:rPr>
        <w:t>年末实有编制人数为</w:t>
      </w:r>
      <w:r>
        <w:rPr>
          <w:rFonts w:hint="eastAsia" w:ascii="仿宋" w:hAnsi="仿宋" w:eastAsia="仿宋"/>
          <w:color w:val="000000" w:themeColor="text1"/>
          <w:sz w:val="32"/>
          <w:szCs w:val="32"/>
          <w:lang w:val="en-US" w:eastAsia="zh-CN"/>
          <w14:textFill>
            <w14:solidFill>
              <w14:schemeClr w14:val="tx1"/>
            </w14:solidFill>
          </w14:textFill>
        </w:rPr>
        <w:t>26</w:t>
      </w:r>
      <w:r>
        <w:rPr>
          <w:rFonts w:hint="eastAsia" w:ascii="仿宋" w:hAnsi="仿宋" w:eastAsia="仿宋"/>
          <w:color w:val="000000" w:themeColor="text1"/>
          <w:sz w:val="32"/>
          <w:szCs w:val="32"/>
          <w14:textFill>
            <w14:solidFill>
              <w14:schemeClr w14:val="tx1"/>
            </w14:solidFill>
          </w14:textFill>
        </w:rPr>
        <w:t>人。</w:t>
      </w:r>
    </w:p>
    <w:p>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79" w:name="_Toc30927"/>
      <w:r>
        <w:rPr>
          <w:rFonts w:hint="eastAsia" w:ascii="黑体" w:hAnsi="宋体" w:eastAsia="黑体" w:cs="宋体"/>
          <w:color w:val="000000"/>
          <w:kern w:val="0"/>
          <w:sz w:val="32"/>
          <w:szCs w:val="32"/>
          <w:shd w:val="clear" w:color="auto" w:fill="FFFFFF"/>
        </w:rPr>
        <w:t>二、</w:t>
      </w:r>
      <w:r>
        <w:rPr>
          <w:rFonts w:hint="eastAsia" w:ascii="黑体" w:hAnsi="宋体" w:eastAsia="黑体" w:cs="宋体"/>
          <w:color w:val="000000"/>
          <w:kern w:val="0"/>
          <w:sz w:val="32"/>
          <w:szCs w:val="32"/>
          <w:shd w:val="clear" w:color="auto" w:fill="FFFFFF"/>
          <w:lang w:eastAsia="zh-CN"/>
        </w:rPr>
        <w:t>单位</w:t>
      </w:r>
      <w:r>
        <w:rPr>
          <w:rFonts w:hint="eastAsia" w:ascii="黑体" w:hAnsi="宋体" w:eastAsia="黑体" w:cs="宋体"/>
          <w:color w:val="000000"/>
          <w:kern w:val="0"/>
          <w:sz w:val="32"/>
          <w:szCs w:val="32"/>
          <w:shd w:val="clear" w:color="auto" w:fill="FFFFFF"/>
        </w:rPr>
        <w:t>财政资金收支情况</w:t>
      </w:r>
      <w:bookmarkEnd w:id="79"/>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（一）单位财政资金收入情况。</w:t>
      </w:r>
    </w:p>
    <w:p>
      <w:pPr>
        <w:widowControl/>
        <w:adjustRightInd w:val="0"/>
        <w:snapToGrid w:val="0"/>
        <w:spacing w:line="580" w:lineRule="exact"/>
        <w:ind w:firstLine="640" w:firstLineChars="200"/>
        <w:contextualSpacing/>
        <w:jc w:val="left"/>
        <w:rPr>
          <w:lang w:val="zh-CN"/>
        </w:rPr>
      </w:pPr>
      <w:r>
        <w:rPr>
          <w:rFonts w:hint="eastAsia" w:ascii="仿宋" w:hAnsi="仿宋" w:eastAsia="仿宋"/>
          <w:color w:val="000000" w:themeColor="text1"/>
          <w:sz w:val="32"/>
          <w:szCs w:val="32"/>
          <w:lang w:val="en-US" w:eastAsia="zh-CN"/>
          <w14:textFill>
            <w14:solidFill>
              <w14:schemeClr w14:val="tx1"/>
            </w14:solidFill>
          </w14:textFill>
        </w:rPr>
        <w:t>2021</w:t>
      </w:r>
      <w:r>
        <w:rPr>
          <w:rFonts w:hint="eastAsia" w:ascii="仿宋" w:hAnsi="仿宋" w:eastAsia="仿宋"/>
          <w:color w:val="000000" w:themeColor="text1"/>
          <w:sz w:val="32"/>
          <w:szCs w:val="32"/>
          <w14:textFill>
            <w14:solidFill>
              <w14:schemeClr w14:val="tx1"/>
            </w14:solidFill>
          </w14:textFill>
        </w:rPr>
        <w:t>年本年收入合计</w:t>
      </w:r>
      <w:r>
        <w:rPr>
          <w:rFonts w:hint="eastAsia" w:ascii="仿宋" w:hAnsi="仿宋" w:eastAsia="仿宋"/>
          <w:color w:val="000000" w:themeColor="text1"/>
          <w:sz w:val="32"/>
          <w:szCs w:val="32"/>
          <w:lang w:val="en-US" w:eastAsia="zh-CN"/>
          <w14:textFill>
            <w14:solidFill>
              <w14:schemeClr w14:val="tx1"/>
            </w14:solidFill>
          </w14:textFill>
        </w:rPr>
        <w:t>2316.48</w:t>
      </w:r>
      <w:r>
        <w:rPr>
          <w:rFonts w:hint="eastAsia" w:ascii="仿宋" w:hAnsi="仿宋" w:eastAsia="仿宋"/>
          <w:color w:val="000000" w:themeColor="text1"/>
          <w:sz w:val="32"/>
          <w:szCs w:val="32"/>
          <w14:textFill>
            <w14:solidFill>
              <w14:schemeClr w14:val="tx1"/>
            </w14:solidFill>
          </w14:textFill>
        </w:rPr>
        <w:t>万元，其中财政拨款收入</w:t>
      </w:r>
      <w:r>
        <w:rPr>
          <w:rFonts w:hint="eastAsia" w:ascii="仿宋" w:hAnsi="仿宋" w:eastAsia="仿宋"/>
          <w:color w:val="000000" w:themeColor="text1"/>
          <w:sz w:val="32"/>
          <w:szCs w:val="32"/>
          <w:lang w:val="en-US" w:eastAsia="zh-CN"/>
          <w14:textFill>
            <w14:solidFill>
              <w14:schemeClr w14:val="tx1"/>
            </w14:solidFill>
          </w14:textFill>
        </w:rPr>
        <w:t>804.61</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（二）单位财政资金支出情况。</w:t>
      </w:r>
    </w:p>
    <w:p>
      <w:pPr>
        <w:pStyle w:val="2"/>
        <w:rPr>
          <w:lang w:val="zh-CN"/>
        </w:rPr>
      </w:pPr>
      <w:r>
        <w:rPr>
          <w:rFonts w:hint="eastAsia" w:ascii="仿宋" w:hAnsi="仿宋" w:eastAsia="仿宋"/>
          <w:color w:val="000000" w:themeColor="text1"/>
          <w:sz w:val="32"/>
          <w:szCs w:val="32"/>
          <w:lang w:val="en-US" w:eastAsia="zh-CN"/>
          <w14:textFill>
            <w14:solidFill>
              <w14:schemeClr w14:val="tx1"/>
            </w14:solidFill>
          </w14:textFill>
        </w:rPr>
        <w:t>2021</w:t>
      </w:r>
      <w:r>
        <w:rPr>
          <w:rFonts w:hint="eastAsia" w:ascii="仿宋" w:hAnsi="仿宋" w:eastAsia="仿宋"/>
          <w:color w:val="000000" w:themeColor="text1"/>
          <w:sz w:val="32"/>
          <w:szCs w:val="32"/>
          <w14:textFill>
            <w14:solidFill>
              <w14:schemeClr w14:val="tx1"/>
            </w14:solidFill>
          </w14:textFill>
        </w:rPr>
        <w:t>年支出</w:t>
      </w:r>
      <w:r>
        <w:rPr>
          <w:rFonts w:hint="eastAsia" w:ascii="仿宋" w:hAnsi="仿宋" w:eastAsia="仿宋"/>
          <w:color w:val="000000" w:themeColor="text1"/>
          <w:sz w:val="32"/>
          <w:szCs w:val="32"/>
          <w:lang w:val="en-US" w:eastAsia="zh-CN"/>
          <w14:textFill>
            <w14:solidFill>
              <w14:schemeClr w14:val="tx1"/>
            </w14:solidFill>
          </w14:textFill>
        </w:rPr>
        <w:t>8757.47</w:t>
      </w:r>
      <w:r>
        <w:rPr>
          <w:rFonts w:hint="eastAsia" w:ascii="仿宋" w:hAnsi="仿宋" w:eastAsia="仿宋"/>
          <w:color w:val="000000" w:themeColor="text1"/>
          <w:sz w:val="32"/>
          <w:szCs w:val="32"/>
          <w14:textFill>
            <w14:solidFill>
              <w14:schemeClr w14:val="tx1"/>
            </w14:solidFill>
          </w14:textFill>
        </w:rPr>
        <w:t>万元，其中财政拨款支出</w:t>
      </w:r>
      <w:r>
        <w:rPr>
          <w:rFonts w:hint="eastAsia" w:ascii="仿宋" w:hAnsi="仿宋" w:eastAsia="仿宋"/>
          <w:color w:val="000000" w:themeColor="text1"/>
          <w:sz w:val="32"/>
          <w:szCs w:val="32"/>
          <w:lang w:val="en-US" w:eastAsia="zh-CN"/>
          <w14:textFill>
            <w14:solidFill>
              <w14:schemeClr w14:val="tx1"/>
            </w14:solidFill>
          </w14:textFill>
        </w:rPr>
        <w:t>7025.99</w:t>
      </w:r>
      <w:r>
        <w:rPr>
          <w:rFonts w:hint="eastAsia" w:ascii="仿宋" w:hAnsi="仿宋" w:eastAsia="仿宋"/>
          <w:color w:val="000000" w:themeColor="text1"/>
          <w:sz w:val="32"/>
          <w:szCs w:val="32"/>
          <w14:textFill>
            <w14:solidFill>
              <w14:schemeClr w14:val="tx1"/>
            </w14:solidFill>
          </w14:textFill>
        </w:rPr>
        <w:t>万元。</w:t>
      </w:r>
    </w:p>
    <w:p>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80" w:name="_Toc12095"/>
      <w:r>
        <w:rPr>
          <w:rFonts w:hint="eastAsia" w:ascii="黑体" w:hAnsi="宋体" w:eastAsia="黑体" w:cs="宋体"/>
          <w:color w:val="000000"/>
          <w:kern w:val="0"/>
          <w:sz w:val="32"/>
          <w:szCs w:val="32"/>
          <w:shd w:val="clear" w:color="auto" w:fill="FFFFFF"/>
        </w:rPr>
        <w:t>三、</w:t>
      </w:r>
      <w:r>
        <w:rPr>
          <w:rFonts w:hint="eastAsia" w:ascii="黑体" w:hAnsi="宋体" w:eastAsia="黑体" w:cs="宋体"/>
          <w:color w:val="000000"/>
          <w:kern w:val="0"/>
          <w:sz w:val="32"/>
          <w:szCs w:val="32"/>
          <w:shd w:val="clear" w:color="auto" w:fill="FFFFFF"/>
          <w:lang w:eastAsia="zh-CN"/>
        </w:rPr>
        <w:t>单位</w:t>
      </w:r>
      <w:r>
        <w:rPr>
          <w:rFonts w:hint="eastAsia" w:ascii="黑体" w:hAnsi="宋体" w:eastAsia="黑体" w:cs="宋体"/>
          <w:color w:val="000000"/>
          <w:kern w:val="0"/>
          <w:sz w:val="32"/>
          <w:szCs w:val="32"/>
          <w:shd w:val="clear" w:color="auto" w:fill="FFFFFF"/>
        </w:rPr>
        <w:t>整体预算绩效管理情况</w:t>
      </w:r>
      <w:bookmarkEnd w:id="80"/>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（一）单位预算</w:t>
      </w:r>
      <w:r>
        <w:rPr>
          <w:rFonts w:hint="eastAsia" w:ascii="仿宋_GB2312" w:hAnsi="宋体" w:eastAsia="仿宋_GB2312" w:cs="宋体"/>
          <w:color w:val="000000"/>
          <w:kern w:val="0"/>
          <w:sz w:val="32"/>
          <w:szCs w:val="32"/>
          <w:shd w:val="clear" w:color="auto" w:fill="FFFFFF"/>
          <w:lang w:val="en-US" w:eastAsia="zh-CN"/>
        </w:rPr>
        <w:t>绩效</w:t>
      </w:r>
      <w:r>
        <w:rPr>
          <w:rFonts w:hint="eastAsia" w:ascii="仿宋_GB2312" w:hAnsi="宋体" w:eastAsia="仿宋_GB2312" w:cs="宋体"/>
          <w:color w:val="000000"/>
          <w:kern w:val="0"/>
          <w:sz w:val="32"/>
          <w:szCs w:val="32"/>
          <w:shd w:val="clear" w:color="auto" w:fill="FFFFFF"/>
          <w:lang w:val="zh-CN"/>
        </w:rPr>
        <w:t>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按照</w:t>
      </w:r>
      <w:r>
        <w:rPr>
          <w:rFonts w:hint="eastAsia" w:ascii="仿宋" w:hAnsi="仿宋" w:eastAsia="仿宋"/>
          <w:sz w:val="32"/>
          <w:szCs w:val="32"/>
        </w:rPr>
        <w:t>预算绩效管理要求，本单位在年初预算编制阶段，按收入来源，即财政拨款收入和事业收入进行了预算编制；按支出性质和经济分类两方面进行了绩效目标编制，即基本支出（人员经费和日常公用经费）和项目支出（基本建设项目和行政事业类项目）</w:t>
      </w:r>
      <w:r>
        <w:rPr>
          <w:rFonts w:hint="eastAsia" w:ascii="仿宋" w:hAnsi="仿宋" w:eastAsia="仿宋"/>
          <w:sz w:val="32"/>
          <w:szCs w:val="32"/>
          <w:lang w:eastAsia="zh-CN"/>
        </w:rPr>
        <w:t>。</w:t>
      </w:r>
      <w:r>
        <w:rPr>
          <w:rFonts w:hint="eastAsia" w:ascii="仿宋" w:hAnsi="仿宋" w:eastAsia="仿宋"/>
          <w:sz w:val="32"/>
          <w:szCs w:val="32"/>
        </w:rPr>
        <w:t>严格执行中省市财经纪律和我</w:t>
      </w:r>
      <w:r>
        <w:rPr>
          <w:rFonts w:hint="eastAsia" w:ascii="仿宋" w:hAnsi="仿宋" w:eastAsia="仿宋"/>
          <w:sz w:val="32"/>
          <w:szCs w:val="32"/>
          <w:lang w:val="en-US" w:eastAsia="zh-CN"/>
        </w:rPr>
        <w:t>中心</w:t>
      </w:r>
      <w:r>
        <w:rPr>
          <w:rFonts w:hint="eastAsia" w:ascii="仿宋" w:hAnsi="仿宋" w:eastAsia="仿宋"/>
          <w:sz w:val="32"/>
          <w:szCs w:val="32"/>
        </w:rPr>
        <w:t>财务制度，按照量入为出，勤俭节约，过紧日子的原则要求，严格控制支出，有效保障各业务工作开展，圆满完成了年初制定的绩效目标。</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sz w:val="32"/>
          <w:szCs w:val="32"/>
        </w:rPr>
        <w:t>我</w:t>
      </w:r>
      <w:r>
        <w:rPr>
          <w:rFonts w:hint="eastAsia" w:ascii="仿宋" w:hAnsi="仿宋" w:eastAsia="仿宋"/>
          <w:sz w:val="32"/>
          <w:szCs w:val="32"/>
          <w:lang w:val="en-US" w:eastAsia="zh-CN"/>
        </w:rPr>
        <w:t>中心2021</w:t>
      </w:r>
      <w:r>
        <w:rPr>
          <w:rFonts w:hint="eastAsia" w:ascii="仿宋" w:hAnsi="仿宋" w:eastAsia="仿宋"/>
          <w:sz w:val="32"/>
          <w:szCs w:val="32"/>
        </w:rPr>
        <w:t>年</w:t>
      </w:r>
      <w:r>
        <w:rPr>
          <w:rFonts w:hint="eastAsia" w:ascii="仿宋" w:hAnsi="仿宋" w:eastAsia="仿宋"/>
          <w:sz w:val="32"/>
          <w:szCs w:val="32"/>
          <w:lang w:val="en-US" w:eastAsia="zh-CN"/>
        </w:rPr>
        <w:t>无</w:t>
      </w:r>
      <w:r>
        <w:rPr>
          <w:rFonts w:hint="eastAsia" w:ascii="仿宋" w:hAnsi="仿宋" w:eastAsia="仿宋"/>
          <w:sz w:val="32"/>
          <w:szCs w:val="32"/>
        </w:rPr>
        <w:t>违规记录情况</w:t>
      </w:r>
      <w:r>
        <w:rPr>
          <w:rFonts w:hint="eastAsia" w:ascii="仿宋" w:hAnsi="仿宋" w:eastAsia="仿宋"/>
          <w:sz w:val="32"/>
          <w:szCs w:val="32"/>
          <w:lang w:eastAsia="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Times New Roman" w:hAnsi="Times New Roman" w:eastAsia="方正仿宋_GBK" w:cs="Times New Roman"/>
          <w:color w:val="000000"/>
          <w:sz w:val="33"/>
          <w:szCs w:val="33"/>
          <w:lang w:val="zh-CN" w:eastAsia="zh-CN"/>
        </w:rPr>
        <w:t>绩效自评公开</w:t>
      </w:r>
      <w:r>
        <w:rPr>
          <w:rFonts w:hint="eastAsia" w:ascii="仿宋" w:hAnsi="仿宋" w:eastAsia="仿宋"/>
          <w:sz w:val="32"/>
          <w:szCs w:val="32"/>
        </w:rPr>
        <w:t>。</w:t>
      </w:r>
    </w:p>
    <w:p>
      <w:pPr>
        <w:spacing w:line="600" w:lineRule="exact"/>
        <w:ind w:firstLine="660" w:firstLineChars="200"/>
        <w:rPr>
          <w:rFonts w:hint="eastAsia" w:ascii="仿宋" w:hAnsi="仿宋" w:eastAsia="仿宋"/>
          <w:sz w:val="32"/>
          <w:szCs w:val="32"/>
        </w:rPr>
      </w:pPr>
      <w:r>
        <w:rPr>
          <w:rFonts w:hint="eastAsia" w:ascii="Times New Roman" w:hAnsi="Times New Roman" w:eastAsia="方正仿宋_GBK" w:cs="Times New Roman"/>
          <w:color w:val="000000"/>
          <w:sz w:val="33"/>
          <w:szCs w:val="33"/>
          <w:lang w:val="zh-CN" w:eastAsia="zh-CN"/>
        </w:rPr>
        <w:t>根据相关要求，除涉密信息外，本单位在预算、决算批复后的二十日内，</w:t>
      </w:r>
      <w:r>
        <w:rPr>
          <w:rFonts w:hint="eastAsia" w:ascii="Times New Roman" w:hAnsi="Times New Roman" w:eastAsia="方正仿宋_GBK" w:cs="Times New Roman"/>
          <w:color w:val="000000"/>
          <w:sz w:val="33"/>
          <w:szCs w:val="33"/>
          <w:lang w:val="en-US" w:eastAsia="zh-CN"/>
        </w:rPr>
        <w:t>按照规定</w:t>
      </w:r>
      <w:r>
        <w:rPr>
          <w:rFonts w:hint="eastAsia" w:ascii="Times New Roman" w:hAnsi="Times New Roman" w:eastAsia="方正仿宋_GBK" w:cs="Times New Roman"/>
          <w:color w:val="000000"/>
          <w:sz w:val="33"/>
          <w:szCs w:val="33"/>
          <w:lang w:val="zh-CN" w:eastAsia="zh-CN"/>
        </w:rPr>
        <w:t>的时间、网站，向社会公开了本</w:t>
      </w:r>
      <w:r>
        <w:rPr>
          <w:rFonts w:hint="eastAsia" w:eastAsia="方正仿宋_GBK" w:cs="Times New Roman"/>
          <w:color w:val="000000"/>
          <w:sz w:val="33"/>
          <w:szCs w:val="33"/>
          <w:lang w:val="zh-CN" w:eastAsia="zh-CN"/>
        </w:rPr>
        <w:t>单位</w:t>
      </w:r>
      <w:r>
        <w:rPr>
          <w:rFonts w:hint="eastAsia" w:ascii="Times New Roman" w:hAnsi="Times New Roman" w:eastAsia="方正仿宋_GBK" w:cs="Times New Roman"/>
          <w:color w:val="000000"/>
          <w:sz w:val="33"/>
          <w:szCs w:val="33"/>
          <w:lang w:val="zh-CN" w:eastAsia="zh-CN"/>
        </w:rPr>
        <w:t>的预算、决算信息（含所有财政资金安排的“三公”经费、机关运行经费的安排、使用情况等）、</w:t>
      </w:r>
      <w:r>
        <w:rPr>
          <w:rFonts w:hint="eastAsia" w:eastAsia="方正仿宋_GBK" w:cs="Times New Roman"/>
          <w:color w:val="000000"/>
          <w:sz w:val="33"/>
          <w:szCs w:val="33"/>
          <w:lang w:val="zh-CN" w:eastAsia="zh-CN"/>
        </w:rPr>
        <w:t>单位</w:t>
      </w:r>
      <w:r>
        <w:rPr>
          <w:rFonts w:hint="eastAsia" w:ascii="Times New Roman" w:hAnsi="Times New Roman" w:eastAsia="方正仿宋_GBK" w:cs="Times New Roman"/>
          <w:color w:val="000000"/>
          <w:sz w:val="33"/>
          <w:szCs w:val="33"/>
          <w:lang w:val="zh-CN" w:eastAsia="zh-CN"/>
        </w:rPr>
        <w:t>绩效目标、</w:t>
      </w:r>
      <w:r>
        <w:rPr>
          <w:rFonts w:hint="eastAsia" w:eastAsia="方正仿宋_GBK" w:cs="Times New Roman"/>
          <w:color w:val="000000"/>
          <w:sz w:val="33"/>
          <w:szCs w:val="33"/>
          <w:lang w:val="zh-CN" w:eastAsia="zh-CN"/>
        </w:rPr>
        <w:t>单位</w:t>
      </w:r>
      <w:r>
        <w:rPr>
          <w:rFonts w:hint="eastAsia" w:ascii="Times New Roman" w:hAnsi="Times New Roman" w:eastAsia="方正仿宋_GBK" w:cs="Times New Roman"/>
          <w:color w:val="000000"/>
          <w:sz w:val="33"/>
          <w:szCs w:val="33"/>
          <w:lang w:val="zh-CN" w:eastAsia="zh-CN"/>
        </w:rPr>
        <w:t>整体绩效自评情况。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.评价结果整改和应用结果反馈。</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sz w:val="32"/>
          <w:szCs w:val="32"/>
        </w:rPr>
        <w:t>通过加强预算收支管理，不断建立健全内部管理制度，梳理内部管理流程，部门整体支出管理情况得到提升</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 w:hAnsi="仿宋" w:eastAsia="仿宋"/>
          <w:sz w:val="32"/>
          <w:szCs w:val="32"/>
          <w:lang w:val="zh-CN"/>
        </w:rPr>
      </w:pPr>
      <w:r>
        <w:rPr>
          <w:rFonts w:hint="eastAsia" w:ascii="仿宋" w:hAnsi="仿宋" w:eastAsia="仿宋"/>
          <w:sz w:val="32"/>
          <w:szCs w:val="32"/>
          <w:lang w:val="zh-CN"/>
        </w:rPr>
        <w:t>（三）自评质量。</w:t>
      </w:r>
    </w:p>
    <w:p>
      <w:pPr>
        <w:widowControl/>
        <w:adjustRightInd w:val="0"/>
        <w:snapToGrid w:val="0"/>
        <w:spacing w:line="580" w:lineRule="exact"/>
        <w:ind w:firstLine="640" w:firstLineChars="200"/>
        <w:contextualSpacing/>
        <w:jc w:val="left"/>
        <w:rPr>
          <w:lang w:val="zh-CN"/>
        </w:rPr>
      </w:pPr>
      <w:r>
        <w:rPr>
          <w:rFonts w:hint="eastAsia" w:ascii="仿宋" w:hAnsi="仿宋" w:eastAsia="仿宋"/>
          <w:sz w:val="32"/>
          <w:szCs w:val="32"/>
          <w:lang w:val="zh-CN"/>
        </w:rPr>
        <w:t>参照评价标准对本单位自评进行抽查，抽查差异在5%以内，自评质量较高。</w:t>
      </w:r>
    </w:p>
    <w:p>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81" w:name="_Toc28986"/>
      <w:r>
        <w:rPr>
          <w:rFonts w:hint="eastAsia" w:ascii="黑体" w:hAnsi="宋体" w:eastAsia="黑体" w:cs="宋体"/>
          <w:color w:val="000000"/>
          <w:kern w:val="0"/>
          <w:sz w:val="32"/>
          <w:szCs w:val="32"/>
          <w:shd w:val="clear" w:color="auto" w:fill="FFFFFF"/>
        </w:rPr>
        <w:t>四、评价结论及建议</w:t>
      </w:r>
      <w:bookmarkEnd w:id="81"/>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lang w:val="zh-CN"/>
        </w:rPr>
      </w:pPr>
      <w:r>
        <w:rPr>
          <w:rFonts w:hint="eastAsia" w:ascii="仿宋" w:hAnsi="仿宋" w:eastAsia="仿宋"/>
          <w:sz w:val="32"/>
          <w:szCs w:val="32"/>
        </w:rPr>
        <w:t>1.预算执行方面，支出总额按制在预算内；2.预算管理方面，制度执行总体较为有效。</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由于对新《预算法》理解不</w:t>
      </w:r>
      <w:r>
        <w:rPr>
          <w:rFonts w:hint="eastAsia" w:ascii="仿宋" w:hAnsi="仿宋" w:eastAsia="仿宋"/>
          <w:sz w:val="32"/>
          <w:szCs w:val="32"/>
          <w:lang w:val="en-US" w:eastAsia="zh-CN"/>
        </w:rPr>
        <w:t>透</w:t>
      </w:r>
      <w:r>
        <w:rPr>
          <w:rFonts w:hint="eastAsia" w:ascii="仿宋" w:hAnsi="仿宋" w:eastAsia="仿宋"/>
          <w:sz w:val="32"/>
          <w:szCs w:val="32"/>
        </w:rPr>
        <w:t>，编制预算时考虑不到位，同时在出现新情况时又没及时申请预算调整等，导致在实际工作中预算资金会出现不能合理化安排。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w:t>
      </w:r>
      <w:r>
        <w:rPr>
          <w:rFonts w:hint="eastAsia" w:ascii="仿宋" w:hAnsi="仿宋" w:eastAsia="仿宋"/>
          <w:sz w:val="32"/>
          <w:szCs w:val="32"/>
        </w:rPr>
        <w:t>因202</w:t>
      </w:r>
      <w:r>
        <w:rPr>
          <w:rFonts w:hint="eastAsia" w:ascii="仿宋" w:hAnsi="仿宋" w:eastAsia="仿宋"/>
          <w:sz w:val="32"/>
          <w:szCs w:val="32"/>
          <w:lang w:val="en-US" w:eastAsia="zh-CN"/>
        </w:rPr>
        <w:t>1</w:t>
      </w:r>
      <w:r>
        <w:rPr>
          <w:rFonts w:hint="eastAsia" w:ascii="仿宋" w:hAnsi="仿宋" w:eastAsia="仿宋"/>
          <w:sz w:val="32"/>
          <w:szCs w:val="32"/>
        </w:rPr>
        <w:t>年疫情原因，上半年我</w:t>
      </w:r>
      <w:r>
        <w:rPr>
          <w:rFonts w:hint="eastAsia" w:ascii="仿宋" w:hAnsi="仿宋" w:eastAsia="仿宋"/>
          <w:sz w:val="32"/>
          <w:szCs w:val="32"/>
          <w:lang w:val="en-US" w:eastAsia="zh-CN"/>
        </w:rPr>
        <w:t>中心</w:t>
      </w:r>
      <w:r>
        <w:rPr>
          <w:rFonts w:hint="eastAsia" w:ascii="仿宋" w:hAnsi="仿宋" w:eastAsia="仿宋"/>
          <w:sz w:val="32"/>
          <w:szCs w:val="32"/>
        </w:rPr>
        <w:t>“</w:t>
      </w:r>
      <w:r>
        <w:rPr>
          <w:rFonts w:hint="eastAsia" w:ascii="仿宋" w:hAnsi="仿宋" w:eastAsia="仿宋"/>
          <w:sz w:val="32"/>
          <w:szCs w:val="32"/>
          <w:lang w:val="en-US" w:eastAsia="zh-CN"/>
        </w:rPr>
        <w:t>宫颈癌、乳腺癌检查项目经费</w:t>
      </w:r>
      <w:r>
        <w:rPr>
          <w:rFonts w:hint="eastAsia" w:ascii="仿宋" w:hAnsi="仿宋" w:eastAsia="仿宋"/>
          <w:sz w:val="32"/>
          <w:szCs w:val="32"/>
        </w:rPr>
        <w:t>”项目开展较为缓慢，但202</w:t>
      </w:r>
      <w:r>
        <w:rPr>
          <w:rFonts w:hint="eastAsia" w:ascii="仿宋" w:hAnsi="仿宋" w:eastAsia="仿宋"/>
          <w:sz w:val="32"/>
          <w:szCs w:val="32"/>
          <w:lang w:val="en-US" w:eastAsia="zh-CN"/>
        </w:rPr>
        <w:t>1</w:t>
      </w:r>
      <w:r>
        <w:rPr>
          <w:rFonts w:hint="eastAsia" w:ascii="仿宋" w:hAnsi="仿宋" w:eastAsia="仿宋"/>
          <w:sz w:val="32"/>
          <w:szCs w:val="32"/>
        </w:rPr>
        <w:t>年下半年已加快进度，确保绩效项目在202</w:t>
      </w:r>
      <w:r>
        <w:rPr>
          <w:rFonts w:hint="eastAsia" w:ascii="仿宋" w:hAnsi="仿宋" w:eastAsia="仿宋"/>
          <w:sz w:val="32"/>
          <w:szCs w:val="32"/>
          <w:lang w:val="en-US" w:eastAsia="zh-CN"/>
        </w:rPr>
        <w:t>1</w:t>
      </w:r>
      <w:r>
        <w:rPr>
          <w:rFonts w:hint="eastAsia" w:ascii="仿宋" w:hAnsi="仿宋" w:eastAsia="仿宋"/>
          <w:sz w:val="32"/>
          <w:szCs w:val="32"/>
        </w:rPr>
        <w:t>年底顺利完成。</w:t>
      </w:r>
    </w:p>
    <w:p>
      <w:pPr>
        <w:pStyle w:val="2"/>
        <w:rPr>
          <w:lang w:val="zh-CN"/>
        </w:rPr>
      </w:pPr>
      <w:r>
        <w:rPr>
          <w:rFonts w:hint="eastAsia" w:ascii="仿宋_GB2312" w:hAnsi="仿宋" w:eastAsia="仿宋_GB2312"/>
          <w:color w:val="000000"/>
          <w:sz w:val="32"/>
          <w:szCs w:val="32"/>
          <w:lang w:val="en-US" w:eastAsia="zh-CN"/>
        </w:rPr>
        <w:t>3.</w:t>
      </w:r>
      <w:r>
        <w:rPr>
          <w:rFonts w:hint="eastAsia" w:ascii="仿宋" w:hAnsi="仿宋" w:eastAsia="仿宋"/>
          <w:sz w:val="32"/>
          <w:szCs w:val="32"/>
          <w:lang w:val="en-US" w:eastAsia="zh-CN"/>
        </w:rPr>
        <w:t>我中心2021年9月已完成“托幼机构卫生健康工作”所涉及的市属托幼机构两次儿童入托体检工作，</w:t>
      </w:r>
      <w:r>
        <w:rPr>
          <w:rFonts w:hint="eastAsia" w:ascii="仿宋" w:hAnsi="仿宋" w:eastAsia="仿宋"/>
          <w:sz w:val="32"/>
          <w:szCs w:val="32"/>
        </w:rPr>
        <w:t>但一部分</w:t>
      </w:r>
      <w:r>
        <w:rPr>
          <w:rFonts w:hint="eastAsia" w:ascii="仿宋" w:hAnsi="仿宋" w:eastAsia="仿宋"/>
          <w:sz w:val="32"/>
          <w:szCs w:val="32"/>
          <w:lang w:val="en-US" w:eastAsia="zh-CN"/>
        </w:rPr>
        <w:t>资金支付较缓慢，</w:t>
      </w:r>
      <w:r>
        <w:rPr>
          <w:rFonts w:hint="eastAsia" w:ascii="仿宋" w:hAnsi="仿宋" w:eastAsia="仿宋"/>
          <w:sz w:val="32"/>
          <w:szCs w:val="32"/>
        </w:rPr>
        <w:t>资金使用效率不高</w:t>
      </w:r>
      <w:r>
        <w:rPr>
          <w:rFonts w:hint="eastAsia" w:ascii="仿宋" w:hAnsi="仿宋" w:eastAsia="仿宋"/>
          <w:sz w:val="32"/>
          <w:szCs w:val="32"/>
          <w:lang w:val="en-US" w:eastAsia="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下一步努力推进预算执行，科学合理编制预算，细化预算经济指标，尽量减少预算调整，增强预算的严肃性，</w:t>
      </w:r>
      <w:r>
        <w:rPr>
          <w:rFonts w:hint="eastAsia" w:ascii="仿宋" w:hAnsi="仿宋" w:eastAsia="仿宋"/>
          <w:sz w:val="32"/>
          <w:szCs w:val="32"/>
          <w:lang w:val="en-US" w:eastAsia="zh-CN"/>
        </w:rPr>
        <w:t>提高资金使用效率，</w:t>
      </w:r>
      <w:r>
        <w:rPr>
          <w:rFonts w:hint="eastAsia" w:ascii="仿宋" w:hAnsi="仿宋" w:eastAsia="仿宋"/>
          <w:sz w:val="32"/>
          <w:szCs w:val="32"/>
        </w:rPr>
        <w:t>提高预算管理水平。</w:t>
      </w:r>
    </w:p>
    <w:p>
      <w:pPr>
        <w:spacing w:line="580" w:lineRule="exact"/>
        <w:rPr>
          <w:rFonts w:hint="eastAsia" w:ascii="仿宋" w:hAnsi="仿宋" w:eastAsia="仿宋"/>
          <w:sz w:val="32"/>
          <w:szCs w:val="32"/>
        </w:rPr>
      </w:pPr>
    </w:p>
    <w:p>
      <w:pPr>
        <w:spacing w:line="580" w:lineRule="exact"/>
        <w:jc w:val="right"/>
        <w:rPr>
          <w:rFonts w:hint="eastAsia" w:ascii="仿宋" w:hAnsi="仿宋" w:eastAsia="仿宋"/>
          <w:sz w:val="32"/>
          <w:szCs w:val="32"/>
          <w:lang w:val="en-US" w:eastAsia="zh-CN"/>
        </w:rPr>
      </w:pPr>
      <w:r>
        <w:rPr>
          <w:rFonts w:hint="eastAsia" w:ascii="仿宋" w:hAnsi="仿宋" w:eastAsia="仿宋"/>
          <w:sz w:val="32"/>
          <w:szCs w:val="32"/>
          <w:lang w:val="en-US" w:eastAsia="zh-CN"/>
        </w:rPr>
        <w:t>广安市妇幼保健计划生育服务中心</w:t>
      </w:r>
    </w:p>
    <w:p>
      <w:pPr>
        <w:spacing w:line="580" w:lineRule="exact"/>
        <w:jc w:val="center"/>
        <w:rPr>
          <w:rFonts w:hint="default" w:ascii="仿宋_GB2312" w:hAnsi="仿宋_GB2312" w:eastAsia="仿宋" w:cs="仿宋_GB2312"/>
          <w:sz w:val="32"/>
          <w:szCs w:val="32"/>
          <w:lang w:val="en-US" w:eastAsia="zh-CN"/>
        </w:rPr>
      </w:pPr>
      <w:r>
        <w:rPr>
          <w:rFonts w:hint="eastAsia" w:ascii="仿宋" w:hAnsi="仿宋" w:eastAsia="仿宋"/>
          <w:sz w:val="32"/>
          <w:szCs w:val="32"/>
          <w:lang w:val="en-US" w:eastAsia="zh-CN"/>
        </w:rPr>
        <w:t xml:space="preserve">                      2022年8月3日</w:t>
      </w:r>
    </w:p>
    <w:p>
      <w:pPr>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br w:type="page"/>
      </w:r>
    </w:p>
    <w:p>
      <w:pPr>
        <w:spacing w:line="580" w:lineRule="exact"/>
        <w:outlineLvl w:val="1"/>
        <w:rPr>
          <w:rFonts w:ascii="仿宋_GB2312" w:hAnsi="仿宋_GB2312" w:eastAsia="仿宋_GB2312" w:cs="仿宋_GB2312"/>
          <w:sz w:val="32"/>
          <w:szCs w:val="32"/>
        </w:rPr>
      </w:pPr>
      <w:bookmarkStart w:id="82" w:name="_Toc29143"/>
      <w:r>
        <w:rPr>
          <w:rFonts w:hint="eastAsia" w:ascii="黑体" w:hAnsi="黑体" w:eastAsia="黑体" w:cs="黑体"/>
          <w:sz w:val="32"/>
          <w:szCs w:val="32"/>
        </w:rPr>
        <w:t>附件2</w:t>
      </w:r>
      <w:bookmarkEnd w:id="82"/>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en-US" w:eastAsia="zh-CN"/>
        </w:rPr>
      </w:pPr>
      <w:r>
        <w:rPr>
          <w:rFonts w:hint="eastAsia" w:ascii="方正小标宋简体" w:hAnsi="宋体" w:eastAsia="方正小标宋简体"/>
          <w:color w:val="000000"/>
          <w:kern w:val="0"/>
          <w:sz w:val="44"/>
          <w:szCs w:val="44"/>
          <w:lang w:val="en-US" w:eastAsia="zh-CN"/>
        </w:rPr>
        <w:t>广安市妇幼保健计划生育服务中心</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outlineLvl w:val="1"/>
        <w:rPr>
          <w:rFonts w:ascii="黑体" w:hAnsi="宋体" w:eastAsia="黑体"/>
          <w:sz w:val="32"/>
          <w:szCs w:val="32"/>
          <w:lang w:val="zh-CN"/>
        </w:rPr>
      </w:pPr>
      <w:bookmarkStart w:id="83" w:name="_Toc30979"/>
      <w:r>
        <w:rPr>
          <w:rFonts w:hint="eastAsia" w:ascii="黑体" w:hAnsi="宋体" w:eastAsia="黑体"/>
          <w:sz w:val="32"/>
          <w:szCs w:val="32"/>
        </w:rPr>
        <w:t>一、</w:t>
      </w:r>
      <w:r>
        <w:rPr>
          <w:rFonts w:hint="eastAsia" w:ascii="黑体" w:hAnsi="宋体" w:eastAsia="黑体"/>
          <w:sz w:val="32"/>
          <w:szCs w:val="32"/>
          <w:lang w:val="zh-CN"/>
        </w:rPr>
        <w:t>项目概况</w:t>
      </w:r>
      <w:bookmarkEnd w:id="83"/>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仿宋" w:eastAsia="仿宋_GB2312" w:cs="Times New Roman"/>
          <w:color w:val="000000"/>
          <w:sz w:val="32"/>
          <w:szCs w:val="32"/>
          <w:lang w:val="en-US" w:eastAsia="zh-CN"/>
        </w:rPr>
        <w:t>组织</w:t>
      </w:r>
      <w:r>
        <w:rPr>
          <w:rFonts w:hint="eastAsia" w:ascii="仿宋_GB2312" w:hAnsi="宋体" w:eastAsia="仿宋_GB2312" w:cs="Times New Roman"/>
          <w:sz w:val="32"/>
          <w:szCs w:val="32"/>
          <w:lang w:val="en-US" w:eastAsia="zh-CN"/>
        </w:rPr>
        <w:t>开展</w:t>
      </w:r>
      <w:r>
        <w:rPr>
          <w:rFonts w:hint="default" w:ascii="仿宋_GB2312" w:hAnsi="宋体" w:eastAsia="仿宋_GB2312" w:cs="Times New Roman"/>
          <w:sz w:val="32"/>
          <w:szCs w:val="32"/>
          <w:lang w:val="en-US" w:eastAsia="zh-CN"/>
        </w:rPr>
        <w:t>托幼机</w:t>
      </w:r>
      <w:r>
        <w:rPr>
          <w:rFonts w:hint="default" w:ascii="仿宋_GB2312" w:hAnsi="仿宋" w:eastAsia="仿宋_GB2312"/>
          <w:color w:val="000000"/>
          <w:sz w:val="32"/>
          <w:szCs w:val="32"/>
          <w:lang w:val="en-US" w:eastAsia="zh-CN"/>
        </w:rPr>
        <w:t>构卫生健康工作</w:t>
      </w:r>
      <w:r>
        <w:rPr>
          <w:rFonts w:hint="eastAsia" w:ascii="仿宋_GB2312" w:hAnsi="仿宋" w:eastAsia="仿宋_GB2312"/>
          <w:color w:val="000000"/>
          <w:sz w:val="32"/>
          <w:szCs w:val="32"/>
          <w:lang w:val="en-US" w:eastAsia="zh-CN"/>
        </w:rPr>
        <w:t>、检查督导</w:t>
      </w:r>
      <w:r>
        <w:rPr>
          <w:rFonts w:hint="default" w:ascii="仿宋_GB2312" w:hAnsi="仿宋" w:eastAsia="仿宋_GB2312"/>
          <w:color w:val="000000"/>
          <w:sz w:val="32"/>
          <w:szCs w:val="32"/>
          <w:lang w:val="en-US" w:eastAsia="zh-CN"/>
        </w:rPr>
        <w:t>宫颈癌、乳腺癌检查</w:t>
      </w:r>
      <w:r>
        <w:rPr>
          <w:rFonts w:hint="eastAsia" w:ascii="仿宋_GB2312" w:hAnsi="仿宋" w:eastAsia="仿宋_GB2312"/>
          <w:color w:val="000000"/>
          <w:sz w:val="32"/>
          <w:szCs w:val="32"/>
          <w:lang w:val="en-US" w:eastAsia="zh-CN"/>
        </w:rPr>
        <w:t>工作。</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Style w:val="2"/>
        <w:rPr>
          <w:rFonts w:hint="eastAsia" w:ascii="仿宋_GB2312" w:hAnsi="仿宋" w:eastAsia="仿宋_GB2312"/>
          <w:color w:val="000000"/>
          <w:sz w:val="32"/>
          <w:szCs w:val="32"/>
          <w:lang w:val="en-US" w:eastAsia="zh-CN"/>
        </w:rPr>
      </w:pPr>
      <w:r>
        <w:rPr>
          <w:rFonts w:hint="eastAsia" w:hAnsi="宋体"/>
          <w:sz w:val="32"/>
          <w:szCs w:val="32"/>
          <w:lang w:val="zh-CN"/>
        </w:rPr>
        <w:t>（</w:t>
      </w:r>
      <w:r>
        <w:rPr>
          <w:rFonts w:hint="eastAsia" w:hAnsi="宋体"/>
          <w:sz w:val="32"/>
          <w:szCs w:val="32"/>
          <w:lang w:val="en-US" w:eastAsia="zh-CN"/>
        </w:rPr>
        <w:t>1</w:t>
      </w:r>
      <w:r>
        <w:rPr>
          <w:rFonts w:hint="eastAsia" w:hAnsi="宋体"/>
          <w:sz w:val="32"/>
          <w:szCs w:val="32"/>
          <w:lang w:val="zh-CN"/>
        </w:rPr>
        <w:t>）</w:t>
      </w:r>
      <w:r>
        <w:rPr>
          <w:rFonts w:hint="eastAsia" w:ascii="仿宋" w:hAnsi="仿宋" w:eastAsia="仿宋"/>
          <w:sz w:val="32"/>
          <w:szCs w:val="32"/>
          <w:lang w:val="en-US" w:eastAsia="zh-CN"/>
        </w:rPr>
        <w:t>宫颈癌、乳腺癌检查项目经费：</w:t>
      </w:r>
      <w:r>
        <w:rPr>
          <w:rFonts w:hint="eastAsia" w:ascii="仿宋_GB2312" w:hAnsi="仿宋" w:eastAsia="仿宋_GB2312"/>
          <w:color w:val="000000"/>
          <w:sz w:val="32"/>
          <w:szCs w:val="32"/>
          <w:lang w:val="en-US" w:eastAsia="zh-CN"/>
        </w:rPr>
        <w:t>通过健康教育、培训、督导，提高我市“两癌”的早治早诊率，提升医疗卫生机构服务能力，提高项目实施质量，保障妇女全生命周期健康。</w:t>
      </w:r>
    </w:p>
    <w:p>
      <w:pPr>
        <w:pStyle w:val="2"/>
        <w:rPr>
          <w:rFonts w:hint="eastAsia" w:ascii="仿宋_GB2312" w:hAnsi="仿宋" w:eastAsia="仿宋_GB2312"/>
          <w:color w:val="000000"/>
          <w:sz w:val="32"/>
          <w:szCs w:val="32"/>
          <w:lang w:val="zh-CN" w:eastAsia="zh-CN"/>
        </w:rPr>
      </w:pPr>
      <w:r>
        <w:rPr>
          <w:rFonts w:hint="eastAsia" w:hAnsi="仿宋"/>
          <w:color w:val="000000"/>
          <w:sz w:val="32"/>
          <w:szCs w:val="32"/>
          <w:lang w:val="en-US" w:eastAsia="zh-CN"/>
        </w:rPr>
        <w:t>（2）</w:t>
      </w:r>
      <w:r>
        <w:rPr>
          <w:rFonts w:hint="eastAsia" w:ascii="仿宋" w:hAnsi="仿宋" w:eastAsia="仿宋"/>
          <w:sz w:val="32"/>
          <w:szCs w:val="32"/>
          <w:lang w:val="en-US" w:eastAsia="zh-CN"/>
        </w:rPr>
        <w:t>托幼机构卫生健康工作：</w:t>
      </w:r>
      <w:r>
        <w:rPr>
          <w:rFonts w:hint="eastAsia" w:ascii="仿宋_GB2312" w:hAnsi="仿宋" w:eastAsia="仿宋_GB2312"/>
          <w:color w:val="000000"/>
          <w:sz w:val="32"/>
          <w:szCs w:val="32"/>
          <w:lang w:val="en-US" w:eastAsia="zh-CN"/>
        </w:rPr>
        <w:t>按照《托幼机构卫生保健规范》、《托幼机构卫生保健实施细则》履行职能职责，切实开展好托幼机构的卫生保健工作，提高工作质量和服务水平，减少和预防疾病的发生，保障儿童身心健康。</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仿宋" w:eastAsia="仿宋_GB2312" w:cs="Times New Roman"/>
          <w:color w:val="000000"/>
          <w:sz w:val="32"/>
          <w:szCs w:val="32"/>
          <w:lang w:val="en-US" w:eastAsia="zh-CN"/>
        </w:rPr>
        <w:t>项目按照财务管理制度，在开展相关工作时，严格按照财务管理流程，对照项目计划内容进行开展。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pStyle w:val="2"/>
        <w:rPr>
          <w:lang w:val="zh-CN"/>
        </w:rPr>
      </w:pPr>
      <w:r>
        <w:rPr>
          <w:rFonts w:hint="eastAsia" w:ascii="仿宋_GB2312" w:hAnsi="宋体" w:eastAsia="仿宋_GB2312"/>
          <w:sz w:val="32"/>
          <w:szCs w:val="32"/>
          <w:lang w:val="en-US" w:eastAsia="zh-CN"/>
        </w:rPr>
        <w:t>根据项目事前评估，结合项目及我中心实际情况进行资金分配。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pStyle w:val="2"/>
        <w:rPr>
          <w:rFonts w:hint="eastAsia" w:ascii="仿宋_GB2312" w:hAnsi="仿宋" w:eastAsia="仿宋_GB2312"/>
          <w:color w:val="000000"/>
          <w:sz w:val="32"/>
          <w:szCs w:val="32"/>
          <w:lang w:val="en-US" w:eastAsia="zh-CN"/>
        </w:rPr>
      </w:pPr>
      <w:r>
        <w:rPr>
          <w:rFonts w:hint="eastAsia" w:hAnsi="宋体"/>
          <w:sz w:val="32"/>
          <w:szCs w:val="32"/>
          <w:lang w:val="zh-CN"/>
        </w:rPr>
        <w:t>（</w:t>
      </w:r>
      <w:r>
        <w:rPr>
          <w:rFonts w:hint="eastAsia" w:hAnsi="宋体"/>
          <w:sz w:val="32"/>
          <w:szCs w:val="32"/>
          <w:lang w:val="en-US" w:eastAsia="zh-CN"/>
        </w:rPr>
        <w:t>1</w:t>
      </w:r>
      <w:r>
        <w:rPr>
          <w:rFonts w:hint="eastAsia" w:hAnsi="宋体"/>
          <w:sz w:val="32"/>
          <w:szCs w:val="32"/>
          <w:lang w:val="zh-CN"/>
        </w:rPr>
        <w:t>）</w:t>
      </w:r>
      <w:r>
        <w:rPr>
          <w:rFonts w:hint="eastAsia" w:ascii="仿宋" w:hAnsi="仿宋" w:eastAsia="仿宋"/>
          <w:sz w:val="32"/>
          <w:szCs w:val="32"/>
          <w:lang w:val="en-US" w:eastAsia="zh-CN"/>
        </w:rPr>
        <w:t>宫颈癌、乳腺癌检查项目经费：</w:t>
      </w:r>
      <w:r>
        <w:rPr>
          <w:rFonts w:hint="eastAsia" w:ascii="仿宋_GB2312" w:hAnsi="仿宋" w:eastAsia="仿宋_GB2312"/>
          <w:color w:val="000000"/>
          <w:sz w:val="32"/>
          <w:szCs w:val="32"/>
          <w:lang w:val="en-US" w:eastAsia="zh-CN"/>
        </w:rPr>
        <w:t>通过健康教育、培训、督导，提高我市“两癌”的早治早诊率，提升医疗卫生机构服务能力，提高项目实施质量，保障妇女全生命周期健康。</w:t>
      </w:r>
    </w:p>
    <w:p>
      <w:pPr>
        <w:pStyle w:val="2"/>
        <w:rPr>
          <w:rFonts w:hint="eastAsia" w:ascii="仿宋_GB2312" w:hAnsi="仿宋" w:eastAsia="仿宋_GB2312"/>
          <w:color w:val="000000"/>
          <w:sz w:val="32"/>
          <w:szCs w:val="32"/>
          <w:lang w:val="zh-CN" w:eastAsia="zh-CN"/>
        </w:rPr>
      </w:pPr>
      <w:r>
        <w:rPr>
          <w:rFonts w:hint="eastAsia" w:hAnsi="仿宋"/>
          <w:color w:val="000000"/>
          <w:sz w:val="32"/>
          <w:szCs w:val="32"/>
          <w:lang w:val="en-US" w:eastAsia="zh-CN"/>
        </w:rPr>
        <w:t>（2）</w:t>
      </w:r>
      <w:r>
        <w:rPr>
          <w:rFonts w:hint="eastAsia" w:ascii="仿宋" w:hAnsi="仿宋" w:eastAsia="仿宋"/>
          <w:sz w:val="32"/>
          <w:szCs w:val="32"/>
          <w:lang w:val="en-US" w:eastAsia="zh-CN"/>
        </w:rPr>
        <w:t>托幼机构卫生健康工作：</w:t>
      </w:r>
      <w:r>
        <w:rPr>
          <w:rFonts w:hint="eastAsia" w:ascii="仿宋_GB2312" w:hAnsi="仿宋" w:eastAsia="仿宋_GB2312"/>
          <w:color w:val="000000"/>
          <w:sz w:val="32"/>
          <w:szCs w:val="32"/>
          <w:lang w:val="en-US" w:eastAsia="zh-CN"/>
        </w:rPr>
        <w:t>开展好托幼机构的卫生保健工作，提高工作质量和服务水平，减少和预防疾病的发生，保障儿童身心健康。</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2．项目应实现的具体绩效目标，包括目标的量化、细化情况以及项目实施进度计划等。</w:t>
      </w:r>
      <w:r>
        <w:rPr>
          <w:rFonts w:hint="eastAsia" w:ascii="仿宋_GB2312" w:hAnsi="宋体" w:eastAsia="仿宋_GB2312"/>
          <w:sz w:val="32"/>
          <w:szCs w:val="32"/>
          <w:lang w:val="en-US" w:eastAsia="zh-CN"/>
        </w:rPr>
        <w:t xml:space="preserve"> </w:t>
      </w:r>
    </w:p>
    <w:p>
      <w:pPr>
        <w:pStyle w:val="2"/>
        <w:rPr>
          <w:rFonts w:hint="eastAsia" w:hAnsi="宋体"/>
          <w:lang w:val="en-US" w:eastAsia="zh-CN"/>
        </w:rPr>
      </w:pPr>
      <w:r>
        <w:rPr>
          <w:rFonts w:hint="eastAsia" w:hAnsi="宋体"/>
          <w:sz w:val="32"/>
          <w:szCs w:val="32"/>
          <w:lang w:val="en-US" w:eastAsia="zh-CN"/>
        </w:rPr>
        <w:t>（1）</w:t>
      </w:r>
      <w:r>
        <w:rPr>
          <w:rFonts w:hint="eastAsia" w:ascii="仿宋" w:hAnsi="仿宋" w:eastAsia="仿宋"/>
          <w:sz w:val="32"/>
          <w:szCs w:val="32"/>
          <w:lang w:val="en-US" w:eastAsia="zh-CN"/>
        </w:rPr>
        <w:t>宫颈癌、乳腺癌检查项目经费</w:t>
      </w:r>
      <w:r>
        <w:rPr>
          <w:rFonts w:hint="eastAsia" w:ascii="仿宋_GB2312" w:hAnsi="仿宋"/>
          <w:color w:val="000000"/>
          <w:sz w:val="32"/>
          <w:szCs w:val="32"/>
          <w:lang w:val="en-US" w:eastAsia="zh-CN"/>
        </w:rPr>
        <w:t>绩效目标：</w:t>
      </w:r>
      <w:r>
        <w:rPr>
          <w:rFonts w:hint="eastAsia" w:ascii="仿宋_GB2312" w:hAnsi="宋体"/>
          <w:lang w:val="en-US" w:eastAsia="zh-CN"/>
        </w:rPr>
        <w:t>乳腺癌检查人数13000人、宫颈癌检查人数34000人、宫颈癌病人早诊率 90%以上、乳腺癌病人早诊率60%以上、项目督导一次/半年、在实施方案规定时间内完成、培训费（含师资授课费、场地费、资料费）及督导费3.00万元、社会满意度增加。</w:t>
      </w:r>
      <w:r>
        <w:rPr>
          <w:rFonts w:hint="eastAsia" w:hAnsi="宋体"/>
          <w:lang w:val="en-US" w:eastAsia="zh-CN"/>
        </w:rPr>
        <w:t>2021年该项目已顺利完成。</w:t>
      </w:r>
    </w:p>
    <w:p>
      <w:pPr>
        <w:pStyle w:val="2"/>
        <w:rPr>
          <w:rFonts w:hint="default" w:hAnsi="宋体"/>
          <w:lang w:val="en-US" w:eastAsia="zh-CN"/>
        </w:rPr>
      </w:pPr>
      <w:r>
        <w:rPr>
          <w:rFonts w:hint="eastAsia" w:hAnsi="宋体"/>
          <w:lang w:val="en-US" w:eastAsia="zh-CN"/>
        </w:rPr>
        <w:t>（2）</w:t>
      </w:r>
      <w:r>
        <w:rPr>
          <w:rFonts w:hint="eastAsia" w:ascii="仿宋" w:hAnsi="仿宋" w:eastAsia="仿宋"/>
          <w:sz w:val="32"/>
          <w:szCs w:val="32"/>
          <w:lang w:val="en-US" w:eastAsia="zh-CN"/>
        </w:rPr>
        <w:t>托幼机构卫生健康工作</w:t>
      </w:r>
      <w:r>
        <w:rPr>
          <w:rFonts w:hint="eastAsia" w:ascii="仿宋_GB2312" w:hAnsi="仿宋"/>
          <w:color w:val="000000"/>
          <w:sz w:val="32"/>
          <w:szCs w:val="32"/>
          <w:lang w:val="en-US" w:eastAsia="zh-CN"/>
        </w:rPr>
        <w:t>绩效目标：托幼体检</w:t>
      </w:r>
      <w:r>
        <w:rPr>
          <w:rFonts w:hint="eastAsia" w:ascii="仿宋_GB2312" w:hAnsi="仿宋" w:eastAsia="仿宋_GB2312"/>
          <w:color w:val="000000"/>
          <w:sz w:val="32"/>
          <w:szCs w:val="32"/>
          <w:lang w:val="en-US" w:eastAsia="zh-CN"/>
        </w:rPr>
        <w:t>一年两次、市直属托幼机构卫生评价达标率≥90%、年度内托幼机构卫生保健工作完成计划时间202</w:t>
      </w:r>
      <w:r>
        <w:rPr>
          <w:rFonts w:hint="eastAsia" w:ascii="仿宋_GB2312" w:hAnsi="仿宋"/>
          <w:color w:val="000000"/>
          <w:sz w:val="32"/>
          <w:szCs w:val="32"/>
          <w:lang w:val="en-US" w:eastAsia="zh-CN"/>
        </w:rPr>
        <w:t>1</w:t>
      </w:r>
      <w:r>
        <w:rPr>
          <w:rFonts w:hint="eastAsia" w:ascii="仿宋_GB2312" w:hAnsi="仿宋" w:eastAsia="仿宋_GB2312"/>
          <w:color w:val="000000"/>
          <w:sz w:val="32"/>
          <w:szCs w:val="32"/>
          <w:lang w:val="en-US" w:eastAsia="zh-CN"/>
        </w:rPr>
        <w:t>年度、工作经费3.00万元、使儿童身心得到健康发展、社会满意度增加</w:t>
      </w:r>
      <w:r>
        <w:rPr>
          <w:rFonts w:hint="eastAsia" w:ascii="仿宋_GB2312" w:hAnsi="仿宋"/>
          <w:color w:val="000000"/>
          <w:sz w:val="32"/>
          <w:szCs w:val="32"/>
          <w:lang w:val="en-US" w:eastAsia="zh-CN"/>
        </w:rPr>
        <w:t>。</w:t>
      </w:r>
      <w:r>
        <w:rPr>
          <w:rFonts w:hint="eastAsia" w:hAnsi="宋体"/>
          <w:lang w:val="en-US" w:eastAsia="zh-CN"/>
        </w:rPr>
        <w:t>2021年该项目已顺利完成。</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1.项目目标后评价。评定项目立项时各项预期目标的实现程度，并要对项目原定决策目标的正确性、合理性和实践性进行分析评价。</w:t>
      </w:r>
    </w:p>
    <w:p>
      <w:pPr>
        <w:adjustRightInd w:val="0"/>
        <w:snapToGrid w:val="0"/>
        <w:spacing w:line="600" w:lineRule="exact"/>
        <w:ind w:firstLine="72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2.项目益后评价。项目的效益后评价即财务评价和经济评价。</w:t>
      </w:r>
    </w:p>
    <w:p>
      <w:pPr>
        <w:adjustRightInd w:val="0"/>
        <w:snapToGrid w:val="0"/>
        <w:spacing w:line="600" w:lineRule="exact"/>
        <w:ind w:firstLine="72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3.项目影响后评价。对经济影响、环境影响、社会影响进行评价。</w:t>
      </w:r>
    </w:p>
    <w:p>
      <w:pPr>
        <w:adjustRightInd w:val="0"/>
        <w:snapToGrid w:val="0"/>
        <w:spacing w:line="600" w:lineRule="exact"/>
        <w:ind w:firstLine="720"/>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4.项目持续性后评价。在项目的资金投入全部完成之后，项目的既定目标是否还能继续，项目是否可以持续地发展下去，项目业主是否可能依靠自己的力量独立继续去实现既定目标，项目是否具有可重复性，即是否可在将来以同样的方式建设同类项目进行评价。</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 w:eastAsia="仿宋_GB2312" w:cs="Times New Roman"/>
          <w:color w:val="000000"/>
          <w:sz w:val="32"/>
          <w:szCs w:val="32"/>
          <w:lang w:val="en-US" w:eastAsia="zh-CN"/>
        </w:rPr>
        <w:t>5.项目管理后评价。项目管理后评价是以项目目标和效益后评价为基础，结合其他相关资料，对项目整个生命周期中各阶段管理工作进行评价。</w:t>
      </w:r>
    </w:p>
    <w:p>
      <w:pPr>
        <w:adjustRightInd w:val="0"/>
        <w:snapToGrid w:val="0"/>
        <w:spacing w:line="600" w:lineRule="exact"/>
        <w:ind w:firstLine="720"/>
        <w:outlineLvl w:val="1"/>
        <w:rPr>
          <w:rFonts w:ascii="黑体" w:hAnsi="宋体" w:eastAsia="黑体"/>
          <w:sz w:val="32"/>
          <w:szCs w:val="32"/>
        </w:rPr>
      </w:pPr>
      <w:bookmarkStart w:id="84" w:name="_Toc29289"/>
      <w:r>
        <w:rPr>
          <w:rFonts w:hint="eastAsia" w:ascii="黑体" w:hAnsi="宋体" w:eastAsia="黑体"/>
          <w:sz w:val="32"/>
          <w:szCs w:val="32"/>
        </w:rPr>
        <w:t>二、项目资金申报及使用情况</w:t>
      </w:r>
      <w:bookmarkEnd w:id="84"/>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en-US" w:eastAsia="zh-CN"/>
        </w:rPr>
        <w:t>项目资金申报了6.00万元，其中财政拨款6.00万元，均获得了批复，无预算调整</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zh-CN"/>
        </w:rPr>
        <w:t>1．资金计划。</w:t>
      </w:r>
    </w:p>
    <w:p>
      <w:pPr>
        <w:adjustRightInd w:val="0"/>
        <w:snapToGrid w:val="0"/>
        <w:spacing w:line="600" w:lineRule="exact"/>
        <w:ind w:firstLine="6854" w:firstLineChars="2142"/>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单位：万元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4"/>
        <w:gridCol w:w="1290"/>
        <w:gridCol w:w="2411"/>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项目名称</w:t>
            </w:r>
          </w:p>
        </w:tc>
        <w:tc>
          <w:tcPr>
            <w:tcW w:w="1290" w:type="dxa"/>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预算数</w:t>
            </w:r>
          </w:p>
        </w:tc>
        <w:tc>
          <w:tcPr>
            <w:tcW w:w="2411"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其中：财政资金</w:t>
            </w:r>
          </w:p>
        </w:tc>
        <w:tc>
          <w:tcPr>
            <w:tcW w:w="1787" w:type="dxa"/>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adjustRightInd w:val="0"/>
              <w:snapToGrid w:val="0"/>
              <w:spacing w:line="600" w:lineRule="exact"/>
              <w:rPr>
                <w:rFonts w:ascii="仿宋_GB2312" w:hAnsi="宋体" w:eastAsia="仿宋_GB2312"/>
                <w:sz w:val="32"/>
                <w:szCs w:val="32"/>
                <w:vertAlign w:val="baseline"/>
                <w:lang w:val="zh-CN"/>
              </w:rPr>
            </w:pPr>
            <w:r>
              <w:rPr>
                <w:rFonts w:hint="eastAsia" w:ascii="仿宋" w:hAnsi="仿宋" w:eastAsia="仿宋"/>
                <w:sz w:val="32"/>
                <w:szCs w:val="32"/>
                <w:lang w:val="en-US" w:eastAsia="zh-CN"/>
              </w:rPr>
              <w:t>宫颈癌、乳腺癌检查项目经费</w:t>
            </w:r>
          </w:p>
        </w:tc>
        <w:tc>
          <w:tcPr>
            <w:tcW w:w="1290"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2411"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1787" w:type="dxa"/>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adjustRightInd w:val="0"/>
              <w:snapToGrid w:val="0"/>
              <w:spacing w:line="600" w:lineRule="exact"/>
              <w:rPr>
                <w:rFonts w:ascii="仿宋_GB2312" w:hAnsi="宋体" w:eastAsia="仿宋_GB2312"/>
                <w:sz w:val="32"/>
                <w:szCs w:val="32"/>
                <w:vertAlign w:val="baseline"/>
                <w:lang w:val="zh-CN"/>
              </w:rPr>
            </w:pPr>
            <w:r>
              <w:rPr>
                <w:rFonts w:hint="eastAsia" w:ascii="仿宋" w:hAnsi="仿宋" w:eastAsia="仿宋"/>
                <w:sz w:val="32"/>
                <w:szCs w:val="32"/>
                <w:lang w:val="en-US" w:eastAsia="zh-CN"/>
              </w:rPr>
              <w:t>托幼机构卫生健康工作</w:t>
            </w:r>
          </w:p>
        </w:tc>
        <w:tc>
          <w:tcPr>
            <w:tcW w:w="1290"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2411"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1787"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0</w:t>
            </w:r>
          </w:p>
        </w:tc>
      </w:tr>
    </w:tbl>
    <w:p>
      <w:pPr>
        <w:pStyle w:val="2"/>
        <w:ind w:left="0" w:leftChars="0" w:firstLine="0" w:firstLineChars="0"/>
        <w:rPr>
          <w:lang w:val="zh-CN"/>
        </w:rPr>
      </w:pPr>
    </w:p>
    <w:p>
      <w:pPr>
        <w:numPr>
          <w:ilvl w:val="0"/>
          <w:numId w:val="6"/>
        </w:numPr>
        <w:adjustRightInd w:val="0"/>
        <w:snapToGrid w:val="0"/>
        <w:spacing w:line="60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zh-CN"/>
        </w:rPr>
        <w:t>资金到位。</w:t>
      </w:r>
    </w:p>
    <w:p>
      <w:pPr>
        <w:numPr>
          <w:ilvl w:val="0"/>
          <w:numId w:val="0"/>
        </w:numPr>
        <w:adjustRightInd w:val="0"/>
        <w:snapToGrid w:val="0"/>
        <w:spacing w:line="600" w:lineRule="exact"/>
        <w:ind w:firstLine="6720" w:firstLineChars="21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单位：万元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1822"/>
        <w:gridCol w:w="231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项目名称</w:t>
            </w:r>
          </w:p>
        </w:tc>
        <w:tc>
          <w:tcPr>
            <w:tcW w:w="1822"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资金到位数</w:t>
            </w:r>
          </w:p>
        </w:tc>
        <w:tc>
          <w:tcPr>
            <w:tcW w:w="2313"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其中：财政资金</w:t>
            </w:r>
          </w:p>
        </w:tc>
        <w:tc>
          <w:tcPr>
            <w:tcW w:w="1507" w:type="dxa"/>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vAlign w:val="top"/>
          </w:tcPr>
          <w:p>
            <w:pPr>
              <w:adjustRightInd w:val="0"/>
              <w:snapToGrid w:val="0"/>
              <w:spacing w:line="600" w:lineRule="exact"/>
              <w:rPr>
                <w:rFonts w:ascii="仿宋_GB2312" w:hAnsi="宋体" w:eastAsia="仿宋_GB2312"/>
                <w:sz w:val="32"/>
                <w:szCs w:val="32"/>
                <w:vertAlign w:val="baseline"/>
                <w:lang w:val="zh-CN"/>
              </w:rPr>
            </w:pPr>
            <w:r>
              <w:rPr>
                <w:rFonts w:hint="eastAsia" w:ascii="仿宋" w:hAnsi="仿宋" w:eastAsia="仿宋"/>
                <w:sz w:val="32"/>
                <w:szCs w:val="32"/>
                <w:lang w:val="en-US" w:eastAsia="zh-CN"/>
              </w:rPr>
              <w:t>宫颈癌、乳腺癌检查项目经费</w:t>
            </w:r>
          </w:p>
        </w:tc>
        <w:tc>
          <w:tcPr>
            <w:tcW w:w="1822"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2313"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1507" w:type="dxa"/>
            <w:vAlign w:val="top"/>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vAlign w:val="top"/>
          </w:tcPr>
          <w:p>
            <w:pPr>
              <w:adjustRightInd w:val="0"/>
              <w:snapToGrid w:val="0"/>
              <w:spacing w:line="600" w:lineRule="exact"/>
              <w:rPr>
                <w:rFonts w:ascii="仿宋_GB2312" w:hAnsi="宋体" w:eastAsia="仿宋_GB2312"/>
                <w:sz w:val="32"/>
                <w:szCs w:val="32"/>
                <w:vertAlign w:val="baseline"/>
                <w:lang w:val="zh-CN"/>
              </w:rPr>
            </w:pPr>
            <w:r>
              <w:rPr>
                <w:rFonts w:hint="eastAsia" w:ascii="仿宋" w:hAnsi="仿宋" w:eastAsia="仿宋"/>
                <w:sz w:val="32"/>
                <w:szCs w:val="32"/>
                <w:lang w:val="en-US" w:eastAsia="zh-CN"/>
              </w:rPr>
              <w:t>托幼机构卫生健康工作</w:t>
            </w:r>
          </w:p>
        </w:tc>
        <w:tc>
          <w:tcPr>
            <w:tcW w:w="1822"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2313"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1507"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0</w:t>
            </w:r>
          </w:p>
        </w:tc>
      </w:tr>
    </w:tbl>
    <w:p>
      <w:pPr>
        <w:numPr>
          <w:ilvl w:val="0"/>
          <w:numId w:val="0"/>
        </w:numPr>
        <w:adjustRightInd w:val="0"/>
        <w:snapToGrid w:val="0"/>
        <w:spacing w:line="600" w:lineRule="exact"/>
        <w:rPr>
          <w:rFonts w:ascii="仿宋_GB2312" w:hAnsi="宋体" w:eastAsia="仿宋_GB2312"/>
          <w:sz w:val="32"/>
          <w:szCs w:val="32"/>
          <w:lang w:val="zh-CN"/>
        </w:rPr>
      </w:pPr>
    </w:p>
    <w:p>
      <w:pPr>
        <w:adjustRightInd w:val="0"/>
        <w:snapToGrid w:val="0"/>
        <w:spacing w:line="60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zh-CN"/>
        </w:rPr>
        <w:t>3．资金使用。</w:t>
      </w:r>
    </w:p>
    <w:p>
      <w:pPr>
        <w:numPr>
          <w:ilvl w:val="0"/>
          <w:numId w:val="0"/>
        </w:numPr>
        <w:adjustRightInd w:val="0"/>
        <w:snapToGrid w:val="0"/>
        <w:spacing w:line="600" w:lineRule="exact"/>
        <w:ind w:firstLine="6720" w:firstLineChars="21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单位：万元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1822"/>
        <w:gridCol w:w="231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项目名称</w:t>
            </w:r>
          </w:p>
        </w:tc>
        <w:tc>
          <w:tcPr>
            <w:tcW w:w="1822"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资金使用数</w:t>
            </w:r>
          </w:p>
        </w:tc>
        <w:tc>
          <w:tcPr>
            <w:tcW w:w="2313" w:type="dxa"/>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其中：财政资金</w:t>
            </w:r>
          </w:p>
        </w:tc>
        <w:tc>
          <w:tcPr>
            <w:tcW w:w="1507" w:type="dxa"/>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top"/>
          </w:tcPr>
          <w:p>
            <w:pPr>
              <w:adjustRightInd w:val="0"/>
              <w:snapToGrid w:val="0"/>
              <w:spacing w:line="600" w:lineRule="exact"/>
              <w:rPr>
                <w:rFonts w:ascii="仿宋_GB2312" w:hAnsi="宋体" w:eastAsia="仿宋_GB2312"/>
                <w:sz w:val="32"/>
                <w:szCs w:val="32"/>
                <w:vertAlign w:val="baseline"/>
                <w:lang w:val="zh-CN"/>
              </w:rPr>
            </w:pPr>
            <w:r>
              <w:rPr>
                <w:rFonts w:hint="eastAsia" w:ascii="仿宋" w:hAnsi="仿宋" w:eastAsia="仿宋"/>
                <w:sz w:val="32"/>
                <w:szCs w:val="32"/>
                <w:lang w:val="en-US" w:eastAsia="zh-CN"/>
              </w:rPr>
              <w:t>宫颈癌、乳腺癌检查项目经费</w:t>
            </w:r>
          </w:p>
        </w:tc>
        <w:tc>
          <w:tcPr>
            <w:tcW w:w="1822"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2313"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1507" w:type="dxa"/>
            <w:vAlign w:val="top"/>
          </w:tcPr>
          <w:p>
            <w:pPr>
              <w:adjustRightInd w:val="0"/>
              <w:snapToGrid w:val="0"/>
              <w:spacing w:line="600" w:lineRule="exact"/>
              <w:rPr>
                <w:rFonts w:hint="eastAsia"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top"/>
          </w:tcPr>
          <w:p>
            <w:pPr>
              <w:adjustRightInd w:val="0"/>
              <w:snapToGrid w:val="0"/>
              <w:spacing w:line="600" w:lineRule="exact"/>
              <w:rPr>
                <w:rFonts w:ascii="仿宋_GB2312" w:hAnsi="宋体" w:eastAsia="仿宋_GB2312"/>
                <w:sz w:val="32"/>
                <w:szCs w:val="32"/>
                <w:vertAlign w:val="baseline"/>
                <w:lang w:val="zh-CN"/>
              </w:rPr>
            </w:pPr>
            <w:r>
              <w:rPr>
                <w:rFonts w:hint="eastAsia" w:ascii="仿宋" w:hAnsi="仿宋" w:eastAsia="仿宋"/>
                <w:sz w:val="32"/>
                <w:szCs w:val="32"/>
                <w:lang w:val="en-US" w:eastAsia="zh-CN"/>
              </w:rPr>
              <w:t>托幼机构卫生健康工作</w:t>
            </w:r>
          </w:p>
        </w:tc>
        <w:tc>
          <w:tcPr>
            <w:tcW w:w="1822"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2313"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3.00</w:t>
            </w:r>
          </w:p>
        </w:tc>
        <w:tc>
          <w:tcPr>
            <w:tcW w:w="1507" w:type="dxa"/>
            <w:vAlign w:val="top"/>
          </w:tcPr>
          <w:p>
            <w:pPr>
              <w:adjustRightInd w:val="0"/>
              <w:snapToGrid w:val="0"/>
              <w:spacing w:line="600" w:lineRule="exact"/>
              <w:rPr>
                <w:rFonts w:hint="default" w:ascii="仿宋_GB2312" w:hAnsi="宋体" w:eastAsia="仿宋_GB2312"/>
                <w:sz w:val="32"/>
                <w:szCs w:val="32"/>
                <w:vertAlign w:val="baseline"/>
                <w:lang w:val="en-US" w:eastAsia="zh-CN"/>
              </w:rPr>
            </w:pPr>
            <w:r>
              <w:rPr>
                <w:rFonts w:hint="eastAsia" w:ascii="仿宋_GB2312" w:hAnsi="宋体" w:eastAsia="仿宋_GB2312"/>
                <w:sz w:val="32"/>
                <w:szCs w:val="32"/>
                <w:vertAlign w:val="baseline"/>
                <w:lang w:val="en-US" w:eastAsia="zh-CN"/>
              </w:rPr>
              <w:t>0</w:t>
            </w:r>
          </w:p>
        </w:tc>
      </w:tr>
    </w:tbl>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项目资金围绕项目内容进行支付，支付依据合法合规，与预算相符，均在2021年度内完成了支付。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en-US" w:eastAsia="zh-CN"/>
        </w:rPr>
        <w:t>在各项目实施过程中，严格执行财务管理制度，账务处理及时，会计核算规范。</w:t>
      </w:r>
    </w:p>
    <w:p>
      <w:pPr>
        <w:adjustRightInd w:val="0"/>
        <w:snapToGrid w:val="0"/>
        <w:spacing w:line="600" w:lineRule="exact"/>
        <w:ind w:firstLine="720"/>
        <w:outlineLvl w:val="1"/>
        <w:rPr>
          <w:rFonts w:ascii="仿宋_GB2312" w:hAnsi="宋体" w:eastAsia="仿宋_GB2312"/>
          <w:sz w:val="32"/>
          <w:szCs w:val="32"/>
          <w:lang w:val="zh-CN"/>
        </w:rPr>
      </w:pPr>
      <w:bookmarkStart w:id="85" w:name="_Toc7079"/>
      <w:r>
        <w:rPr>
          <w:rFonts w:hint="eastAsia" w:ascii="黑体" w:hAnsi="宋体" w:eastAsia="黑体"/>
          <w:sz w:val="32"/>
          <w:szCs w:val="32"/>
        </w:rPr>
        <w:t>三、项目实施及管理情况</w:t>
      </w:r>
      <w:bookmarkEnd w:id="85"/>
    </w:p>
    <w:p>
      <w:pPr>
        <w:numPr>
          <w:ilvl w:val="0"/>
          <w:numId w:val="7"/>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Style w:val="2"/>
        <w:numPr>
          <w:ilvl w:val="0"/>
          <w:numId w:val="0"/>
        </w:numPr>
        <w:ind w:firstLine="640" w:firstLineChars="200"/>
        <w:rPr>
          <w:lang w:val="zh-CN"/>
        </w:rPr>
      </w:pPr>
      <w:r>
        <w:rPr>
          <w:rFonts w:hint="eastAsia" w:ascii="仿宋_GB2312" w:hAnsi="宋体" w:eastAsia="仿宋_GB2312"/>
          <w:sz w:val="32"/>
          <w:szCs w:val="32"/>
          <w:lang w:val="en-US" w:eastAsia="zh-CN"/>
        </w:rPr>
        <w:t>1.事前评估分析。2.事中绩效监控。3.事后绩效分析结果运用。</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en-US" w:eastAsia="zh-CN"/>
        </w:rPr>
        <w:t>根据项目实施计划及管理要求，按照相关制度要求，开展相关工作，保障项目的顺利实施，目标的顺利完成。在报销支付时，严格遵照相关审核流程与报销管理制度</w:t>
      </w:r>
      <w:r>
        <w:rPr>
          <w:rFonts w:hint="eastAsia" w:ascii="仿宋_GB2312" w:hAnsi="宋体" w:eastAsia="仿宋_GB2312"/>
          <w:sz w:val="32"/>
          <w:szCs w:val="32"/>
          <w:lang w:val="zh-CN"/>
        </w:rPr>
        <w:t>。</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olor w:val="000000" w:themeColor="text1"/>
          <w:sz w:val="32"/>
          <w:szCs w:val="32"/>
          <w:lang w:val="en-US" w:eastAsia="zh-CN"/>
          <w14:textFill>
            <w14:solidFill>
              <w14:schemeClr w14:val="tx1"/>
            </w14:solidFill>
          </w14:textFill>
        </w:rPr>
        <w:t>为加强项目管理，事中进行了绩效监控，找出存在的问题，提出相应解决措施以保障项目按时按质按量完成</w:t>
      </w:r>
      <w:r>
        <w:rPr>
          <w:rFonts w:hint="eastAsia" w:ascii="仿宋_GB2312" w:hAnsi="宋体" w:eastAsia="仿宋_GB2312"/>
          <w:sz w:val="32"/>
          <w:szCs w:val="32"/>
          <w:lang w:val="zh-CN"/>
        </w:rPr>
        <w:t>。</w:t>
      </w:r>
    </w:p>
    <w:p>
      <w:pPr>
        <w:adjustRightInd w:val="0"/>
        <w:snapToGrid w:val="0"/>
        <w:spacing w:line="600" w:lineRule="exact"/>
        <w:ind w:firstLine="720"/>
        <w:outlineLvl w:val="1"/>
        <w:rPr>
          <w:rFonts w:ascii="仿宋_GB2312" w:hAnsi="宋体" w:eastAsia="仿宋_GB2312"/>
          <w:sz w:val="32"/>
          <w:szCs w:val="32"/>
          <w:lang w:val="zh-CN"/>
        </w:rPr>
      </w:pPr>
      <w:bookmarkStart w:id="86" w:name="_Toc22799"/>
      <w:r>
        <w:rPr>
          <w:rFonts w:hint="eastAsia" w:ascii="黑体" w:hAnsi="宋体" w:eastAsia="黑体"/>
          <w:sz w:val="32"/>
          <w:szCs w:val="32"/>
        </w:rPr>
        <w:t>四、项目绩效情况</w:t>
      </w:r>
      <w:bookmarkEnd w:id="86"/>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en-US" w:eastAsia="zh-CN"/>
        </w:rPr>
        <w:t>广安市妇幼保健计划生育服务中心2021年计划的2个项目在2021年度均开展实施并完成。各项目的数量指标与质量指标均已达到，且成本控制在计划数内。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 w:eastAsia="仿宋_GB2312" w:cs="Times New Roman"/>
          <w:color w:val="000000"/>
          <w:sz w:val="32"/>
          <w:szCs w:val="32"/>
          <w:lang w:val="en-US" w:eastAsia="zh-CN"/>
        </w:rPr>
        <w:t>宫颈癌、乳腺癌检查项目经费的开展保障了母婴、妇女健康，提高了社会满意度。</w:t>
      </w:r>
      <w:r>
        <w:rPr>
          <w:rFonts w:hint="eastAsia" w:ascii="仿宋" w:hAnsi="仿宋" w:eastAsia="仿宋"/>
          <w:sz w:val="32"/>
          <w:szCs w:val="32"/>
          <w:lang w:val="en-US" w:eastAsia="zh-CN"/>
        </w:rPr>
        <w:t>托幼机构卫生健康工作</w:t>
      </w:r>
      <w:r>
        <w:rPr>
          <w:rFonts w:hint="eastAsia" w:ascii="仿宋_GB2312" w:hAnsi="仿宋" w:eastAsia="仿宋_GB2312" w:cs="Times New Roman"/>
          <w:color w:val="000000"/>
          <w:sz w:val="32"/>
          <w:szCs w:val="32"/>
          <w:lang w:val="en-US" w:eastAsia="zh-CN"/>
        </w:rPr>
        <w:t>的开展提高了入托体检率，使托幼社会效益不断增加、使儿童身心得到健康发展。</w:t>
      </w:r>
    </w:p>
    <w:p>
      <w:pPr>
        <w:adjustRightInd w:val="0"/>
        <w:snapToGrid w:val="0"/>
        <w:spacing w:line="600" w:lineRule="exact"/>
        <w:ind w:firstLine="720"/>
        <w:outlineLvl w:val="1"/>
        <w:rPr>
          <w:rFonts w:ascii="黑体" w:hAnsi="宋体" w:eastAsia="黑体"/>
          <w:sz w:val="32"/>
          <w:szCs w:val="32"/>
        </w:rPr>
      </w:pPr>
      <w:bookmarkStart w:id="87" w:name="_Toc18722"/>
      <w:r>
        <w:rPr>
          <w:rFonts w:hint="eastAsia" w:ascii="黑体" w:hAnsi="宋体" w:eastAsia="黑体"/>
          <w:sz w:val="32"/>
          <w:szCs w:val="32"/>
        </w:rPr>
        <w:t>五、评价结论及建议</w:t>
      </w:r>
      <w:bookmarkEnd w:id="87"/>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en-US" w:eastAsia="zh-CN"/>
        </w:rPr>
        <w:t>我中心2021年开展的各项目数量指标与质量指标均已达到，且成本控制在计划数内。通过项目的开展，</w:t>
      </w:r>
      <w:r>
        <w:rPr>
          <w:rFonts w:hint="eastAsia" w:ascii="仿宋_GB2312" w:hAnsi="仿宋" w:eastAsia="仿宋_GB2312" w:cs="Times New Roman"/>
          <w:color w:val="000000"/>
          <w:sz w:val="32"/>
          <w:szCs w:val="32"/>
          <w:lang w:val="en-US" w:eastAsia="zh-CN"/>
        </w:rPr>
        <w:t>促进儿童身心健康发展，保障</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了母婴、妇女健康，提高了社会满意度。通过事中绩效监控，发现项目执行过程中存在的问题，并提出了相应解决措施。我中心项目在2021年都已顺利完成。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由于对新《预算法》理解不</w:t>
      </w:r>
      <w:r>
        <w:rPr>
          <w:rFonts w:hint="eastAsia" w:ascii="仿宋" w:hAnsi="仿宋" w:eastAsia="仿宋"/>
          <w:sz w:val="32"/>
          <w:szCs w:val="32"/>
          <w:lang w:val="en-US" w:eastAsia="zh-CN"/>
        </w:rPr>
        <w:t>透</w:t>
      </w:r>
      <w:r>
        <w:rPr>
          <w:rFonts w:hint="eastAsia" w:ascii="仿宋" w:hAnsi="仿宋" w:eastAsia="仿宋"/>
          <w:sz w:val="32"/>
          <w:szCs w:val="32"/>
        </w:rPr>
        <w:t>，编制预算时考虑不到位，同时在出现新情况时又没及时申请预算调整等，导致在实际工作中预算资金会出现不能合理化安排。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2.</w:t>
      </w:r>
      <w:r>
        <w:rPr>
          <w:rFonts w:hint="eastAsia" w:ascii="仿宋" w:hAnsi="仿宋" w:eastAsia="仿宋"/>
          <w:sz w:val="32"/>
          <w:szCs w:val="32"/>
        </w:rPr>
        <w:t>因202</w:t>
      </w:r>
      <w:r>
        <w:rPr>
          <w:rFonts w:hint="eastAsia" w:ascii="仿宋" w:hAnsi="仿宋" w:eastAsia="仿宋"/>
          <w:sz w:val="32"/>
          <w:szCs w:val="32"/>
          <w:lang w:val="en-US" w:eastAsia="zh-CN"/>
        </w:rPr>
        <w:t>1</w:t>
      </w:r>
      <w:r>
        <w:rPr>
          <w:rFonts w:hint="eastAsia" w:ascii="仿宋" w:hAnsi="仿宋" w:eastAsia="仿宋"/>
          <w:sz w:val="32"/>
          <w:szCs w:val="32"/>
        </w:rPr>
        <w:t>年疫情原因，上半年我</w:t>
      </w:r>
      <w:r>
        <w:rPr>
          <w:rFonts w:hint="eastAsia" w:ascii="仿宋" w:hAnsi="仿宋" w:eastAsia="仿宋"/>
          <w:sz w:val="32"/>
          <w:szCs w:val="32"/>
          <w:lang w:val="en-US" w:eastAsia="zh-CN"/>
        </w:rPr>
        <w:t>中心</w:t>
      </w:r>
      <w:r>
        <w:rPr>
          <w:rFonts w:hint="eastAsia" w:ascii="仿宋" w:hAnsi="仿宋" w:eastAsia="仿宋"/>
          <w:sz w:val="32"/>
          <w:szCs w:val="32"/>
        </w:rPr>
        <w:t>“</w:t>
      </w:r>
      <w:r>
        <w:rPr>
          <w:rFonts w:hint="eastAsia" w:ascii="仿宋" w:hAnsi="仿宋" w:eastAsia="仿宋"/>
          <w:sz w:val="32"/>
          <w:szCs w:val="32"/>
          <w:lang w:val="en-US" w:eastAsia="zh-CN"/>
        </w:rPr>
        <w:t>宫颈癌、乳腺癌检查项目经费</w:t>
      </w:r>
      <w:r>
        <w:rPr>
          <w:rFonts w:hint="eastAsia" w:ascii="仿宋" w:hAnsi="仿宋" w:eastAsia="仿宋"/>
          <w:sz w:val="32"/>
          <w:szCs w:val="32"/>
        </w:rPr>
        <w:t>”项目开展较为缓慢，但202</w:t>
      </w:r>
      <w:r>
        <w:rPr>
          <w:rFonts w:hint="eastAsia" w:ascii="仿宋" w:hAnsi="仿宋" w:eastAsia="仿宋"/>
          <w:sz w:val="32"/>
          <w:szCs w:val="32"/>
          <w:lang w:val="en-US" w:eastAsia="zh-CN"/>
        </w:rPr>
        <w:t>1</w:t>
      </w:r>
      <w:r>
        <w:rPr>
          <w:rFonts w:hint="eastAsia" w:ascii="仿宋" w:hAnsi="仿宋" w:eastAsia="仿宋"/>
          <w:sz w:val="32"/>
          <w:szCs w:val="32"/>
        </w:rPr>
        <w:t>年下半年已加快进度，确保绩效项目在202</w:t>
      </w:r>
      <w:r>
        <w:rPr>
          <w:rFonts w:hint="eastAsia" w:ascii="仿宋" w:hAnsi="仿宋" w:eastAsia="仿宋"/>
          <w:sz w:val="32"/>
          <w:szCs w:val="32"/>
          <w:lang w:val="en-US" w:eastAsia="zh-CN"/>
        </w:rPr>
        <w:t>1</w:t>
      </w:r>
      <w:r>
        <w:rPr>
          <w:rFonts w:hint="eastAsia" w:ascii="仿宋" w:hAnsi="仿宋" w:eastAsia="仿宋"/>
          <w:sz w:val="32"/>
          <w:szCs w:val="32"/>
        </w:rPr>
        <w:t>年底顺利完成。</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 w:eastAsia="仿宋_GB2312"/>
          <w:color w:val="000000"/>
          <w:sz w:val="32"/>
          <w:szCs w:val="32"/>
          <w:lang w:val="en-US" w:eastAsia="zh-CN"/>
        </w:rPr>
        <w:t>3.</w:t>
      </w:r>
      <w:r>
        <w:rPr>
          <w:rFonts w:hint="eastAsia" w:ascii="仿宋" w:hAnsi="仿宋" w:eastAsia="仿宋"/>
          <w:sz w:val="32"/>
          <w:szCs w:val="32"/>
          <w:lang w:val="en-US" w:eastAsia="zh-CN"/>
        </w:rPr>
        <w:t>我中心2021年9月已完成“托幼机构卫生健康工作”所涉及的市属托幼机构两次儿童入托体检工作，</w:t>
      </w:r>
      <w:r>
        <w:rPr>
          <w:rFonts w:hint="eastAsia" w:ascii="仿宋" w:hAnsi="仿宋" w:eastAsia="仿宋"/>
          <w:sz w:val="32"/>
          <w:szCs w:val="32"/>
        </w:rPr>
        <w:t>但一部分</w:t>
      </w:r>
      <w:r>
        <w:rPr>
          <w:rFonts w:hint="eastAsia" w:ascii="仿宋" w:hAnsi="仿宋" w:eastAsia="仿宋"/>
          <w:sz w:val="32"/>
          <w:szCs w:val="32"/>
          <w:lang w:val="en-US" w:eastAsia="zh-CN"/>
        </w:rPr>
        <w:t>资金支付较缓慢，</w:t>
      </w:r>
      <w:r>
        <w:rPr>
          <w:rFonts w:hint="eastAsia" w:ascii="仿宋" w:hAnsi="仿宋" w:eastAsia="仿宋"/>
          <w:sz w:val="32"/>
          <w:szCs w:val="32"/>
        </w:rPr>
        <w:t>资金使用效率不高</w:t>
      </w:r>
      <w:r>
        <w:rPr>
          <w:rFonts w:hint="eastAsia" w:ascii="仿宋" w:hAnsi="仿宋" w:eastAsia="仿宋"/>
          <w:sz w:val="32"/>
          <w:szCs w:val="32"/>
          <w:lang w:val="en-US" w:eastAsia="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hint="eastAsia" w:ascii="仿宋" w:hAnsi="仿宋" w:eastAsia="仿宋"/>
          <w:sz w:val="32"/>
          <w:szCs w:val="32"/>
        </w:rPr>
      </w:pPr>
      <w:r>
        <w:rPr>
          <w:rFonts w:hint="eastAsia" w:ascii="仿宋" w:hAnsi="仿宋" w:eastAsia="仿宋"/>
          <w:sz w:val="32"/>
          <w:szCs w:val="32"/>
        </w:rPr>
        <w:t>下一步努力推进预算执行，科学合理编制预算，细化预算经济指标，尽量减少预算调整，增强预算的严肃性，</w:t>
      </w:r>
      <w:r>
        <w:rPr>
          <w:rFonts w:hint="eastAsia" w:ascii="仿宋" w:hAnsi="仿宋" w:eastAsia="仿宋"/>
          <w:sz w:val="32"/>
          <w:szCs w:val="32"/>
          <w:lang w:val="en-US" w:eastAsia="zh-CN"/>
        </w:rPr>
        <w:t>提高资金使用效率，</w:t>
      </w:r>
      <w:r>
        <w:rPr>
          <w:rFonts w:hint="eastAsia" w:ascii="仿宋" w:hAnsi="仿宋" w:eastAsia="仿宋"/>
          <w:sz w:val="32"/>
          <w:szCs w:val="32"/>
        </w:rPr>
        <w:t>提高预算管理水平。</w:t>
      </w:r>
    </w:p>
    <w:p>
      <w:pPr>
        <w:pStyle w:val="2"/>
        <w:ind w:firstLine="3200" w:firstLineChars="1000"/>
        <w:jc w:val="left"/>
        <w:rPr>
          <w:rFonts w:hint="eastAsia" w:ascii="仿宋" w:hAnsi="仿宋" w:eastAsia="仿宋"/>
          <w:sz w:val="32"/>
          <w:szCs w:val="32"/>
          <w:lang w:val="en-US" w:eastAsia="zh-CN"/>
        </w:rPr>
      </w:pPr>
    </w:p>
    <w:p>
      <w:pPr>
        <w:pStyle w:val="2"/>
        <w:ind w:firstLine="3200" w:firstLineChars="1000"/>
        <w:jc w:val="left"/>
        <w:outlineLvl w:val="0"/>
        <w:rPr>
          <w:rFonts w:hint="default" w:eastAsia="仿宋"/>
          <w:lang w:val="en-US" w:eastAsia="zh-CN"/>
        </w:rPr>
      </w:pPr>
      <w:bookmarkStart w:id="88" w:name="_Toc17650"/>
      <w:r>
        <w:rPr>
          <w:rFonts w:hint="eastAsia" w:ascii="仿宋" w:hAnsi="仿宋" w:eastAsia="仿宋"/>
          <w:sz w:val="32"/>
          <w:szCs w:val="32"/>
          <w:lang w:val="en-US" w:eastAsia="zh-CN"/>
        </w:rPr>
        <w:t>广安市妇幼保健计划生育服务中心</w:t>
      </w:r>
      <w:bookmarkEnd w:id="88"/>
    </w:p>
    <w:p>
      <w:pPr>
        <w:spacing w:line="580" w:lineRule="exact"/>
        <w:ind w:firstLine="4486" w:firstLineChars="140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2022年8月3日</w:t>
      </w:r>
    </w:p>
    <w:p>
      <w:pPr>
        <w:widowControl/>
        <w:jc w:val="left"/>
        <w:rPr>
          <w:rStyle w:val="27"/>
          <w:rFonts w:ascii="黑体" w:hAnsi="黑体" w:eastAsia="黑体"/>
          <w:b w:val="0"/>
        </w:rPr>
      </w:pPr>
    </w:p>
    <w:p>
      <w:pPr>
        <w:spacing w:line="580" w:lineRule="exact"/>
        <w:rPr>
          <w:rFonts w:hint="eastAsia" w:ascii="仿宋_GB2312" w:hAnsi="仿宋_GB2312" w:eastAsia="仿宋_GB2312" w:cs="仿宋_GB2312"/>
          <w:b/>
          <w:bCs/>
          <w:color w:val="auto"/>
          <w:sz w:val="32"/>
          <w:szCs w:val="32"/>
          <w:highlight w:val="none"/>
          <w:lang w:eastAsia="zh-CN"/>
        </w:rPr>
      </w:pPr>
      <w:r>
        <w:rPr>
          <w:rStyle w:val="27"/>
          <w:rFonts w:ascii="黑体" w:hAnsi="黑体" w:eastAsia="黑体"/>
          <w:b w:val="0"/>
        </w:rPr>
        <w:br w:type="page"/>
      </w:r>
      <w:r>
        <w:rPr>
          <w:rFonts w:hint="eastAsia" w:ascii="仿宋_GB2312" w:hAnsi="仿宋_GB2312" w:eastAsia="仿宋_GB2312" w:cs="仿宋_GB2312"/>
          <w:b/>
          <w:bCs/>
          <w:color w:val="auto"/>
          <w:sz w:val="32"/>
          <w:szCs w:val="32"/>
          <w:highlight w:val="none"/>
          <w:lang w:eastAsia="zh-CN"/>
        </w:rPr>
        <w:t>附件</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p>
    <w:p>
      <w:pPr>
        <w:spacing w:line="580" w:lineRule="exact"/>
        <w:ind w:firstLine="640"/>
        <w:jc w:val="cente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2021年100万元以上（含）特定目标类</w:t>
      </w:r>
    </w:p>
    <w:p>
      <w:pPr>
        <w:spacing w:line="580" w:lineRule="exact"/>
        <w:ind w:firstLine="640"/>
        <w:jc w:val="center"/>
        <w:rPr>
          <w:rFonts w:hint="default"/>
          <w:color w:val="auto"/>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单位</w:t>
      </w:r>
      <w:r>
        <w:rPr>
          <w:rFonts w:hint="default" w:ascii="Times New Roman" w:hAnsi="Times New Roman" w:eastAsia="仿宋_GB2312" w:cs="Times New Roman"/>
          <w:b/>
          <w:bCs/>
          <w:color w:val="auto"/>
          <w:sz w:val="32"/>
          <w:szCs w:val="32"/>
          <w:highlight w:val="none"/>
          <w:lang w:val="en-US" w:eastAsia="zh-CN"/>
        </w:rPr>
        <w:t>预算项目绩效目标自评表</w:t>
      </w:r>
    </w:p>
    <w:p>
      <w:pPr>
        <w:spacing w:line="580" w:lineRule="exact"/>
        <w:ind w:firstLine="640"/>
        <w:jc w:val="center"/>
        <w:rPr>
          <w:rFonts w:hint="eastAsia" w:eastAsia="仿宋_GB2312" w:cs="Times New Roman"/>
          <w:b/>
          <w:bCs/>
          <w:color w:val="auto"/>
          <w:sz w:val="32"/>
          <w:szCs w:val="32"/>
          <w:highlight w:val="none"/>
          <w:lang w:val="en-US" w:eastAsia="zh-CN"/>
        </w:rPr>
      </w:pPr>
      <w:r>
        <w:rPr>
          <w:rFonts w:hint="eastAsia" w:eastAsia="仿宋_GB2312" w:cs="Times New Roman"/>
          <w:b/>
          <w:bCs/>
          <w:color w:val="auto"/>
          <w:sz w:val="32"/>
          <w:szCs w:val="32"/>
          <w:highlight w:val="none"/>
          <w:lang w:val="en-US" w:eastAsia="zh-CN"/>
        </w:rPr>
        <w:t>医疗服务能力提升项目</w:t>
      </w:r>
    </w:p>
    <w:tbl>
      <w:tblPr>
        <w:tblStyle w:val="14"/>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项目名称</w:t>
            </w:r>
          </w:p>
        </w:tc>
        <w:tc>
          <w:tcPr>
            <w:tcW w:w="6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80" w:lineRule="exact"/>
              <w:ind w:firstLine="640"/>
              <w:jc w:val="center"/>
              <w:rPr>
                <w:rFonts w:hint="eastAsia" w:ascii="宋体" w:hAnsi="宋体" w:eastAsia="宋体" w:cs="宋体"/>
                <w:b/>
                <w:bCs/>
                <w:color w:val="auto"/>
                <w:spacing w:val="6"/>
                <w:sz w:val="20"/>
                <w:szCs w:val="20"/>
                <w:highlight w:val="none"/>
                <w:lang w:val="en-US" w:eastAsia="zh-CN"/>
              </w:rPr>
            </w:pPr>
            <w:r>
              <w:rPr>
                <w:rFonts w:hint="eastAsia" w:eastAsia="仿宋_GB2312" w:cs="Times New Roman"/>
                <w:b/>
                <w:bCs/>
                <w:color w:val="auto"/>
                <w:sz w:val="32"/>
                <w:szCs w:val="32"/>
                <w:highlight w:val="none"/>
                <w:lang w:val="en-US" w:eastAsia="zh-CN"/>
              </w:rPr>
              <w:t>医疗服务能力提升项目</w:t>
            </w:r>
          </w:p>
        </w:tc>
      </w:tr>
      <w:tr>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广安市卫生健康委员会</w:t>
            </w:r>
            <w:r>
              <w:rPr>
                <w:rFonts w:hint="eastAsia" w:ascii="宋体" w:hAnsi="宋体" w:eastAsia="宋体" w:cs="宋体"/>
                <w:color w:val="auto"/>
                <w:spacing w:val="6"/>
                <w:sz w:val="20"/>
                <w:szCs w:val="20"/>
                <w:highlight w:val="none"/>
                <w:lang w:val="en-US" w:eastAsia="zh-CN"/>
              </w:rPr>
              <w:t>-</w:t>
            </w:r>
            <w:r>
              <w:rPr>
                <w:rFonts w:hint="eastAsia" w:ascii="宋体" w:hAnsi="宋体" w:cs="宋体"/>
                <w:color w:val="auto"/>
                <w:spacing w:val="6"/>
                <w:sz w:val="20"/>
                <w:szCs w:val="20"/>
                <w:highlight w:val="none"/>
                <w:lang w:val="en-US" w:eastAsia="zh-CN"/>
              </w:rPr>
              <w:t>304001</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实施单位</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广安市妇幼保健计划生育服务中心</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项目预算</w:t>
            </w: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执行情况</w:t>
            </w: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（万元）</w:t>
            </w: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预算数：</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120.00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执行数：</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120.00</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其中：财政拨款</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120.00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其中：财政拨款</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120.00</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其他资金</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其他资金</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年度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总体</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目标</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完成</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情况</w:t>
            </w: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预期目标</w:t>
            </w: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目标实际完成情况</w:t>
            </w:r>
          </w:p>
        </w:tc>
      </w:tr>
      <w:tr>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使用该笔资金购设备提升我院医疗服务与保障能力，切实开展好妇幼保健工作，提高工作质量和服务水平。</w:t>
            </w: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使用该笔资金购设备提升我院医疗服务与保障能力，切实开展好妇幼保健工作，提高工作质量和服务水平。</w:t>
            </w: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年度绩效指标完成情况</w:t>
            </w:r>
          </w:p>
        </w:tc>
        <w:tc>
          <w:tcPr>
            <w:tcW w:w="11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b/>
                <w:bCs/>
                <w:spacing w:val="6"/>
                <w:sz w:val="20"/>
                <w:szCs w:val="20"/>
                <w:lang w:val="en-US" w:eastAsia="zh-CN"/>
              </w:rPr>
              <w:t>一级指标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二级指标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三级指标</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预期指标值</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实际完成指标值</w:t>
            </w:r>
          </w:p>
        </w:tc>
      </w:tr>
      <w:tr>
        <w:tblPrEx>
          <w:tblCellMar>
            <w:top w:w="0" w:type="dxa"/>
            <w:left w:w="0" w:type="dxa"/>
            <w:bottom w:w="0" w:type="dxa"/>
            <w:right w:w="0" w:type="dxa"/>
          </w:tblCellMar>
        </w:tblPrEx>
        <w:trPr>
          <w:trHeight w:val="59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完</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成</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数量指标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购设备台数</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20个</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20个</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质量指标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设备验收合格率</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&gt;</w:t>
            </w:r>
            <w:r>
              <w:rPr>
                <w:rFonts w:hint="eastAsia" w:ascii="宋体" w:hAnsi="宋体" w:cs="宋体"/>
                <w:spacing w:val="6"/>
                <w:sz w:val="20"/>
                <w:szCs w:val="20"/>
                <w:lang w:val="en-US" w:eastAsia="zh-CN"/>
              </w:rPr>
              <w:t>95</w:t>
            </w:r>
            <w:r>
              <w:rPr>
                <w:rFonts w:hint="default" w:ascii="宋体" w:hAnsi="宋体" w:eastAsia="宋体" w:cs="宋体"/>
                <w:spacing w:val="6"/>
                <w:sz w:val="20"/>
                <w:szCs w:val="20"/>
                <w:lang w:val="en-US" w:eastAsia="zh-CN"/>
              </w:rPr>
              <w:t>%</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&gt;</w:t>
            </w:r>
            <w:r>
              <w:rPr>
                <w:rFonts w:hint="eastAsia" w:ascii="宋体" w:hAnsi="宋体" w:cs="宋体"/>
                <w:spacing w:val="6"/>
                <w:sz w:val="20"/>
                <w:szCs w:val="20"/>
                <w:lang w:val="en-US" w:eastAsia="zh-CN"/>
              </w:rPr>
              <w:t>95</w:t>
            </w:r>
            <w:r>
              <w:rPr>
                <w:rFonts w:hint="default" w:ascii="宋体" w:hAnsi="宋体" w:eastAsia="宋体" w:cs="宋体"/>
                <w:spacing w:val="6"/>
                <w:sz w:val="20"/>
                <w:szCs w:val="20"/>
                <w:lang w:val="en-US" w:eastAsia="zh-CN"/>
              </w:rPr>
              <w:t>%</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时效指标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完成时间</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2021年12月31日前</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2021年12月31日前</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成本指标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项目完成成本</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120万元</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120万元</w:t>
            </w:r>
          </w:p>
        </w:tc>
      </w:tr>
      <w:tr>
        <w:tblPrEx>
          <w:tblCellMar>
            <w:top w:w="0" w:type="dxa"/>
            <w:left w:w="0" w:type="dxa"/>
            <w:bottom w:w="0" w:type="dxa"/>
            <w:right w:w="0" w:type="dxa"/>
          </w:tblCellMar>
        </w:tblPrEx>
        <w:trPr>
          <w:trHeight w:val="888"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效</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益</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社会效益</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指标</w:t>
            </w:r>
          </w:p>
        </w:tc>
        <w:tc>
          <w:tcPr>
            <w:tcW w:w="1745"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医疗服务能力</w:t>
            </w:r>
          </w:p>
        </w:tc>
        <w:tc>
          <w:tcPr>
            <w:tcW w:w="192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提升</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提升</w:t>
            </w: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满意</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度指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就诊群众满意度</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提升</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提升</w:t>
            </w:r>
          </w:p>
        </w:tc>
      </w:tr>
    </w:tbl>
    <w:p>
      <w:pPr>
        <w:widowControl/>
        <w:jc w:val="left"/>
        <w:rPr>
          <w:rStyle w:val="27"/>
          <w:rFonts w:ascii="黑体" w:hAnsi="黑体" w:eastAsia="黑体"/>
          <w:b w:val="0"/>
        </w:rPr>
      </w:pPr>
    </w:p>
    <w:p>
      <w:pPr>
        <w:spacing w:line="580" w:lineRule="exact"/>
        <w:ind w:firstLine="640"/>
        <w:jc w:val="center"/>
        <w:rPr>
          <w:rFonts w:hint="eastAsia" w:eastAsia="仿宋_GB2312" w:cs="Times New Roman"/>
          <w:b/>
          <w:bCs/>
          <w:color w:val="auto"/>
          <w:sz w:val="32"/>
          <w:szCs w:val="32"/>
          <w:highlight w:val="none"/>
          <w:lang w:val="en-US" w:eastAsia="zh-CN"/>
        </w:rPr>
      </w:pPr>
    </w:p>
    <w:p>
      <w:pPr>
        <w:spacing w:line="580" w:lineRule="exact"/>
        <w:ind w:firstLine="640"/>
        <w:jc w:val="center"/>
        <w:rPr>
          <w:rFonts w:hint="eastAsia" w:eastAsia="仿宋_GB2312" w:cs="Times New Roman"/>
          <w:b/>
          <w:bCs/>
          <w:color w:val="auto"/>
          <w:sz w:val="32"/>
          <w:szCs w:val="32"/>
          <w:highlight w:val="none"/>
          <w:lang w:val="en-US" w:eastAsia="zh-CN"/>
        </w:rPr>
      </w:pPr>
      <w:r>
        <w:rPr>
          <w:rFonts w:hint="eastAsia" w:eastAsia="仿宋_GB2312" w:cs="Times New Roman"/>
          <w:b/>
          <w:bCs/>
          <w:color w:val="auto"/>
          <w:sz w:val="32"/>
          <w:szCs w:val="32"/>
          <w:highlight w:val="none"/>
          <w:lang w:val="en-US" w:eastAsia="zh-CN"/>
        </w:rPr>
        <w:t>广安市妇幼保健院扩建项目</w:t>
      </w:r>
    </w:p>
    <w:tbl>
      <w:tblPr>
        <w:tblStyle w:val="14"/>
        <w:tblW w:w="8862" w:type="dxa"/>
        <w:tblInd w:w="0" w:type="dxa"/>
        <w:tblLayout w:type="autofit"/>
        <w:tblCellMar>
          <w:top w:w="0" w:type="dxa"/>
          <w:left w:w="0" w:type="dxa"/>
          <w:bottom w:w="0" w:type="dxa"/>
          <w:right w:w="0" w:type="dxa"/>
        </w:tblCellMar>
      </w:tblPr>
      <w:tblGrid>
        <w:gridCol w:w="722"/>
        <w:gridCol w:w="1193"/>
        <w:gridCol w:w="1290"/>
        <w:gridCol w:w="540"/>
        <w:gridCol w:w="1205"/>
        <w:gridCol w:w="1927"/>
        <w:gridCol w:w="1985"/>
      </w:tblGrid>
      <w:tr>
        <w:tblPrEx>
          <w:tblCellMar>
            <w:top w:w="0" w:type="dxa"/>
            <w:left w:w="0" w:type="dxa"/>
            <w:bottom w:w="0" w:type="dxa"/>
            <w:right w:w="0" w:type="dxa"/>
          </w:tblCellMar>
        </w:tblPrEx>
        <w:trPr>
          <w:trHeight w:val="396"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bidi w:val="0"/>
              <w:adjustRightInd/>
              <w:spacing w:line="600" w:lineRule="exac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项目名称</w:t>
            </w:r>
          </w:p>
        </w:tc>
        <w:tc>
          <w:tcPr>
            <w:tcW w:w="6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80" w:lineRule="exact"/>
              <w:ind w:firstLine="640"/>
              <w:jc w:val="center"/>
              <w:rPr>
                <w:rFonts w:hint="eastAsia" w:ascii="宋体" w:hAnsi="宋体" w:eastAsia="宋体" w:cs="宋体"/>
                <w:b/>
                <w:bCs/>
                <w:color w:val="auto"/>
                <w:spacing w:val="6"/>
                <w:sz w:val="20"/>
                <w:szCs w:val="20"/>
                <w:highlight w:val="none"/>
                <w:lang w:val="en-US" w:eastAsia="zh-CN"/>
              </w:rPr>
            </w:pPr>
            <w:r>
              <w:rPr>
                <w:rFonts w:hint="eastAsia" w:eastAsia="仿宋_GB2312" w:cs="Times New Roman"/>
                <w:b/>
                <w:bCs/>
                <w:color w:val="auto"/>
                <w:sz w:val="32"/>
                <w:szCs w:val="32"/>
                <w:highlight w:val="none"/>
                <w:lang w:val="en-US" w:eastAsia="zh-CN"/>
              </w:rPr>
              <w:t>广安市妇幼保健院扩建项目</w:t>
            </w:r>
          </w:p>
        </w:tc>
      </w:tr>
      <w:tr>
        <w:tblPrEx>
          <w:tblCellMar>
            <w:top w:w="0" w:type="dxa"/>
            <w:left w:w="0" w:type="dxa"/>
            <w:bottom w:w="0" w:type="dxa"/>
            <w:right w:w="0" w:type="dxa"/>
          </w:tblCellMar>
        </w:tblPrEx>
        <w:trPr>
          <w:trHeight w:val="762" w:hRule="atLeast"/>
        </w:trPr>
        <w:tc>
          <w:tcPr>
            <w:tcW w:w="1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bCs/>
                <w:color w:val="auto"/>
                <w:spacing w:val="6"/>
                <w:sz w:val="20"/>
                <w:szCs w:val="20"/>
                <w:highlight w:val="none"/>
                <w:lang w:val="en-US" w:eastAsia="zh-CN"/>
              </w:rPr>
              <w:t>主管部门及代码</w:t>
            </w:r>
          </w:p>
        </w:tc>
        <w:tc>
          <w:tcPr>
            <w:tcW w:w="3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广安市卫生健康委员会</w:t>
            </w:r>
            <w:r>
              <w:rPr>
                <w:rFonts w:hint="eastAsia" w:ascii="宋体" w:hAnsi="宋体" w:eastAsia="宋体" w:cs="宋体"/>
                <w:color w:val="auto"/>
                <w:spacing w:val="6"/>
                <w:sz w:val="20"/>
                <w:szCs w:val="20"/>
                <w:highlight w:val="none"/>
                <w:lang w:val="en-US" w:eastAsia="zh-CN"/>
              </w:rPr>
              <w:t>-</w:t>
            </w:r>
            <w:r>
              <w:rPr>
                <w:rFonts w:hint="eastAsia" w:ascii="宋体" w:hAnsi="宋体" w:cs="宋体"/>
                <w:color w:val="auto"/>
                <w:spacing w:val="6"/>
                <w:sz w:val="20"/>
                <w:szCs w:val="20"/>
                <w:highlight w:val="none"/>
                <w:lang w:val="en-US" w:eastAsia="zh-CN"/>
              </w:rPr>
              <w:t>304001</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实施单位</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auto"/>
                <w:spacing w:val="6"/>
                <w:sz w:val="20"/>
                <w:szCs w:val="20"/>
                <w:highlight w:val="none"/>
                <w:lang w:val="en-US" w:eastAsia="zh-CN"/>
              </w:rPr>
            </w:pPr>
            <w:r>
              <w:rPr>
                <w:rFonts w:hint="eastAsia" w:ascii="宋体" w:hAnsi="宋体" w:cs="宋体"/>
                <w:color w:val="auto"/>
                <w:spacing w:val="6"/>
                <w:sz w:val="20"/>
                <w:szCs w:val="20"/>
                <w:highlight w:val="none"/>
                <w:lang w:val="en-US" w:eastAsia="zh-CN"/>
              </w:rPr>
              <w:t>广安市妇幼保健计划生育服务中心</w:t>
            </w:r>
          </w:p>
        </w:tc>
      </w:tr>
      <w:tr>
        <w:tblPrEx>
          <w:tblCellMar>
            <w:top w:w="0" w:type="dxa"/>
            <w:left w:w="0" w:type="dxa"/>
            <w:bottom w:w="0" w:type="dxa"/>
            <w:right w:w="0" w:type="dxa"/>
          </w:tblCellMar>
        </w:tblPrEx>
        <w:trPr>
          <w:trHeight w:val="396" w:hRule="atLeast"/>
        </w:trPr>
        <w:tc>
          <w:tcPr>
            <w:tcW w:w="19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项目预算</w:t>
            </w: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执行情况</w:t>
            </w: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（万元）</w:t>
            </w: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预算数：</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401.00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执行数：</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401.00</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其中：财政拨款</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401.00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其中：财政拨款</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401.00</w:t>
            </w:r>
          </w:p>
        </w:tc>
      </w:tr>
      <w:tr>
        <w:tblPrEx>
          <w:tblCellMar>
            <w:top w:w="0" w:type="dxa"/>
            <w:left w:w="0" w:type="dxa"/>
            <w:bottom w:w="0" w:type="dxa"/>
            <w:right w:w="0" w:type="dxa"/>
          </w:tblCellMar>
        </w:tblPrEx>
        <w:trPr>
          <w:trHeight w:val="762" w:hRule="atLeast"/>
        </w:trPr>
        <w:tc>
          <w:tcPr>
            <w:tcW w:w="19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8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其他资金</w:t>
            </w:r>
          </w:p>
        </w:tc>
        <w:tc>
          <w:tcPr>
            <w:tcW w:w="1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其他资金</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0.0</w:t>
            </w:r>
          </w:p>
        </w:tc>
      </w:tr>
      <w:tr>
        <w:tblPrEx>
          <w:tblCellMar>
            <w:top w:w="0" w:type="dxa"/>
            <w:left w:w="0" w:type="dxa"/>
            <w:bottom w:w="0" w:type="dxa"/>
            <w:right w:w="0" w:type="dxa"/>
          </w:tblCellMar>
        </w:tblPrEx>
        <w:trPr>
          <w:trHeight w:val="396" w:hRule="atLeast"/>
        </w:trPr>
        <w:tc>
          <w:tcPr>
            <w:tcW w:w="7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br w:type="textWrapping"/>
            </w:r>
            <w:r>
              <w:rPr>
                <w:rFonts w:hint="eastAsia" w:ascii="宋体" w:hAnsi="宋体" w:eastAsia="宋体" w:cs="宋体"/>
                <w:b/>
                <w:bCs/>
                <w:spacing w:val="6"/>
                <w:sz w:val="20"/>
                <w:szCs w:val="20"/>
                <w:lang w:val="en-US" w:eastAsia="zh-CN"/>
              </w:rPr>
              <w:t>年度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总体</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目标</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完成</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情况</w:t>
            </w: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预期目标</w:t>
            </w: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目标实际完成情况</w:t>
            </w:r>
          </w:p>
        </w:tc>
      </w:tr>
      <w:tr>
        <w:tblPrEx>
          <w:tblCellMar>
            <w:top w:w="0" w:type="dxa"/>
            <w:left w:w="0" w:type="dxa"/>
            <w:bottom w:w="0" w:type="dxa"/>
            <w:right w:w="0" w:type="dxa"/>
          </w:tblCellMar>
        </w:tblPrEx>
        <w:trPr>
          <w:trHeight w:val="1684" w:hRule="atLeast"/>
        </w:trPr>
        <w:tc>
          <w:tcPr>
            <w:tcW w:w="7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p>
        </w:tc>
        <w:tc>
          <w:tcPr>
            <w:tcW w:w="42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广安市妇女儿童医院建设标准为三级甲等，拟建成一所以妇科、产科、儿科为主要诊疗中心、集科教研中心为一体的非营利性公立医疗保健机构。项目总规划建设用地48131.8平方米，项目总建筑面积114701.10平方米，设置床位500张。主要建设医技部及住院部、连廊、门诊部及行政、供氧站、生活垃圾站医疗垃圾站、地下车库等。</w:t>
            </w:r>
          </w:p>
        </w:tc>
        <w:tc>
          <w:tcPr>
            <w:tcW w:w="3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广安市妇女儿童医院建设标准为三级甲等，拟建成一所以妇科、产科、儿科为主要诊疗中心、集科教研中心为一体的非营利性公立医疗保健机构。项目总规划建设用地48131.8平方米，项目总建筑面积114701.10平方米，设置床位500张。主要建设医技部及住院部、连廊、门诊部及行政、供氧站、生活垃圾站医疗垃圾站、地下车库等。</w:t>
            </w:r>
          </w:p>
        </w:tc>
      </w:tr>
      <w:tr>
        <w:tblPrEx>
          <w:tblCellMar>
            <w:top w:w="0" w:type="dxa"/>
            <w:left w:w="0" w:type="dxa"/>
            <w:bottom w:w="0" w:type="dxa"/>
            <w:right w:w="0" w:type="dxa"/>
          </w:tblCellMar>
        </w:tblPrEx>
        <w:trPr>
          <w:trHeight w:val="629" w:hRule="atLeast"/>
        </w:trPr>
        <w:tc>
          <w:tcPr>
            <w:tcW w:w="722"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年度绩效指标完成情况</w:t>
            </w:r>
          </w:p>
        </w:tc>
        <w:tc>
          <w:tcPr>
            <w:tcW w:w="11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b/>
                <w:bCs/>
                <w:spacing w:val="6"/>
                <w:sz w:val="20"/>
                <w:szCs w:val="20"/>
                <w:lang w:val="en-US" w:eastAsia="zh-CN"/>
              </w:rPr>
              <w:t>一级指标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二级指标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三级指标</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预期指标值</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实际完成指标值</w:t>
            </w:r>
          </w:p>
        </w:tc>
      </w:tr>
      <w:tr>
        <w:tblPrEx>
          <w:tblCellMar>
            <w:top w:w="0" w:type="dxa"/>
            <w:left w:w="0" w:type="dxa"/>
            <w:bottom w:w="0" w:type="dxa"/>
            <w:right w:w="0" w:type="dxa"/>
          </w:tblCellMar>
        </w:tblPrEx>
        <w:trPr>
          <w:trHeight w:val="595"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完</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成</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数量指标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安装工程和装修面积</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114000平方米</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114000平方米</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质量指标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合格率</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&gt;</w:t>
            </w:r>
            <w:r>
              <w:rPr>
                <w:rFonts w:hint="eastAsia" w:ascii="宋体" w:hAnsi="宋体" w:cs="宋体"/>
                <w:spacing w:val="6"/>
                <w:sz w:val="20"/>
                <w:szCs w:val="20"/>
                <w:lang w:val="en-US" w:eastAsia="zh-CN"/>
              </w:rPr>
              <w:t>95</w:t>
            </w:r>
            <w:r>
              <w:rPr>
                <w:rFonts w:hint="default" w:ascii="宋体" w:hAnsi="宋体" w:eastAsia="宋体" w:cs="宋体"/>
                <w:spacing w:val="6"/>
                <w:sz w:val="20"/>
                <w:szCs w:val="20"/>
                <w:lang w:val="en-US" w:eastAsia="zh-CN"/>
              </w:rPr>
              <w:t>%</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&gt;</w:t>
            </w:r>
            <w:r>
              <w:rPr>
                <w:rFonts w:hint="eastAsia" w:ascii="宋体" w:hAnsi="宋体" w:cs="宋体"/>
                <w:spacing w:val="6"/>
                <w:sz w:val="20"/>
                <w:szCs w:val="20"/>
                <w:lang w:val="en-US" w:eastAsia="zh-CN"/>
              </w:rPr>
              <w:t>95</w:t>
            </w:r>
            <w:r>
              <w:rPr>
                <w:rFonts w:hint="default" w:ascii="宋体" w:hAnsi="宋体" w:eastAsia="宋体" w:cs="宋体"/>
                <w:spacing w:val="6"/>
                <w:sz w:val="20"/>
                <w:szCs w:val="20"/>
                <w:lang w:val="en-US" w:eastAsia="zh-CN"/>
              </w:rPr>
              <w:t>%</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时效指标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投资</w:t>
            </w:r>
            <w:r>
              <w:rPr>
                <w:rFonts w:hint="default" w:ascii="宋体" w:hAnsi="宋体" w:eastAsia="宋体" w:cs="宋体"/>
                <w:spacing w:val="6"/>
                <w:sz w:val="20"/>
                <w:szCs w:val="20"/>
                <w:lang w:val="en-US" w:eastAsia="zh-CN"/>
              </w:rPr>
              <w:t>完成时间</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2021年12月31日前</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2021年12月31日前</w:t>
            </w:r>
          </w:p>
        </w:tc>
      </w:tr>
      <w:tr>
        <w:tblPrEx>
          <w:tblCellMar>
            <w:top w:w="0" w:type="dxa"/>
            <w:left w:w="0" w:type="dxa"/>
            <w:bottom w:w="0" w:type="dxa"/>
            <w:right w:w="0" w:type="dxa"/>
          </w:tblCellMar>
        </w:tblPrEx>
        <w:trPr>
          <w:trHeight w:val="396"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成本指标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项目完成成本</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401万元</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401万元</w:t>
            </w:r>
          </w:p>
        </w:tc>
      </w:tr>
      <w:tr>
        <w:tblPrEx>
          <w:tblCellMar>
            <w:top w:w="0" w:type="dxa"/>
            <w:left w:w="0" w:type="dxa"/>
            <w:bottom w:w="0" w:type="dxa"/>
            <w:right w:w="0" w:type="dxa"/>
          </w:tblCellMar>
        </w:tblPrEx>
        <w:trPr>
          <w:trHeight w:val="888"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效</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益</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社会效益</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指标</w:t>
            </w:r>
          </w:p>
        </w:tc>
        <w:tc>
          <w:tcPr>
            <w:tcW w:w="1745"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身心健康保障率</w:t>
            </w:r>
          </w:p>
        </w:tc>
        <w:tc>
          <w:tcPr>
            <w:tcW w:w="192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提升</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提升</w:t>
            </w:r>
          </w:p>
        </w:tc>
      </w:tr>
      <w:tr>
        <w:tblPrEx>
          <w:tblCellMar>
            <w:top w:w="0" w:type="dxa"/>
            <w:left w:w="0" w:type="dxa"/>
            <w:bottom w:w="0" w:type="dxa"/>
            <w:right w:w="0" w:type="dxa"/>
          </w:tblCellMar>
        </w:tblPrEx>
        <w:trPr>
          <w:trHeight w:val="90" w:hRule="atLeast"/>
        </w:trPr>
        <w:tc>
          <w:tcPr>
            <w:tcW w:w="72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sz w:val="20"/>
                <w:szCs w:val="20"/>
                <w:lang w:val="en-US" w:eastAsia="zh-CN"/>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b/>
                <w:bCs/>
                <w:spacing w:val="6"/>
                <w:sz w:val="20"/>
                <w:szCs w:val="20"/>
                <w:lang w:val="en-US" w:eastAsia="zh-CN"/>
              </w:rPr>
            </w:pPr>
            <w:r>
              <w:rPr>
                <w:rFonts w:hint="default" w:ascii="宋体" w:hAnsi="宋体" w:eastAsia="宋体" w:cs="宋体"/>
                <w:b/>
                <w:bCs/>
                <w:spacing w:val="6"/>
                <w:sz w:val="20"/>
                <w:szCs w:val="20"/>
                <w:lang w:val="en-US" w:eastAsia="zh-CN"/>
              </w:rPr>
              <w:t>满意</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度指</w:t>
            </w:r>
            <w:r>
              <w:rPr>
                <w:rFonts w:hint="default" w:ascii="宋体" w:hAnsi="宋体" w:eastAsia="宋体" w:cs="宋体"/>
                <w:b/>
                <w:bCs/>
                <w:spacing w:val="6"/>
                <w:sz w:val="20"/>
                <w:szCs w:val="20"/>
                <w:lang w:val="en-US" w:eastAsia="zh-CN"/>
              </w:rPr>
              <w:br w:type="textWrapping"/>
            </w:r>
            <w:r>
              <w:rPr>
                <w:rFonts w:hint="default" w:ascii="宋体" w:hAnsi="宋体" w:eastAsia="宋体" w:cs="宋体"/>
                <w:b/>
                <w:bCs/>
                <w:spacing w:val="6"/>
                <w:sz w:val="20"/>
                <w:szCs w:val="20"/>
                <w:lang w:val="en-US" w:eastAsia="zh-CN"/>
              </w:rPr>
              <w:t>标</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满意度指标</w:t>
            </w:r>
          </w:p>
        </w:tc>
        <w:tc>
          <w:tcPr>
            <w:tcW w:w="17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就诊群众满意度</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提升</w:t>
            </w:r>
          </w:p>
        </w:tc>
        <w:tc>
          <w:tcPr>
            <w:tcW w:w="1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spacing w:val="6"/>
                <w:sz w:val="20"/>
                <w:szCs w:val="20"/>
                <w:lang w:val="en-US" w:eastAsia="zh-CN"/>
              </w:rPr>
            </w:pPr>
            <w:r>
              <w:rPr>
                <w:rFonts w:hint="eastAsia" w:ascii="宋体" w:hAnsi="宋体" w:cs="宋体"/>
                <w:spacing w:val="6"/>
                <w:sz w:val="20"/>
                <w:szCs w:val="20"/>
                <w:lang w:val="en-US" w:eastAsia="zh-CN"/>
              </w:rPr>
              <w:t>提升</w:t>
            </w:r>
          </w:p>
        </w:tc>
      </w:tr>
    </w:tbl>
    <w:p>
      <w:pPr>
        <w:spacing w:line="600" w:lineRule="exact"/>
        <w:jc w:val="center"/>
        <w:outlineLvl w:val="9"/>
        <w:rPr>
          <w:rStyle w:val="27"/>
          <w:rFonts w:ascii="黑体" w:hAnsi="黑体" w:eastAsia="黑体"/>
          <w:b w:val="0"/>
        </w:rPr>
      </w:pPr>
    </w:p>
    <w:p>
      <w:pPr>
        <w:rPr>
          <w:rFonts w:hint="eastAsia" w:ascii="黑体" w:hAnsi="黑体" w:eastAsia="黑体"/>
          <w:color w:val="000000"/>
          <w:sz w:val="44"/>
          <w:szCs w:val="44"/>
        </w:rPr>
      </w:pPr>
      <w:bookmarkStart w:id="89" w:name="_Toc15396618"/>
      <w:bookmarkStart w:id="90" w:name="_Toc24211"/>
      <w:r>
        <w:rPr>
          <w:rFonts w:hint="eastAsia" w:ascii="黑体" w:hAnsi="黑体" w:eastAsia="黑体"/>
          <w:color w:val="000000"/>
          <w:sz w:val="44"/>
          <w:szCs w:val="44"/>
        </w:rPr>
        <w:br w:type="page"/>
      </w:r>
    </w:p>
    <w:p>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74"/>
      <w:bookmarkEnd w:id="89"/>
      <w:bookmarkEnd w:id="90"/>
    </w:p>
    <w:p>
      <w:pPr>
        <w:pStyle w:val="5"/>
        <w:rPr>
          <w:rFonts w:ascii="仿宋" w:hAnsi="仿宋" w:eastAsia="仿宋"/>
          <w:color w:val="000000"/>
        </w:rPr>
      </w:pPr>
      <w:bookmarkStart w:id="91" w:name="_Toc22256"/>
      <w:bookmarkStart w:id="92"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91"/>
      <w:bookmarkEnd w:id="92"/>
    </w:p>
    <w:p>
      <w:pPr>
        <w:pStyle w:val="5"/>
        <w:rPr>
          <w:rFonts w:ascii="仿宋" w:hAnsi="仿宋" w:eastAsia="仿宋"/>
          <w:color w:val="000000"/>
        </w:rPr>
      </w:pPr>
      <w:bookmarkStart w:id="93" w:name="_Toc15396620"/>
      <w:bookmarkStart w:id="94" w:name="_Toc6348"/>
      <w:r>
        <w:rPr>
          <w:rFonts w:hint="eastAsia" w:ascii="仿宋" w:hAnsi="仿宋" w:eastAsia="仿宋"/>
          <w:b w:val="0"/>
          <w:color w:val="000000"/>
        </w:rPr>
        <w:t>二、收</w:t>
      </w:r>
      <w:r>
        <w:rPr>
          <w:rStyle w:val="28"/>
          <w:rFonts w:hint="eastAsia" w:ascii="仿宋" w:hAnsi="仿宋" w:eastAsia="仿宋"/>
          <w:b w:val="0"/>
          <w:bCs w:val="0"/>
        </w:rPr>
        <w:t>入决算表</w:t>
      </w:r>
      <w:bookmarkEnd w:id="93"/>
      <w:bookmarkEnd w:id="94"/>
    </w:p>
    <w:p>
      <w:pPr>
        <w:pStyle w:val="5"/>
        <w:rPr>
          <w:rFonts w:ascii="仿宋" w:hAnsi="仿宋" w:eastAsia="仿宋"/>
          <w:color w:val="000000"/>
        </w:rPr>
      </w:pPr>
      <w:bookmarkStart w:id="95" w:name="_Toc15396621"/>
      <w:bookmarkStart w:id="96" w:name="_Toc8784"/>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95"/>
      <w:bookmarkEnd w:id="96"/>
    </w:p>
    <w:p>
      <w:pPr>
        <w:pStyle w:val="5"/>
        <w:rPr>
          <w:rFonts w:ascii="仿宋" w:hAnsi="仿宋" w:eastAsia="仿宋"/>
          <w:b w:val="0"/>
          <w:color w:val="000000"/>
        </w:rPr>
      </w:pPr>
      <w:bookmarkStart w:id="97" w:name="_Toc15396622"/>
      <w:bookmarkStart w:id="98" w:name="_Toc26800"/>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97"/>
      <w:bookmarkEnd w:id="98"/>
    </w:p>
    <w:p>
      <w:pPr>
        <w:pStyle w:val="5"/>
        <w:rPr>
          <w:rStyle w:val="28"/>
          <w:rFonts w:ascii="仿宋" w:hAnsi="仿宋" w:eastAsia="仿宋"/>
          <w:b w:val="0"/>
          <w:bCs w:val="0"/>
        </w:rPr>
      </w:pPr>
      <w:bookmarkStart w:id="99" w:name="_Toc15396623"/>
      <w:bookmarkStart w:id="100" w:name="_Toc15416"/>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99"/>
      <w:bookmarkEnd w:id="100"/>
      <w:bookmarkStart w:id="101" w:name="_Toc15396624"/>
    </w:p>
    <w:p>
      <w:pPr>
        <w:pStyle w:val="5"/>
        <w:rPr>
          <w:rFonts w:ascii="仿宋" w:hAnsi="仿宋" w:eastAsia="仿宋"/>
          <w:color w:val="000000"/>
        </w:rPr>
      </w:pPr>
      <w:bookmarkStart w:id="102" w:name="_Toc8023"/>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101"/>
      <w:bookmarkEnd w:id="102"/>
    </w:p>
    <w:p>
      <w:pPr>
        <w:pStyle w:val="5"/>
        <w:rPr>
          <w:rFonts w:ascii="仿宋" w:hAnsi="仿宋" w:eastAsia="仿宋"/>
          <w:color w:val="000000"/>
        </w:rPr>
      </w:pPr>
      <w:bookmarkStart w:id="103" w:name="_Toc10184"/>
      <w:bookmarkStart w:id="104"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103"/>
      <w:bookmarkEnd w:id="104"/>
    </w:p>
    <w:p>
      <w:pPr>
        <w:pStyle w:val="5"/>
        <w:rPr>
          <w:rFonts w:ascii="仿宋" w:hAnsi="仿宋" w:eastAsia="仿宋"/>
          <w:color w:val="000000"/>
        </w:rPr>
      </w:pPr>
      <w:bookmarkStart w:id="105" w:name="_Toc15396626"/>
      <w:bookmarkStart w:id="106" w:name="_Toc22588"/>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105"/>
      <w:bookmarkEnd w:id="106"/>
    </w:p>
    <w:p>
      <w:pPr>
        <w:pStyle w:val="5"/>
        <w:rPr>
          <w:rFonts w:ascii="仿宋" w:hAnsi="仿宋" w:eastAsia="仿宋"/>
          <w:color w:val="000000"/>
        </w:rPr>
      </w:pPr>
      <w:bookmarkStart w:id="107" w:name="_Toc3070"/>
      <w:bookmarkStart w:id="10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107"/>
      <w:bookmarkEnd w:id="108"/>
    </w:p>
    <w:p>
      <w:pPr>
        <w:pStyle w:val="5"/>
        <w:rPr>
          <w:rFonts w:ascii="仿宋" w:hAnsi="仿宋" w:eastAsia="仿宋"/>
          <w:color w:val="000000"/>
        </w:rPr>
      </w:pPr>
      <w:bookmarkStart w:id="109" w:name="_Toc15396628"/>
      <w:bookmarkStart w:id="110" w:name="_Toc31243"/>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109"/>
      <w:bookmarkEnd w:id="110"/>
    </w:p>
    <w:p>
      <w:pPr>
        <w:pStyle w:val="5"/>
        <w:rPr>
          <w:rFonts w:ascii="仿宋" w:hAnsi="仿宋" w:eastAsia="仿宋"/>
          <w:color w:val="000000"/>
        </w:rPr>
      </w:pPr>
      <w:bookmarkStart w:id="111" w:name="_Toc18901"/>
      <w:bookmarkStart w:id="112"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111"/>
      <w:bookmarkEnd w:id="112"/>
    </w:p>
    <w:p>
      <w:pPr>
        <w:pStyle w:val="5"/>
        <w:rPr>
          <w:rFonts w:ascii="仿宋" w:hAnsi="仿宋" w:eastAsia="仿宋"/>
          <w:color w:val="000000"/>
        </w:rPr>
      </w:pPr>
      <w:bookmarkStart w:id="113" w:name="_Toc10962"/>
      <w:bookmarkStart w:id="114"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113"/>
      <w:bookmarkEnd w:id="114"/>
    </w:p>
    <w:p>
      <w:pPr>
        <w:pStyle w:val="5"/>
        <w:rPr>
          <w:rStyle w:val="28"/>
          <w:rFonts w:ascii="仿宋" w:hAnsi="仿宋" w:eastAsia="仿宋"/>
          <w:b w:val="0"/>
          <w:bCs w:val="0"/>
        </w:rPr>
      </w:pPr>
      <w:bookmarkStart w:id="115" w:name="_Toc31803"/>
      <w:bookmarkStart w:id="116" w:name="_Toc15396631"/>
      <w:r>
        <w:rPr>
          <w:rStyle w:val="28"/>
          <w:rFonts w:hint="eastAsia" w:ascii="仿宋" w:hAnsi="仿宋" w:eastAsia="仿宋"/>
          <w:b w:val="0"/>
          <w:bCs w:val="0"/>
        </w:rPr>
        <w:t>十三、</w:t>
      </w:r>
      <w:r>
        <w:rPr>
          <w:rFonts w:hint="eastAsia" w:ascii="仿宋" w:hAnsi="仿宋" w:eastAsia="仿宋"/>
          <w:b w:val="0"/>
          <w:color w:val="000000"/>
        </w:rPr>
        <w:t>国有资本经营预算财政拨款收入支出决算表</w:t>
      </w:r>
      <w:bookmarkEnd w:id="115"/>
    </w:p>
    <w:p>
      <w:pPr>
        <w:pStyle w:val="5"/>
        <w:rPr>
          <w:rFonts w:ascii="仿宋" w:hAnsi="仿宋" w:eastAsia="仿宋"/>
          <w:color w:val="000000" w:themeColor="text1"/>
          <w14:textFill>
            <w14:solidFill>
              <w14:schemeClr w14:val="tx1"/>
            </w14:solidFill>
          </w14:textFill>
        </w:rPr>
      </w:pPr>
      <w:bookmarkStart w:id="117" w:name="_Toc14994"/>
      <w:r>
        <w:rPr>
          <w:rFonts w:hint="eastAsia" w:ascii="仿宋" w:hAnsi="仿宋" w:eastAsia="仿宋"/>
          <w:b w:val="0"/>
          <w:color w:val="000000"/>
        </w:rPr>
        <w:t>十四、国</w:t>
      </w:r>
      <w:r>
        <w:rPr>
          <w:rStyle w:val="28"/>
          <w:rFonts w:hint="eastAsia" w:ascii="仿宋" w:hAnsi="仿宋" w:eastAsia="仿宋"/>
          <w:b w:val="0"/>
          <w:bCs w:val="0"/>
        </w:rPr>
        <w:t>有资本经营预算财政拨款支出决算表</w:t>
      </w:r>
      <w:bookmarkEnd w:id="116"/>
      <w:bookmarkEnd w:id="11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楷体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rPr>
    </w:lvl>
  </w:abstractNum>
  <w:abstractNum w:abstractNumId="1">
    <w:nsid w:val="A408105B"/>
    <w:multiLevelType w:val="singleLevel"/>
    <w:tmpl w:val="A408105B"/>
    <w:lvl w:ilvl="0" w:tentative="0">
      <w:start w:val="1"/>
      <w:numFmt w:val="chineseCounting"/>
      <w:suff w:val="nothing"/>
      <w:lvlText w:val="%1、"/>
      <w:lvlJc w:val="left"/>
      <w:rPr>
        <w:rFonts w:hint="eastAsia"/>
      </w:rPr>
    </w:lvl>
  </w:abstractNum>
  <w:abstractNum w:abstractNumId="2">
    <w:nsid w:val="AF16E275"/>
    <w:multiLevelType w:val="singleLevel"/>
    <w:tmpl w:val="AF16E275"/>
    <w:lvl w:ilvl="0" w:tentative="0">
      <w:start w:val="2"/>
      <w:numFmt w:val="decimal"/>
      <w:suff w:val="nothing"/>
      <w:lvlText w:val="%1．"/>
      <w:lvlJc w:val="left"/>
    </w:lvl>
  </w:abstractNum>
  <w:abstractNum w:abstractNumId="3">
    <w:nsid w:val="B75A0E7F"/>
    <w:multiLevelType w:val="singleLevel"/>
    <w:tmpl w:val="B75A0E7F"/>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0A1C078"/>
    <w:multiLevelType w:val="singleLevel"/>
    <w:tmpl w:val="60A1C078"/>
    <w:lvl w:ilvl="0" w:tentative="0">
      <w:start w:val="1"/>
      <w:numFmt w:val="chineseCounting"/>
      <w:suff w:val="nothing"/>
      <w:lvlText w:val="（%1）"/>
      <w:lvlJc w:val="left"/>
      <w:rPr>
        <w:rFonts w:hint="eastAsia"/>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WE5NmZhZmFjYWNjNjI0YjhmMjQ3MDAzMmI2NGQ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97F77"/>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5A9A"/>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14BB"/>
    <w:rsid w:val="00DF28BC"/>
    <w:rsid w:val="00DF34B9"/>
    <w:rsid w:val="00E01053"/>
    <w:rsid w:val="00E07ACF"/>
    <w:rsid w:val="00E331A1"/>
    <w:rsid w:val="00E33202"/>
    <w:rsid w:val="00E336A9"/>
    <w:rsid w:val="00E371FE"/>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1017684"/>
    <w:rsid w:val="01782BA0"/>
    <w:rsid w:val="01AC5842"/>
    <w:rsid w:val="02380E83"/>
    <w:rsid w:val="023D0B8F"/>
    <w:rsid w:val="02427F54"/>
    <w:rsid w:val="0261662C"/>
    <w:rsid w:val="02624152"/>
    <w:rsid w:val="03595555"/>
    <w:rsid w:val="036B5288"/>
    <w:rsid w:val="03853662"/>
    <w:rsid w:val="039B3DC0"/>
    <w:rsid w:val="04C82992"/>
    <w:rsid w:val="050140F6"/>
    <w:rsid w:val="05D67331"/>
    <w:rsid w:val="062B4B2D"/>
    <w:rsid w:val="0669648E"/>
    <w:rsid w:val="066F3FA8"/>
    <w:rsid w:val="067F1777"/>
    <w:rsid w:val="06B801E1"/>
    <w:rsid w:val="07135CCA"/>
    <w:rsid w:val="072B6434"/>
    <w:rsid w:val="074D717F"/>
    <w:rsid w:val="07B436A2"/>
    <w:rsid w:val="07D44400"/>
    <w:rsid w:val="07F43A9E"/>
    <w:rsid w:val="08CA7FA7"/>
    <w:rsid w:val="09497E1A"/>
    <w:rsid w:val="09A82D92"/>
    <w:rsid w:val="09B3669D"/>
    <w:rsid w:val="09DA6CC4"/>
    <w:rsid w:val="09DB3168"/>
    <w:rsid w:val="0A2032A3"/>
    <w:rsid w:val="0A2D14EA"/>
    <w:rsid w:val="0A397E8E"/>
    <w:rsid w:val="0A7669ED"/>
    <w:rsid w:val="0AAF0151"/>
    <w:rsid w:val="0ACB72E5"/>
    <w:rsid w:val="0AE55920"/>
    <w:rsid w:val="0BD1285F"/>
    <w:rsid w:val="0C7D0506"/>
    <w:rsid w:val="0CB3217A"/>
    <w:rsid w:val="0D244E26"/>
    <w:rsid w:val="0D6E60A1"/>
    <w:rsid w:val="0D727C59"/>
    <w:rsid w:val="0DE21480"/>
    <w:rsid w:val="0E5928AD"/>
    <w:rsid w:val="0E9438E5"/>
    <w:rsid w:val="0EB83A78"/>
    <w:rsid w:val="0EF40828"/>
    <w:rsid w:val="0FED14FF"/>
    <w:rsid w:val="10134CDE"/>
    <w:rsid w:val="10521CAA"/>
    <w:rsid w:val="10613C9B"/>
    <w:rsid w:val="10C055FF"/>
    <w:rsid w:val="10CD30DE"/>
    <w:rsid w:val="10F339DA"/>
    <w:rsid w:val="11472E91"/>
    <w:rsid w:val="118107EC"/>
    <w:rsid w:val="11EB191E"/>
    <w:rsid w:val="12955E7E"/>
    <w:rsid w:val="12D76496"/>
    <w:rsid w:val="13877EBC"/>
    <w:rsid w:val="139525D9"/>
    <w:rsid w:val="14495172"/>
    <w:rsid w:val="14BE790E"/>
    <w:rsid w:val="15A46B04"/>
    <w:rsid w:val="163D0CAC"/>
    <w:rsid w:val="16BB723D"/>
    <w:rsid w:val="16CD208A"/>
    <w:rsid w:val="17667DE9"/>
    <w:rsid w:val="17740758"/>
    <w:rsid w:val="1793097A"/>
    <w:rsid w:val="17D15BAA"/>
    <w:rsid w:val="18534BA8"/>
    <w:rsid w:val="18876269"/>
    <w:rsid w:val="18955736"/>
    <w:rsid w:val="18A62B93"/>
    <w:rsid w:val="19102702"/>
    <w:rsid w:val="19375FF7"/>
    <w:rsid w:val="1948142F"/>
    <w:rsid w:val="19A52E4A"/>
    <w:rsid w:val="1A0F710F"/>
    <w:rsid w:val="1A2E1092"/>
    <w:rsid w:val="1AA80E44"/>
    <w:rsid w:val="1AD5775F"/>
    <w:rsid w:val="1B056EF9"/>
    <w:rsid w:val="1B1D4C62"/>
    <w:rsid w:val="1B754A9E"/>
    <w:rsid w:val="1BC66705"/>
    <w:rsid w:val="1BF41E67"/>
    <w:rsid w:val="1C5A616E"/>
    <w:rsid w:val="1CCB706C"/>
    <w:rsid w:val="1D155CEE"/>
    <w:rsid w:val="1D156539"/>
    <w:rsid w:val="1DC54782"/>
    <w:rsid w:val="1E8B5456"/>
    <w:rsid w:val="1ED815CC"/>
    <w:rsid w:val="1F0979D8"/>
    <w:rsid w:val="1F1A1BE5"/>
    <w:rsid w:val="1FBD1855"/>
    <w:rsid w:val="210F4275"/>
    <w:rsid w:val="213351E0"/>
    <w:rsid w:val="21B7196D"/>
    <w:rsid w:val="230C5CE8"/>
    <w:rsid w:val="23BA3E15"/>
    <w:rsid w:val="23ED5B1A"/>
    <w:rsid w:val="23F70746"/>
    <w:rsid w:val="23FE3883"/>
    <w:rsid w:val="240371BF"/>
    <w:rsid w:val="24174945"/>
    <w:rsid w:val="2426228E"/>
    <w:rsid w:val="24270C66"/>
    <w:rsid w:val="244020ED"/>
    <w:rsid w:val="245C2C9F"/>
    <w:rsid w:val="24885842"/>
    <w:rsid w:val="2551032A"/>
    <w:rsid w:val="255D6CCF"/>
    <w:rsid w:val="25861D82"/>
    <w:rsid w:val="25E847EB"/>
    <w:rsid w:val="26172211"/>
    <w:rsid w:val="26323CB8"/>
    <w:rsid w:val="269C3827"/>
    <w:rsid w:val="27090FAB"/>
    <w:rsid w:val="27313F6F"/>
    <w:rsid w:val="28357A8F"/>
    <w:rsid w:val="28F74D45"/>
    <w:rsid w:val="29693E94"/>
    <w:rsid w:val="29804D3A"/>
    <w:rsid w:val="299E1914"/>
    <w:rsid w:val="29F51284"/>
    <w:rsid w:val="29FD04D3"/>
    <w:rsid w:val="2B4C581C"/>
    <w:rsid w:val="2B612949"/>
    <w:rsid w:val="2BB46F1D"/>
    <w:rsid w:val="2BDC73E3"/>
    <w:rsid w:val="2BE55328"/>
    <w:rsid w:val="2BF37A45"/>
    <w:rsid w:val="2C624A40"/>
    <w:rsid w:val="2CB76CC5"/>
    <w:rsid w:val="2CF92D3D"/>
    <w:rsid w:val="2DC518B5"/>
    <w:rsid w:val="2E7110F5"/>
    <w:rsid w:val="2E7C01C6"/>
    <w:rsid w:val="2ECB2EFB"/>
    <w:rsid w:val="2F1228D8"/>
    <w:rsid w:val="2F1C5505"/>
    <w:rsid w:val="2FD1009E"/>
    <w:rsid w:val="2FFB4F4D"/>
    <w:rsid w:val="2FFF10AF"/>
    <w:rsid w:val="3014442E"/>
    <w:rsid w:val="303730F7"/>
    <w:rsid w:val="308415B4"/>
    <w:rsid w:val="30896BCA"/>
    <w:rsid w:val="30B97C74"/>
    <w:rsid w:val="310D15A9"/>
    <w:rsid w:val="312D1C4B"/>
    <w:rsid w:val="315E0057"/>
    <w:rsid w:val="31981078"/>
    <w:rsid w:val="319F7F4E"/>
    <w:rsid w:val="31C06AA2"/>
    <w:rsid w:val="31CF4AB1"/>
    <w:rsid w:val="326C0551"/>
    <w:rsid w:val="33AE06F6"/>
    <w:rsid w:val="33B10912"/>
    <w:rsid w:val="345968B4"/>
    <w:rsid w:val="345E036E"/>
    <w:rsid w:val="34CC52D7"/>
    <w:rsid w:val="34D66C80"/>
    <w:rsid w:val="35877E12"/>
    <w:rsid w:val="35C661CB"/>
    <w:rsid w:val="35FE2FA4"/>
    <w:rsid w:val="36DB3EF8"/>
    <w:rsid w:val="37537F32"/>
    <w:rsid w:val="375F6832"/>
    <w:rsid w:val="37D72911"/>
    <w:rsid w:val="38284F1B"/>
    <w:rsid w:val="384F1DA4"/>
    <w:rsid w:val="387E5813"/>
    <w:rsid w:val="388303A3"/>
    <w:rsid w:val="38A048EB"/>
    <w:rsid w:val="38A30A45"/>
    <w:rsid w:val="38AC78FA"/>
    <w:rsid w:val="38B36EDA"/>
    <w:rsid w:val="38FB618B"/>
    <w:rsid w:val="39A64349"/>
    <w:rsid w:val="39B90593"/>
    <w:rsid w:val="39FFA2B2"/>
    <w:rsid w:val="3A437DEA"/>
    <w:rsid w:val="3A563FC1"/>
    <w:rsid w:val="3A8B515E"/>
    <w:rsid w:val="3B732951"/>
    <w:rsid w:val="3BA174BE"/>
    <w:rsid w:val="3BE63123"/>
    <w:rsid w:val="3BFD221A"/>
    <w:rsid w:val="3C460065"/>
    <w:rsid w:val="3C66733D"/>
    <w:rsid w:val="3C710DF2"/>
    <w:rsid w:val="3D065BAF"/>
    <w:rsid w:val="3DF62F76"/>
    <w:rsid w:val="3EBB2934"/>
    <w:rsid w:val="3F340649"/>
    <w:rsid w:val="3FCC6AD3"/>
    <w:rsid w:val="3FFA232E"/>
    <w:rsid w:val="407C5E04"/>
    <w:rsid w:val="413B7A6D"/>
    <w:rsid w:val="416F5968"/>
    <w:rsid w:val="4194777E"/>
    <w:rsid w:val="41990C37"/>
    <w:rsid w:val="419E7FFC"/>
    <w:rsid w:val="421666B2"/>
    <w:rsid w:val="421F738E"/>
    <w:rsid w:val="42F500EF"/>
    <w:rsid w:val="437454B8"/>
    <w:rsid w:val="43AC2EA4"/>
    <w:rsid w:val="43F77F9F"/>
    <w:rsid w:val="4404683C"/>
    <w:rsid w:val="44983428"/>
    <w:rsid w:val="44D81A76"/>
    <w:rsid w:val="456F5F37"/>
    <w:rsid w:val="4574072F"/>
    <w:rsid w:val="45B47DEE"/>
    <w:rsid w:val="45C75D73"/>
    <w:rsid w:val="45D264C6"/>
    <w:rsid w:val="45F20916"/>
    <w:rsid w:val="46663746"/>
    <w:rsid w:val="46A63BDA"/>
    <w:rsid w:val="46B8390E"/>
    <w:rsid w:val="474B4782"/>
    <w:rsid w:val="47653A95"/>
    <w:rsid w:val="47680E90"/>
    <w:rsid w:val="47B01E42"/>
    <w:rsid w:val="482A15FB"/>
    <w:rsid w:val="48DB1B35"/>
    <w:rsid w:val="49064E04"/>
    <w:rsid w:val="498237C3"/>
    <w:rsid w:val="49A30776"/>
    <w:rsid w:val="49EC3FFA"/>
    <w:rsid w:val="4AE73123"/>
    <w:rsid w:val="4B0215FB"/>
    <w:rsid w:val="4BD016F9"/>
    <w:rsid w:val="4C2F6420"/>
    <w:rsid w:val="4D626381"/>
    <w:rsid w:val="4EA76741"/>
    <w:rsid w:val="4ECE2238"/>
    <w:rsid w:val="4F161FEE"/>
    <w:rsid w:val="4F7C7BCE"/>
    <w:rsid w:val="50033E4B"/>
    <w:rsid w:val="50667B86"/>
    <w:rsid w:val="508F1B83"/>
    <w:rsid w:val="511C4E53"/>
    <w:rsid w:val="51426BF5"/>
    <w:rsid w:val="515626A1"/>
    <w:rsid w:val="51915487"/>
    <w:rsid w:val="51D151BD"/>
    <w:rsid w:val="51E97071"/>
    <w:rsid w:val="521F0CE5"/>
    <w:rsid w:val="525E35BB"/>
    <w:rsid w:val="52B633F7"/>
    <w:rsid w:val="52E37F64"/>
    <w:rsid w:val="530028C4"/>
    <w:rsid w:val="53FB2302"/>
    <w:rsid w:val="548E3F00"/>
    <w:rsid w:val="55286102"/>
    <w:rsid w:val="5536081F"/>
    <w:rsid w:val="553B5E36"/>
    <w:rsid w:val="55741347"/>
    <w:rsid w:val="55913CA7"/>
    <w:rsid w:val="55C04EA2"/>
    <w:rsid w:val="55FC01A1"/>
    <w:rsid w:val="56B04601"/>
    <w:rsid w:val="56CD51B3"/>
    <w:rsid w:val="575651A9"/>
    <w:rsid w:val="579D4B86"/>
    <w:rsid w:val="57AE6D93"/>
    <w:rsid w:val="581A4428"/>
    <w:rsid w:val="58A40196"/>
    <w:rsid w:val="58F44C79"/>
    <w:rsid w:val="59676820"/>
    <w:rsid w:val="59947552"/>
    <w:rsid w:val="5A1530F9"/>
    <w:rsid w:val="5A6A4AC7"/>
    <w:rsid w:val="5B1A64ED"/>
    <w:rsid w:val="5B6D486F"/>
    <w:rsid w:val="5B7F45A2"/>
    <w:rsid w:val="5C381321"/>
    <w:rsid w:val="5DD40BD5"/>
    <w:rsid w:val="5E111E29"/>
    <w:rsid w:val="5EDC161E"/>
    <w:rsid w:val="5EF85FAA"/>
    <w:rsid w:val="5F0B4ACB"/>
    <w:rsid w:val="5F0B7258"/>
    <w:rsid w:val="5F781A34"/>
    <w:rsid w:val="5FFE63DD"/>
    <w:rsid w:val="60114363"/>
    <w:rsid w:val="61497B2C"/>
    <w:rsid w:val="61F555BE"/>
    <w:rsid w:val="621719D8"/>
    <w:rsid w:val="628250A4"/>
    <w:rsid w:val="62A12A43"/>
    <w:rsid w:val="631122C9"/>
    <w:rsid w:val="633B16F7"/>
    <w:rsid w:val="633F4D43"/>
    <w:rsid w:val="6445282D"/>
    <w:rsid w:val="64504D2E"/>
    <w:rsid w:val="64601415"/>
    <w:rsid w:val="646C600B"/>
    <w:rsid w:val="64B82FFF"/>
    <w:rsid w:val="65044496"/>
    <w:rsid w:val="65913850"/>
    <w:rsid w:val="659F5F6D"/>
    <w:rsid w:val="661701F9"/>
    <w:rsid w:val="666B5E4F"/>
    <w:rsid w:val="66C622FB"/>
    <w:rsid w:val="672901E4"/>
    <w:rsid w:val="67704F2B"/>
    <w:rsid w:val="67976CD7"/>
    <w:rsid w:val="67AB6E4B"/>
    <w:rsid w:val="67BA708E"/>
    <w:rsid w:val="67D143D7"/>
    <w:rsid w:val="67F105D6"/>
    <w:rsid w:val="685FB0D7"/>
    <w:rsid w:val="69132EFA"/>
    <w:rsid w:val="69530705"/>
    <w:rsid w:val="69531548"/>
    <w:rsid w:val="699658D9"/>
    <w:rsid w:val="69EC72A7"/>
    <w:rsid w:val="6A0665BA"/>
    <w:rsid w:val="6A2133F4"/>
    <w:rsid w:val="6A835E5D"/>
    <w:rsid w:val="6AD77F57"/>
    <w:rsid w:val="6B2807B2"/>
    <w:rsid w:val="6C4A05C8"/>
    <w:rsid w:val="6CE95D1F"/>
    <w:rsid w:val="6CEE2D6F"/>
    <w:rsid w:val="6D4D6A44"/>
    <w:rsid w:val="6D800432"/>
    <w:rsid w:val="6E3851B0"/>
    <w:rsid w:val="6E82642B"/>
    <w:rsid w:val="6ED36BA4"/>
    <w:rsid w:val="6F072F89"/>
    <w:rsid w:val="6F55769C"/>
    <w:rsid w:val="6FD9207B"/>
    <w:rsid w:val="6FF87CD2"/>
    <w:rsid w:val="70C075D3"/>
    <w:rsid w:val="70F058CE"/>
    <w:rsid w:val="71265794"/>
    <w:rsid w:val="71321326"/>
    <w:rsid w:val="72091334"/>
    <w:rsid w:val="72111FA0"/>
    <w:rsid w:val="72165809"/>
    <w:rsid w:val="724A3704"/>
    <w:rsid w:val="726A7902"/>
    <w:rsid w:val="72734D90"/>
    <w:rsid w:val="72C15774"/>
    <w:rsid w:val="730E64E0"/>
    <w:rsid w:val="736B1B84"/>
    <w:rsid w:val="73BC23E0"/>
    <w:rsid w:val="73D72D76"/>
    <w:rsid w:val="748A7DE8"/>
    <w:rsid w:val="74A25132"/>
    <w:rsid w:val="752E10BB"/>
    <w:rsid w:val="75585ABA"/>
    <w:rsid w:val="759B6318"/>
    <w:rsid w:val="75B85E07"/>
    <w:rsid w:val="75C5557C"/>
    <w:rsid w:val="75E31EA6"/>
    <w:rsid w:val="767B2E15"/>
    <w:rsid w:val="76950A1B"/>
    <w:rsid w:val="76A01B45"/>
    <w:rsid w:val="76D87530"/>
    <w:rsid w:val="77493F8A"/>
    <w:rsid w:val="775C1F10"/>
    <w:rsid w:val="77B27D81"/>
    <w:rsid w:val="77FF46F2"/>
    <w:rsid w:val="78054355"/>
    <w:rsid w:val="785726D7"/>
    <w:rsid w:val="787212BF"/>
    <w:rsid w:val="78F9553C"/>
    <w:rsid w:val="7908556B"/>
    <w:rsid w:val="79BF69AB"/>
    <w:rsid w:val="79C8563A"/>
    <w:rsid w:val="7A431165"/>
    <w:rsid w:val="7A460C55"/>
    <w:rsid w:val="7A590988"/>
    <w:rsid w:val="7A5E1AFB"/>
    <w:rsid w:val="7A684727"/>
    <w:rsid w:val="7AF4420D"/>
    <w:rsid w:val="7C43369E"/>
    <w:rsid w:val="7C6F0698"/>
    <w:rsid w:val="7CD03CF3"/>
    <w:rsid w:val="7CDC7CD3"/>
    <w:rsid w:val="7CFB5D27"/>
    <w:rsid w:val="7D012C11"/>
    <w:rsid w:val="7D5B0573"/>
    <w:rsid w:val="7DF34ADD"/>
    <w:rsid w:val="7E7FEE63"/>
    <w:rsid w:val="7ED71E7C"/>
    <w:rsid w:val="7EE54599"/>
    <w:rsid w:val="7F7D0C75"/>
    <w:rsid w:val="7F855D7C"/>
    <w:rsid w:val="7FA97CBC"/>
    <w:rsid w:val="7FAF5630"/>
    <w:rsid w:val="7FF38F5F"/>
    <w:rsid w:val="9B5945F9"/>
    <w:rsid w:val="AB9D6627"/>
    <w:rsid w:val="DADF5282"/>
    <w:rsid w:val="DFBEF3EA"/>
    <w:rsid w:val="EBCB9DD2"/>
    <w:rsid w:val="F6F5916F"/>
    <w:rsid w:val="F8312DC6"/>
    <w:rsid w:val="FE776F89"/>
    <w:rsid w:val="FFFFB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960"/>
      </w:tabs>
      <w:ind w:firstLine="420" w:firstLineChars="200"/>
    </w:pPr>
  </w:style>
  <w:style w:type="paragraph" w:styleId="3">
    <w:name w:val="Body Text Indent"/>
    <w:basedOn w:val="1"/>
    <w:qFormat/>
    <w:uiPriority w:val="99"/>
    <w:pPr>
      <w:ind w:firstLine="640" w:firstLineChars="200"/>
    </w:pPr>
    <w:rPr>
      <w:rFonts w:ascii="仿宋_GB2312" w:eastAsia="仿宋_GB2312"/>
      <w:sz w:val="32"/>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11"/>
    <w:basedOn w:val="16"/>
    <w:qFormat/>
    <w:uiPriority w:val="0"/>
    <w:rPr>
      <w:rFonts w:hint="eastAsia" w:ascii="宋体" w:hAnsi="宋体" w:eastAsia="宋体" w:cs="宋体"/>
      <w:color w:val="000000"/>
      <w:sz w:val="20"/>
      <w:szCs w:val="20"/>
      <w:u w:val="none"/>
    </w:rPr>
  </w:style>
  <w:style w:type="paragraph" w:customStyle="1" w:styleId="34">
    <w:name w:val="WPSOffice手动目录 1"/>
    <w:qFormat/>
    <w:uiPriority w:val="0"/>
    <w:pPr>
      <w:ind w:leftChars="0"/>
    </w:pPr>
    <w:rPr>
      <w:rFonts w:ascii="Calibri" w:hAnsi="Calibri" w:eastAsia="宋体" w:cs="Times New Roman"/>
      <w:sz w:val="20"/>
      <w:szCs w:val="20"/>
    </w:rPr>
  </w:style>
  <w:style w:type="paragraph" w:customStyle="1" w:styleId="35">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6700;&#38754;&#25991;&#20214;\&#26700;&#38754;&#25991;&#20214;\&#20915;&#31639;&#30011;&#22270;&#26679;&#26412;&#21407;&#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26700;&#38754;&#25991;&#20214;\&#26700;&#38754;&#25991;&#20214;\&#20915;&#31639;&#30011;&#22270;&#26679;&#26412;&#21407;&#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26700;&#38754;&#25991;&#20214;\&#26700;&#38754;&#25991;&#20214;\&#20915;&#31639;&#30011;&#22270;&#26679;&#26412;&#21407;&#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26700;&#38754;&#25991;&#20214;\&#26700;&#38754;&#25991;&#20214;\&#20915;&#31639;&#30011;&#22270;&#26679;&#26412;&#21407;&#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26700;&#38754;&#25991;&#20214;\&#26700;&#38754;&#25991;&#20214;\&#20915;&#31639;&#30011;&#22270;&#26679;&#26412;&#21407;&#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26700;&#38754;&#25991;&#20214;\&#26700;&#38754;&#25991;&#20214;\&#20915;&#31639;&#30011;&#22270;&#26679;&#26412;&#21407;&#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esktop\&#26700;&#38754;&#25991;&#20214;\&#26700;&#38754;&#25991;&#20214;\&#20915;&#31639;&#30011;&#22270;&#26679;&#26412;&#21407;&#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当年收入、支出变动图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tx>
            <c:strRef>
              <c:f>[决算画图样本原图.xls]Sheet2!$A$77</c:f>
              <c:strCache>
                <c:ptCount val="1"/>
                <c:pt idx="0">
                  <c:v>2021年</c:v>
                </c:pt>
              </c:strCache>
            </c:strRef>
          </c:tx>
          <c:spPr>
            <a:solidFill>
              <a:schemeClr val="accent1"/>
            </a:solidFill>
            <a:ln>
              <a:noFill/>
            </a:ln>
            <a:effectLst/>
          </c:spPr>
          <c:invertIfNegative val="false"/>
          <c:dLbls>
            <c:delete val="true"/>
          </c:dLbls>
          <c:cat>
            <c:strRef>
              <c:f>[决算画图样本原图.xls]Sheet2!$B$76:$C$76</c:f>
              <c:strCache>
                <c:ptCount val="2"/>
                <c:pt idx="0">
                  <c:v>当年收入</c:v>
                </c:pt>
                <c:pt idx="1">
                  <c:v>当年支出</c:v>
                </c:pt>
              </c:strCache>
            </c:strRef>
          </c:cat>
          <c:val>
            <c:numRef>
              <c:f>[决算画图样本原图.xls]Sheet2!$B$77:$C$77</c:f>
              <c:numCache>
                <c:formatCode>General</c:formatCode>
                <c:ptCount val="2"/>
                <c:pt idx="0">
                  <c:v>2316.48</c:v>
                </c:pt>
                <c:pt idx="1">
                  <c:v>8757.47</c:v>
                </c:pt>
              </c:numCache>
            </c:numRef>
          </c:val>
        </c:ser>
        <c:ser>
          <c:idx val="1"/>
          <c:order val="1"/>
          <c:tx>
            <c:strRef>
              <c:f>[决算画图样本原图.xls]Sheet2!$A$78</c:f>
              <c:strCache>
                <c:ptCount val="1"/>
                <c:pt idx="0">
                  <c:v>2020年</c:v>
                </c:pt>
              </c:strCache>
            </c:strRef>
          </c:tx>
          <c:spPr>
            <a:solidFill>
              <a:schemeClr val="accent2"/>
            </a:solidFill>
            <a:ln>
              <a:noFill/>
            </a:ln>
            <a:effectLst/>
          </c:spPr>
          <c:invertIfNegative val="false"/>
          <c:dLbls>
            <c:delete val="true"/>
          </c:dLbls>
          <c:cat>
            <c:strRef>
              <c:f>[决算画图样本原图.xls]Sheet2!$B$76:$C$76</c:f>
              <c:strCache>
                <c:ptCount val="2"/>
                <c:pt idx="0">
                  <c:v>当年收入</c:v>
                </c:pt>
                <c:pt idx="1">
                  <c:v>当年支出</c:v>
                </c:pt>
              </c:strCache>
            </c:strRef>
          </c:cat>
          <c:val>
            <c:numRef>
              <c:f>[决算画图样本原图.xls]Sheet2!$B$78:$C$78</c:f>
              <c:numCache>
                <c:formatCode>General</c:formatCode>
                <c:ptCount val="2"/>
                <c:pt idx="0">
                  <c:v>16032.59</c:v>
                </c:pt>
                <c:pt idx="1">
                  <c:v>8229.17</c:v>
                </c:pt>
              </c:numCache>
            </c:numRef>
          </c:val>
        </c:ser>
        <c:dLbls>
          <c:showLegendKey val="false"/>
          <c:showVal val="false"/>
          <c:showCatName val="false"/>
          <c:showSerName val="false"/>
          <c:showPercent val="false"/>
          <c:showBubbleSize val="false"/>
        </c:dLbls>
        <c:gapWidth val="219"/>
        <c:overlap val="-27"/>
        <c:axId val="355716292"/>
        <c:axId val="916904779"/>
      </c:barChart>
      <c:catAx>
        <c:axId val="35571629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6904779"/>
        <c:crosses val="autoZero"/>
        <c:auto val="true"/>
        <c:lblAlgn val="ctr"/>
        <c:lblOffset val="100"/>
        <c:noMultiLvlLbl val="false"/>
      </c:catAx>
      <c:valAx>
        <c:axId val="916904779"/>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571629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1400" b="0" i="0" u="none" strike="noStrike" baseline="0">
                <a:solidFill>
                  <a:srgbClr val="333333"/>
                </a:solidFill>
                <a:latin typeface="宋体" charset="-122"/>
                <a:ea typeface="宋体" charset="-122"/>
                <a:cs typeface="宋体" charset="-122"/>
              </a:rPr>
              <a:t>收入决算结构图</a:t>
            </a:r>
            <a:endParaRPr sz="1200" b="0" i="0" u="none" strike="noStrike" baseline="0">
              <a:solidFill>
                <a:srgbClr val="000000"/>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Pt>
            <c:idx val="5"/>
            <c:bubble3D val="false"/>
            <c:explosion val="0"/>
            <c:spPr>
              <a:solidFill>
                <a:schemeClr val="accent6"/>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[决算画图样本原图.xls]Sheet2!$A$3:$A$8</c:f>
              <c:strCache>
                <c:ptCount val="6"/>
                <c:pt idx="0">
                  <c:v>一般公共预算财政拨款收入</c:v>
                </c:pt>
                <c:pt idx="1">
                  <c:v>政府性基金预算财政拨款</c:v>
                </c:pt>
                <c:pt idx="2">
                  <c:v>事业收入</c:v>
                </c:pt>
                <c:pt idx="3">
                  <c:v>经营收入</c:v>
                </c:pt>
                <c:pt idx="4">
                  <c:v>附属单位上缴收入</c:v>
                </c:pt>
                <c:pt idx="5">
                  <c:v>其他收入</c:v>
                </c:pt>
              </c:strCache>
            </c:strRef>
          </c:cat>
          <c:val>
            <c:numRef>
              <c:f>[决算画图样本原图.xls]Sheet2!$B$3:$B$8</c:f>
              <c:numCache>
                <c:formatCode>#,##0.00</c:formatCode>
                <c:ptCount val="6"/>
                <c:pt idx="0">
                  <c:v>403.61</c:v>
                </c:pt>
                <c:pt idx="1">
                  <c:v>401</c:v>
                </c:pt>
                <c:pt idx="2">
                  <c:v>1411.86</c:v>
                </c:pt>
                <c:pt idx="3" c:formatCode="0.00_ ">
                  <c:v>0</c:v>
                </c:pt>
                <c:pt idx="4">
                  <c:v>0</c:v>
                </c:pt>
                <c:pt idx="5">
                  <c:v>100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3</a:t>
            </a:r>
            <a:r>
              <a:rPr altLang="en-US" sz="1400" b="0" i="0" u="none" strike="noStrike" baseline="0">
                <a:solidFill>
                  <a:srgbClr val="333333"/>
                </a:solidFill>
                <a:latin typeface="宋体" charset="-122"/>
                <a:ea typeface="宋体" charset="-122"/>
                <a:cs typeface="宋体" charset="-122"/>
              </a:rPr>
              <a:t>：支出决算结构图</a:t>
            </a:r>
            <a:endParaRPr altLang="en-US" sz="1200" b="0" i="0" u="none" strike="noStrike" baseline="0">
              <a:solidFill>
                <a:srgbClr val="000000"/>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Lbls>
            <c:delete val="true"/>
          </c:dLbls>
          <c:cat>
            <c:strRef>
              <c:f>[决算画图样本原图.xls]Sheet2!$A$18:$A$22</c:f>
              <c:strCache>
                <c:ptCount val="5"/>
                <c:pt idx="0">
                  <c:v>基本支出</c:v>
                </c:pt>
                <c:pt idx="1">
                  <c:v>项目支出</c:v>
                </c:pt>
                <c:pt idx="2">
                  <c:v>上缴上级支出</c:v>
                </c:pt>
                <c:pt idx="3">
                  <c:v>经营支出</c:v>
                </c:pt>
                <c:pt idx="4">
                  <c:v>对附属单位补助支出</c:v>
                </c:pt>
              </c:strCache>
            </c:strRef>
          </c:cat>
          <c:val>
            <c:numRef>
              <c:f>[决算画图样本原图.xls]Sheet2!$B$18:$B$22</c:f>
              <c:numCache>
                <c:formatCode>General</c:formatCode>
                <c:ptCount val="5"/>
                <c:pt idx="0">
                  <c:v>1826.39</c:v>
                </c:pt>
                <c:pt idx="1">
                  <c:v>6931.09</c:v>
                </c:pt>
                <c:pt idx="3">
                  <c:v>0</c:v>
                </c:pt>
                <c:pt idx="4">
                  <c:v>0</c:v>
                </c:pt>
              </c:numCache>
            </c:numRef>
          </c:val>
        </c:ser>
        <c:dLbls>
          <c:showLegendKey val="false"/>
          <c:showVal val="false"/>
          <c:showCatName val="false"/>
          <c:showSerName val="false"/>
          <c:showPercent val="false"/>
          <c:showBubbleSize val="false"/>
          <c:showLeaderLines val="fals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4.</a:t>
            </a:r>
            <a:r>
              <a:rPr sz="1400" b="0" i="0" u="none" strike="noStrike" baseline="0">
                <a:solidFill>
                  <a:srgbClr val="333333"/>
                </a:solidFill>
                <a:latin typeface="宋体" charset="-122"/>
                <a:ea typeface="宋体" charset="-122"/>
                <a:cs typeface="宋体" charset="-122"/>
              </a:rPr>
              <a:t>财政拨款收、支决算总计变动情况</a:t>
            </a:r>
            <a:endParaRPr sz="1200" b="0" i="0" u="none" strike="noStrike" baseline="0">
              <a:solidFill>
                <a:srgbClr val="000000"/>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[决算画图样本原图.xls]Sheet2!$A$28:$A$31</c:f>
              <c:strCache>
                <c:ptCount val="4"/>
                <c:pt idx="0">
                  <c:v>2021年度财政拨款收入</c:v>
                </c:pt>
                <c:pt idx="1">
                  <c:v>2020年度财政拨款收入</c:v>
                </c:pt>
                <c:pt idx="2">
                  <c:v>2021年度财政拨款支出</c:v>
                </c:pt>
                <c:pt idx="3">
                  <c:v>2020年度财政拨款支出</c:v>
                </c:pt>
              </c:strCache>
            </c:strRef>
          </c:cat>
          <c:val>
            <c:numRef>
              <c:f>[决算画图样本原图.xls]Sheet2!$B$28:$B$31</c:f>
              <c:numCache>
                <c:formatCode>General</c:formatCode>
                <c:ptCount val="4"/>
                <c:pt idx="0">
                  <c:v>804.61</c:v>
                </c:pt>
                <c:pt idx="1">
                  <c:v>14649.91</c:v>
                </c:pt>
                <c:pt idx="2">
                  <c:v>7025.99</c:v>
                </c:pt>
                <c:pt idx="3">
                  <c:v>6809.15</c:v>
                </c:pt>
              </c:numCache>
            </c:numRef>
          </c:val>
        </c:ser>
        <c:dLbls>
          <c:showLegendKey val="false"/>
          <c:showVal val="false"/>
          <c:showCatName val="false"/>
          <c:showSerName val="false"/>
          <c:showPercent val="false"/>
          <c:showBubbleSize val="false"/>
        </c:dLbls>
        <c:gapWidth val="219"/>
        <c:overlap val="-27"/>
        <c:axId val="359642947"/>
        <c:axId val="674082773"/>
      </c:barChart>
      <c:catAx>
        <c:axId val="359642947"/>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4082773"/>
        <c:crosses val="autoZero"/>
        <c:auto val="true"/>
        <c:lblAlgn val="ctr"/>
        <c:lblOffset val="100"/>
        <c:noMultiLvlLbl val="false"/>
      </c:catAx>
      <c:valAx>
        <c:axId val="674082773"/>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964294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5</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一般公共预算财政拨款支出决算变动情况</a:t>
            </a:r>
            <a:endParaRPr sz="1200" b="0" i="0" u="none" strike="noStrike" baseline="0">
              <a:solidFill>
                <a:srgbClr val="000000"/>
              </a:solidFill>
              <a:latin typeface="宋体" charset="-122"/>
              <a:ea typeface="宋体" charset="-122"/>
              <a:cs typeface="宋体" charset="-122"/>
            </a:endParaRPr>
          </a:p>
        </c:rich>
      </c:tx>
      <c:layout>
        <c:manualLayout>
          <c:xMode val="edge"/>
          <c:yMode val="edge"/>
          <c:x val="0.138333333333333"/>
          <c:y val="0.0315420560747664"/>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[决算画图样本原图.xls]Sheet2!$A$38:$A$39</c:f>
              <c:strCache>
                <c:ptCount val="2"/>
                <c:pt idx="0">
                  <c:v>2021年一般公共预算财政拨款支出</c:v>
                </c:pt>
                <c:pt idx="1">
                  <c:v>2020年一般公共预算财政拨款支出</c:v>
                </c:pt>
              </c:strCache>
            </c:strRef>
          </c:cat>
          <c:val>
            <c:numRef>
              <c:f>[决算画图样本原图.xls]Sheet2!$B$38:$B$39</c:f>
              <c:numCache>
                <c:formatCode>General</c:formatCode>
                <c:ptCount val="2"/>
                <c:pt idx="0">
                  <c:v>467.28</c:v>
                </c:pt>
                <c:pt idx="1">
                  <c:v>531.83</c:v>
                </c:pt>
              </c:numCache>
            </c:numRef>
          </c:val>
        </c:ser>
        <c:dLbls>
          <c:showLegendKey val="false"/>
          <c:showVal val="false"/>
          <c:showCatName val="false"/>
          <c:showSerName val="false"/>
          <c:showPercent val="false"/>
          <c:showBubbleSize val="false"/>
        </c:dLbls>
        <c:gapWidth val="219"/>
        <c:overlap val="-27"/>
        <c:axId val="155331558"/>
        <c:axId val="298845212"/>
      </c:barChart>
      <c:catAx>
        <c:axId val="155331558"/>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8845212"/>
        <c:crosses val="autoZero"/>
        <c:auto val="true"/>
        <c:lblAlgn val="ctr"/>
        <c:lblOffset val="100"/>
        <c:noMultiLvlLbl val="false"/>
      </c:catAx>
      <c:valAx>
        <c:axId val="29884521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533155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6</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一般公共预算财政拨款支出决算结构</a:t>
            </a:r>
            <a:endParaRPr sz="1200" b="0" i="0" u="none" strike="noStrike" baseline="0">
              <a:solidFill>
                <a:srgbClr val="000000"/>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dPt>
          <c:dPt>
            <c:idx val="5"/>
            <c:bubble3D val="false"/>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[决算画图样本原图.xls]Sheet2!$A$47:$A$52</c:f>
              <c:strCache>
                <c:ptCount val="6"/>
                <c:pt idx="0">
                  <c:v>一般公共服务支出</c:v>
                </c:pt>
                <c:pt idx="1">
                  <c:v>教育支出</c:v>
                </c:pt>
                <c:pt idx="2">
                  <c:v>科学技术</c:v>
                </c:pt>
                <c:pt idx="3">
                  <c:v>文化旅游体育与传媒</c:v>
                </c:pt>
                <c:pt idx="4">
                  <c:v>社会保障和就业</c:v>
                </c:pt>
                <c:pt idx="5">
                  <c:v>卫生健康支出</c:v>
                </c:pt>
              </c:strCache>
            </c:strRef>
          </c:cat>
          <c:val>
            <c:numRef>
              <c:f>[决算画图样本原图.xls]Sheet2!$B$47:$B$52</c:f>
              <c:numCache>
                <c:formatCode>General</c:formatCode>
                <c:ptCount val="6"/>
                <c:pt idx="0">
                  <c:v>0</c:v>
                </c:pt>
                <c:pt idx="1">
                  <c:v>0</c:v>
                </c:pt>
                <c:pt idx="2">
                  <c:v>0</c:v>
                </c:pt>
                <c:pt idx="3">
                  <c:v>0</c:v>
                </c:pt>
                <c:pt idx="4">
                  <c:v>28.36</c:v>
                </c:pt>
                <c:pt idx="5">
                  <c:v>438.92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7</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“三公”经费财政拨款支出结构图</a:t>
            </a:r>
            <a:endParaRPr lang="en-US" altLang="zh-CN" sz="1200" b="0" i="0" u="none" strike="noStrike" baseline="0">
              <a:solidFill>
                <a:srgbClr val="000000"/>
              </a:solidFill>
              <a:latin typeface="宋体" charset="-122"/>
              <a:ea typeface="宋体" charset="-122"/>
              <a:cs typeface="宋体" charset="-122"/>
            </a:endParaRPr>
          </a:p>
        </c:rich>
      </c:tx>
      <c:layout>
        <c:manualLayout>
          <c:xMode val="edge"/>
          <c:yMode val="edge"/>
          <c:x val="0.164444444444444"/>
          <c:y val="0.0350467289719626"/>
        </c:manualLayout>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[决算画图样本原图.xls]Sheet2!$A$57:$A$59</c:f>
              <c:strCache>
                <c:ptCount val="3"/>
                <c:pt idx="0">
                  <c:v>因公出国（境）费</c:v>
                </c:pt>
                <c:pt idx="1">
                  <c:v>公务用车购置及运行维护费</c:v>
                </c:pt>
                <c:pt idx="2">
                  <c:v>公务接待费</c:v>
                </c:pt>
              </c:strCache>
            </c:strRef>
          </c:cat>
          <c:val>
            <c:numRef>
              <c:f>[决算画图样本原图.xls]Sheet2!$B$57:$B$59</c:f>
              <c:numCache>
                <c:formatCode>General</c:formatCode>
                <c:ptCount val="3"/>
                <c:pt idx="0">
                  <c:v>0</c:v>
                </c:pt>
                <c:pt idx="1">
                  <c:v>2.96</c:v>
                </c:pt>
                <c:pt idx="2">
                  <c:v>0.13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13929</Words>
  <Characters>15336</Characters>
  <Lines>61</Lines>
  <Paragraphs>17</Paragraphs>
  <TotalTime>0</TotalTime>
  <ScaleCrop>false</ScaleCrop>
  <LinksUpToDate>false</LinksUpToDate>
  <CharactersWithSpaces>15490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kylin</cp:lastModifiedBy>
  <cp:lastPrinted>2022-08-03T10:05:00Z</cp:lastPrinted>
  <dcterms:modified xsi:type="dcterms:W3CDTF">2023-09-25T08:42:48Z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87A1D75960DE420B81B101B63DD18326</vt:lpwstr>
  </property>
</Properties>
</file>