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_GBK" w:cs="Times New Roman"/>
          <w:b w:val="0"/>
          <w:bCs w:val="0"/>
          <w:sz w:val="44"/>
          <w:szCs w:val="44"/>
          <w:highlight w:val="yellow"/>
          <w:lang w:val="en-US" w:eastAsia="zh-CN"/>
        </w:rPr>
      </w:pPr>
    </w:p>
    <w:p>
      <w:pPr>
        <w:spacing w:line="600" w:lineRule="exact"/>
        <w:jc w:val="center"/>
        <w:rPr>
          <w:rFonts w:hint="eastAsia" w:ascii="Times New Roman" w:hAnsi="Times New Roman" w:eastAsia="方正小标宋_GBK" w:cs="Times New Roman"/>
          <w:b w:val="0"/>
          <w:bCs w:val="0"/>
          <w:sz w:val="44"/>
          <w:szCs w:val="44"/>
          <w:highlight w:val="yellow"/>
          <w:lang w:val="en-US" w:eastAsia="zh-CN"/>
        </w:rPr>
      </w:pPr>
    </w:p>
    <w:p>
      <w:pPr>
        <w:rPr>
          <w:rFonts w:hint="default" w:ascii="Times New Roman" w:hAnsi="Times New Roman" w:eastAsia="黑体" w:cs="Times New Roman"/>
          <w:sz w:val="33"/>
          <w:szCs w:val="33"/>
          <w:lang w:eastAsia="zh-CN"/>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outlineLvl w:val="0"/>
        <w:rPr>
          <w:rFonts w:hint="default" w:ascii="Times New Roman" w:hAnsi="Times New Roman" w:eastAsia="方正小标宋_GBK" w:cs="Times New Roman"/>
          <w:sz w:val="44"/>
          <w:szCs w:val="44"/>
          <w:highlight w:val="none"/>
        </w:rPr>
      </w:pPr>
      <w:bookmarkStart w:id="0" w:name="_Toc19756"/>
      <w:bookmarkStart w:id="1" w:name="_Toc25754"/>
      <w:bookmarkStart w:id="2" w:name="_Toc19776"/>
      <w:bookmarkStart w:id="3" w:name="_Toc19693"/>
      <w:r>
        <w:rPr>
          <w:rFonts w:hint="eastAsia" w:ascii="Times New Roman" w:hAnsi="Times New Roman" w:eastAsia="方正小标宋_GBK" w:cs="Times New Roman"/>
          <w:sz w:val="44"/>
          <w:szCs w:val="44"/>
          <w:highlight w:val="none"/>
          <w:lang w:val="en-US" w:eastAsia="zh-CN"/>
        </w:rPr>
        <w:t>四川玄武岩纤维新材料研究院（创新中心）2022</w:t>
      </w:r>
      <w:r>
        <w:rPr>
          <w:rFonts w:hint="default" w:ascii="Times New Roman" w:hAnsi="Times New Roman" w:eastAsia="方正小标宋_GBK" w:cs="Times New Roman"/>
          <w:sz w:val="44"/>
          <w:szCs w:val="44"/>
          <w:highlight w:val="none"/>
        </w:rPr>
        <w:t>年部门预算编制说明</w:t>
      </w:r>
      <w:bookmarkEnd w:id="0"/>
      <w:bookmarkEnd w:id="1"/>
      <w:bookmarkEnd w:id="2"/>
      <w:bookmarkEnd w:id="3"/>
    </w:p>
    <w:p>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jc w:val="center"/>
        <w:rPr>
          <w:rFonts w:hint="default" w:ascii="Times New Roman" w:hAnsi="Times New Roman" w:eastAsia="方正小标宋_GBK" w:cs="Times New Roman"/>
          <w:sz w:val="44"/>
          <w:szCs w:val="44"/>
          <w:highlight w:val="none"/>
          <w:lang w:eastAsia="zh-CN"/>
        </w:rPr>
        <w:sectPr>
          <w:pgSz w:w="11906" w:h="16838"/>
          <w:pgMar w:top="1440" w:right="1800" w:bottom="1440" w:left="1800" w:header="851" w:footer="992" w:gutter="0"/>
          <w:cols w:space="425" w:num="1"/>
          <w:docGrid w:type="lines" w:linePitch="312" w:charSpace="0"/>
        </w:sectPr>
      </w:pP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sdt>
      <w:sdtPr>
        <w:rPr>
          <w:rFonts w:ascii="宋体" w:hAnsi="宋体" w:eastAsia="宋体" w:cstheme="minorBidi"/>
          <w:kern w:val="2"/>
          <w:sz w:val="21"/>
          <w:szCs w:val="22"/>
          <w:lang w:val="en-US" w:eastAsia="zh-CN" w:bidi="ar-SA"/>
        </w:rPr>
        <w:id w:val="147454676"/>
        <w15:color w:val="DBDBDB"/>
        <w:docPartObj>
          <w:docPartGallery w:val="Table of Contents"/>
          <w:docPartUnique/>
        </w:docPartObj>
      </w:sdtPr>
      <w:sdtEndPr>
        <w:rPr>
          <w:rFonts w:hint="default" w:eastAsia="黑体" w:asciiTheme="minorAscii" w:hAnsiTheme="minorAscii" w:cstheme="minorBidi"/>
          <w:b/>
          <w:kern w:val="44"/>
          <w:sz w:val="32"/>
          <w:szCs w:val="22"/>
          <w:lang w:val="en-US" w:eastAsia="zh-CN" w:bidi="ar-SA"/>
        </w:rPr>
      </w:sdtEndPr>
      <w:sdtContent>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lang w:val="en-US" w:eastAsia="zh-CN"/>
            </w:rPr>
            <w:fldChar w:fldCharType="begin"/>
          </w:r>
          <w:r>
            <w:rPr>
              <w:rFonts w:hint="default"/>
              <w:lang w:val="en-US" w:eastAsia="zh-CN"/>
            </w:rPr>
            <w:instrText xml:space="preserve">TOC \o "1-2" \h \u </w:instrText>
          </w:r>
          <w:r>
            <w:rPr>
              <w:rFonts w:hint="default"/>
              <w:lang w:val="en-US" w:eastAsia="zh-CN"/>
            </w:rPr>
            <w:fldChar w:fldCharType="separate"/>
          </w: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_Toc3897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val="en-US" w:eastAsia="zh-CN"/>
            </w:rPr>
            <w:t>一、基本职能及主要工作</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_Toc3897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_Toc4261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val="en-US" w:eastAsia="zh-CN"/>
            </w:rPr>
            <w:t>四川玄武岩纤维新材料研究院（创新中心）</w:t>
          </w:r>
          <w:r>
            <w:rPr>
              <w:rFonts w:hint="default" w:ascii="Times New Roman" w:hAnsi="Times New Roman" w:eastAsia="仿宋" w:cs="Times New Roman"/>
              <w:sz w:val="32"/>
              <w:szCs w:val="32"/>
            </w:rPr>
            <w:t>职能简介。</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_Toc4261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_Toc20427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（二）四川玄武岩纤维新材料研究院（创新中心）202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年重点工作。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_Toc20427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_Toc15308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val="en-US" w:eastAsia="zh-CN"/>
            </w:rPr>
            <w:t>二、部门预算单位构成情况</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_Toc15308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_Toc24667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、收支</w:t>
          </w:r>
          <w:r>
            <w:rPr>
              <w:rFonts w:hint="default" w:ascii="Times New Roman" w:hAnsi="Times New Roman" w:eastAsia="黑体" w:cs="Times New Roman"/>
              <w:sz w:val="32"/>
              <w:szCs w:val="32"/>
              <w:lang w:eastAsia="zh-CN"/>
            </w:rPr>
            <w:t>预算情况</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_Toc24667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_Toc18982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（一）收入预算情况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_Toc18982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_Toc4814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（二）支出预算情况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_Toc4814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_Toc16752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财政拨款收支</w:t>
          </w:r>
          <w:r>
            <w:rPr>
              <w:rFonts w:hint="default" w:ascii="Times New Roman" w:hAnsi="Times New Roman" w:eastAsia="黑体" w:cs="Times New Roman"/>
              <w:sz w:val="32"/>
              <w:szCs w:val="32"/>
              <w:lang w:eastAsia="zh-CN"/>
            </w:rPr>
            <w:t>预算情况</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_Toc16752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3</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_Toc2986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一般公共预算</w:t>
          </w:r>
          <w:r>
            <w:rPr>
              <w:rFonts w:hint="default" w:ascii="Times New Roman" w:hAnsi="Times New Roman" w:eastAsia="黑体" w:cs="Times New Roman"/>
              <w:sz w:val="32"/>
              <w:szCs w:val="32"/>
              <w:lang w:eastAsia="zh-CN"/>
            </w:rPr>
            <w:t>当年拨款情况</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_Toc2986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_Toc6865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（一）一般公共预算当年财政拨款规模变化情况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_Toc6865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_Toc4939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（二）一般公共预算当年财政拨款支出结构情况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_Toc4939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_Toc10683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（三）一般公共预算当年财政拨款具体使用情况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_Toc10683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_Toc20929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一般公共预算基本支出</w:t>
          </w:r>
          <w:r>
            <w:rPr>
              <w:rFonts w:hint="default" w:ascii="Times New Roman" w:hAnsi="Times New Roman" w:eastAsia="黑体" w:cs="Times New Roman"/>
              <w:sz w:val="32"/>
              <w:szCs w:val="32"/>
              <w:lang w:eastAsia="zh-CN"/>
            </w:rPr>
            <w:t>情况说明</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_Toc20929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_Toc5852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“三公”经费财政拨款预算安排情况说明</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_Toc5852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_Toc21106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政府性基金预算支出</w:t>
          </w:r>
          <w:r>
            <w:rPr>
              <w:rFonts w:hint="default" w:ascii="Times New Roman" w:hAnsi="Times New Roman" w:eastAsia="黑体" w:cs="Times New Roman"/>
              <w:sz w:val="32"/>
              <w:szCs w:val="32"/>
              <w:lang w:eastAsia="zh-CN"/>
            </w:rPr>
            <w:t>情况说明</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_Toc21106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_Toc30637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、国有资本经营预算</w:t>
          </w:r>
          <w:r>
            <w:rPr>
              <w:rFonts w:hint="default" w:ascii="Times New Roman" w:hAnsi="Times New Roman" w:eastAsia="黑体" w:cs="Times New Roman"/>
              <w:sz w:val="32"/>
              <w:szCs w:val="32"/>
              <w:lang w:eastAsia="zh-CN"/>
            </w:rPr>
            <w:t>情况说明</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_Toc30637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_Toc22006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其他重要事项的情况说明</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_Toc22006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_Toc3932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rPr>
            <w:t>（一）机关运行经费</w:t>
          </w:r>
          <w:r>
            <w:rPr>
              <w:rFonts w:hint="default" w:ascii="Times New Roman" w:hAnsi="Times New Roman" w:eastAsia="仿宋" w:cs="Times New Roman"/>
              <w:sz w:val="32"/>
              <w:szCs w:val="32"/>
              <w:lang w:eastAsia="zh-CN"/>
            </w:rPr>
            <w:t>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_Toc3932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_Toc27603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rPr>
            <w:t>（二）政府采购情况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_Toc27603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_Toc27686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rPr>
            <w:t>（三）国有资产占有使用情况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_Toc27686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\l _Toc23286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lang w:eastAsia="zh-CN"/>
            </w:rPr>
            <w:t>预算绩效情况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_Toc23286 \h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 HYPERLINK \l _Toc27739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、名词解释</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_Toc27739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lang w:val="en-US" w:eastAsia="zh-CN"/>
            </w:rPr>
            <w:fldChar w:fldCharType="end"/>
          </w:r>
        </w:p>
        <w:p>
          <w:pPr>
            <w:pStyle w:val="2"/>
            <w:bidi w:val="0"/>
            <w:outlineLvl w:val="9"/>
            <w:rPr>
              <w:rFonts w:hint="default"/>
              <w:lang w:val="en-US" w:eastAsia="zh-CN"/>
            </w:rPr>
          </w:pPr>
          <w:r>
            <w:rPr>
              <w:rFonts w:hint="default"/>
              <w:lang w:val="en-US" w:eastAsia="zh-CN"/>
            </w:rPr>
            <w:fldChar w:fldCharType="end"/>
          </w:r>
        </w:p>
      </w:sdtContent>
    </w:sdt>
    <w:p>
      <w:pPr>
        <w:pStyle w:val="2"/>
        <w:bidi w:val="0"/>
        <w:outlineLvl w:val="9"/>
        <w:rPr>
          <w:rFonts w:hint="default"/>
          <w:lang w:val="en-US" w:eastAsia="zh-CN"/>
        </w:rPr>
      </w:pPr>
    </w:p>
    <w:p>
      <w:pPr>
        <w:pStyle w:val="2"/>
        <w:bidi w:val="0"/>
        <w:outlineLvl w:val="9"/>
        <w:rPr>
          <w:rFonts w:hint="default"/>
          <w:lang w:val="en-US" w:eastAsia="zh-CN"/>
        </w:rPr>
      </w:pPr>
    </w:p>
    <w:p>
      <w:pPr>
        <w:pStyle w:val="2"/>
        <w:bidi w:val="0"/>
        <w:outlineLvl w:val="9"/>
        <w:rPr>
          <w:rFonts w:hint="default"/>
          <w:lang w:val="en-US" w:eastAsia="zh-CN"/>
        </w:rPr>
      </w:pPr>
    </w:p>
    <w:p>
      <w:pPr>
        <w:pStyle w:val="2"/>
        <w:bidi w:val="0"/>
        <w:ind w:left="0" w:leftChars="0" w:firstLine="0" w:firstLineChars="0"/>
        <w:rPr>
          <w:rFonts w:hint="default"/>
          <w:lang w:val="en-US" w:eastAsia="zh-CN"/>
        </w:rPr>
      </w:pPr>
      <w:bookmarkStart w:id="4" w:name="_Toc3897"/>
    </w:p>
    <w:p>
      <w:pPr>
        <w:pStyle w:val="2"/>
        <w:bidi w:val="0"/>
        <w:ind w:left="0" w:leftChars="0" w:firstLine="0" w:firstLineChars="0"/>
        <w:rPr>
          <w:rFonts w:hint="default"/>
          <w:lang w:val="en-US" w:eastAsia="zh-CN"/>
        </w:rPr>
      </w:pPr>
    </w:p>
    <w:p>
      <w:pPr>
        <w:pStyle w:val="2"/>
        <w:bidi w:val="0"/>
        <w:ind w:left="0" w:leftChars="0" w:firstLine="0" w:firstLineChars="0"/>
        <w:rPr>
          <w:rFonts w:hint="default"/>
          <w:lang w:val="en-US" w:eastAsia="zh-CN"/>
        </w:rPr>
      </w:pPr>
    </w:p>
    <w:p>
      <w:pPr>
        <w:pStyle w:val="2"/>
        <w:bidi w:val="0"/>
        <w:ind w:left="0" w:leftChars="0" w:firstLine="0" w:firstLineChars="0"/>
        <w:rPr>
          <w:rFonts w:hint="default"/>
          <w:lang w:val="en-US" w:eastAsia="zh-CN"/>
        </w:rPr>
      </w:pPr>
    </w:p>
    <w:p>
      <w:pPr>
        <w:pStyle w:val="2"/>
        <w:bidi w:val="0"/>
        <w:ind w:left="0" w:leftChars="0" w:firstLine="0" w:firstLineChars="0"/>
        <w:rPr>
          <w:rFonts w:hint="default"/>
          <w:lang w:val="en-US" w:eastAsia="zh-CN"/>
        </w:rPr>
      </w:pPr>
    </w:p>
    <w:p>
      <w:pPr>
        <w:pStyle w:val="2"/>
        <w:pageBreakBefore w:val="0"/>
        <w:widowControl w:val="0"/>
        <w:kinsoku/>
        <w:wordWrap/>
        <w:overflowPunct/>
        <w:topLinePunct w:val="0"/>
        <w:autoSpaceDE/>
        <w:autoSpaceDN/>
        <w:bidi w:val="0"/>
        <w:adjustRightInd/>
        <w:snapToGrid/>
        <w:ind w:left="0" w:leftChars="0" w:firstLine="0" w:firstLineChars="0"/>
        <w:textAlignment w:val="auto"/>
        <w:rPr>
          <w:rFonts w:hint="default"/>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2"/>
        <w:pageBreakBefore w:val="0"/>
        <w:widowControl w:val="0"/>
        <w:kinsoku/>
        <w:wordWrap/>
        <w:overflowPunct/>
        <w:topLinePunct w:val="0"/>
        <w:autoSpaceDE/>
        <w:autoSpaceDN/>
        <w:bidi w:val="0"/>
        <w:adjustRightInd/>
        <w:snapToGrid/>
        <w:ind w:left="0" w:leftChars="0" w:firstLine="0" w:firstLineChars="0"/>
        <w:textAlignment w:val="auto"/>
        <w:rPr>
          <w:rFonts w:hint="default"/>
          <w:lang w:val="en-US" w:eastAsia="zh-CN"/>
        </w:rPr>
      </w:pPr>
      <w:r>
        <w:rPr>
          <w:rFonts w:hint="default"/>
          <w:lang w:val="en-US" w:eastAsia="zh-CN"/>
        </w:rPr>
        <w:t>一、基本职能及主要工作</w:t>
      </w:r>
      <w:bookmarkEnd w:id="4"/>
    </w:p>
    <w:p>
      <w:pPr>
        <w:pStyle w:val="3"/>
        <w:keepNext/>
        <w:keepLines/>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rPr>
      </w:pPr>
      <w:bookmarkStart w:id="5" w:name="_Toc4261"/>
      <w:r>
        <w:rPr>
          <w:rFonts w:hint="default"/>
        </w:rPr>
        <w:t>（一）</w:t>
      </w:r>
      <w:r>
        <w:rPr>
          <w:rFonts w:hint="eastAsia"/>
          <w:lang w:val="en-US" w:eastAsia="zh-CN"/>
        </w:rPr>
        <w:t>四川玄武岩纤维新材料研究院（创新中心）</w:t>
      </w:r>
      <w:r>
        <w:rPr>
          <w:rFonts w:hint="default"/>
        </w:rPr>
        <w:t>职能简介。</w:t>
      </w:r>
      <w:bookmarkEnd w:id="5"/>
    </w:p>
    <w:p>
      <w:pPr>
        <w:spacing w:line="600" w:lineRule="exact"/>
        <w:ind w:firstLine="640" w:firstLineChars="200"/>
        <w:rPr>
          <w:rFonts w:hint="eastAsia" w:ascii="仿宋_GB2312" w:eastAsia="仿宋_GB2312"/>
          <w:sz w:val="32"/>
          <w:szCs w:val="32"/>
          <w:lang w:val="en-US" w:eastAsia="zh-CN"/>
        </w:rPr>
      </w:pPr>
      <w:bookmarkStart w:id="6" w:name="_Toc20427"/>
      <w:r>
        <w:rPr>
          <w:rFonts w:hint="eastAsia" w:ascii="仿宋_GB2312" w:eastAsia="仿宋_GB2312"/>
          <w:sz w:val="32"/>
          <w:szCs w:val="32"/>
        </w:rPr>
        <w:t>1.</w:t>
      </w:r>
      <w:r>
        <w:rPr>
          <w:rFonts w:hint="eastAsia" w:ascii="仿宋_GB2312" w:eastAsia="仿宋_GB2312"/>
          <w:sz w:val="32"/>
          <w:szCs w:val="32"/>
          <w:lang w:val="en-US" w:eastAsia="zh-CN"/>
        </w:rPr>
        <w:t>负责统筹市场及科研方向，组织科研人员开展玄武岩纤维新材料应用研发。</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2.负责与下挂的各个科研机构开展协作研发。</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3.负责在广安每两年组织举行一次中国玄武岩纤维国际技术峰会（论坛），塑造品牌峰会。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4.负责玄武岩纤维及其制品的生产合作和市场推广。</w:t>
      </w:r>
    </w:p>
    <w:p>
      <w:pPr>
        <w:pStyle w:val="3"/>
        <w:bidi w:val="0"/>
        <w:rPr>
          <w:rFonts w:hint="eastAsia"/>
          <w:lang w:val="en-US" w:eastAsia="zh-CN"/>
        </w:rPr>
      </w:pPr>
      <w:r>
        <w:rPr>
          <w:rFonts w:hint="default"/>
          <w:lang w:val="en-US" w:eastAsia="zh-CN"/>
        </w:rPr>
        <w:t>（二）</w:t>
      </w:r>
      <w:r>
        <w:rPr>
          <w:rFonts w:hint="eastAsia"/>
          <w:lang w:val="en-US" w:eastAsia="zh-CN"/>
        </w:rPr>
        <w:t>四川玄武岩纤维新材料研究院（创新中心）</w:t>
      </w:r>
      <w:r>
        <w:rPr>
          <w:rFonts w:hint="default"/>
          <w:lang w:val="en-US" w:eastAsia="zh-CN"/>
        </w:rPr>
        <w:t>202</w:t>
      </w:r>
      <w:r>
        <w:rPr>
          <w:rFonts w:hint="eastAsia"/>
          <w:lang w:val="en-US" w:eastAsia="zh-CN"/>
        </w:rPr>
        <w:t>2</w:t>
      </w:r>
      <w:r>
        <w:rPr>
          <w:rFonts w:hint="default"/>
          <w:lang w:val="en-US" w:eastAsia="zh-CN"/>
        </w:rPr>
        <w:t>年重点工作。</w:t>
      </w:r>
      <w:bookmarkEnd w:id="6"/>
    </w:p>
    <w:p>
      <w:pPr>
        <w:spacing w:line="600" w:lineRule="exact"/>
        <w:ind w:firstLine="640" w:firstLineChars="200"/>
        <w:rPr>
          <w:rFonts w:hint="eastAsia" w:ascii="仿宋_GB2312" w:eastAsia="仿宋_GB2312"/>
          <w:sz w:val="32"/>
          <w:szCs w:val="32"/>
          <w:lang w:val="en-US" w:eastAsia="zh-CN"/>
        </w:rPr>
      </w:pPr>
      <w:bookmarkStart w:id="7" w:name="_Toc15308"/>
      <w:r>
        <w:rPr>
          <w:rFonts w:hint="eastAsia" w:ascii="仿宋_GB2312" w:eastAsia="仿宋_GB2312"/>
          <w:sz w:val="32"/>
          <w:szCs w:val="32"/>
          <w:lang w:val="en-US" w:eastAsia="zh-CN"/>
        </w:rPr>
        <w:t>一是不断强化党建引领，全面贯彻落实党建工作实施细则，加强意识形态工作和党风廉政建设与反腐败工作，认真落实“一岗双责”。</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二是加快引进高端人才，计划引进高层次人才4—7名。</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三是主攻重大科研项目，围绕应用开发方面的关键共性问题，持续深入开展海洋牧场、汽车轻量化等应用领域的科技攻关；参与制定玄武岩相关企业、行业标准3项；适时开展其他科研项目。</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四是提升科技研发水平，申报国家、省、市纵向科研项目3项以上。</w:t>
      </w:r>
    </w:p>
    <w:p>
      <w:pPr>
        <w:pStyle w:val="10"/>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五是筑牢创新研发基础，加快检测平台硬件、软件建设，组织完成50台/套设备验收并成功运行，力争完成实验室CMA资质认证。加快建设国家市场监管技术创新中心（玄武岩纤维及先进复合材料），细化建设任务书，完成2022年任务书建设目标。争取2022年3月底前完成玄武岩纤维及复合材料研制中试平台装修设计工程、配电安装工程施工和环境影响评估工作，争取6月底投入使用。争取12月底成功申报省级技术创新中心。</w:t>
      </w:r>
    </w:p>
    <w:p>
      <w:pPr>
        <w:pStyle w:val="5"/>
        <w:keepNext w:val="0"/>
        <w:keepLines w:val="0"/>
        <w:pageBreakBefore w:val="0"/>
        <w:widowControl w:val="0"/>
        <w:tabs>
          <w:tab w:val="left" w:pos="312"/>
        </w:tabs>
        <w:kinsoku/>
        <w:wordWrap/>
        <w:overflowPunct/>
        <w:topLinePunct w:val="0"/>
        <w:autoSpaceDE/>
        <w:autoSpaceDN/>
        <w:bidi w:val="0"/>
        <w:spacing w:line="59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六是全面落实保障措施，</w:t>
      </w:r>
      <w:r>
        <w:rPr>
          <w:rFonts w:hint="eastAsia" w:eastAsia="方正仿宋_GBK" w:cs="方正仿宋_GBK"/>
          <w:color w:val="000000" w:themeColor="text1"/>
          <w:sz w:val="33"/>
          <w:szCs w:val="33"/>
          <w:lang w:val="en-US" w:eastAsia="zh-CN"/>
          <w14:textFill>
            <w14:solidFill>
              <w14:schemeClr w14:val="tx1"/>
            </w14:solidFill>
          </w14:textFill>
        </w:rPr>
        <w:t>完善内部组织架构，加强</w:t>
      </w:r>
      <w:r>
        <w:rPr>
          <w:rFonts w:hint="eastAsia" w:eastAsia="方正仿宋_GBK" w:cs="方正仿宋_GBK"/>
          <w:color w:val="000000" w:themeColor="text1"/>
          <w:sz w:val="33"/>
          <w:szCs w:val="33"/>
          <w14:textFill>
            <w14:solidFill>
              <w14:schemeClr w14:val="tx1"/>
            </w14:solidFill>
          </w14:textFill>
        </w:rPr>
        <w:t>技术研究</w:t>
      </w:r>
      <w:r>
        <w:rPr>
          <w:rFonts w:hint="eastAsia" w:eastAsia="方正仿宋_GBK" w:cs="方正仿宋_GBK"/>
          <w:color w:val="000000" w:themeColor="text1"/>
          <w:sz w:val="33"/>
          <w:szCs w:val="33"/>
          <w:lang w:val="en-US" w:eastAsia="zh-CN"/>
          <w14:textFill>
            <w14:solidFill>
              <w14:schemeClr w14:val="tx1"/>
            </w14:solidFill>
          </w14:textFill>
        </w:rPr>
        <w:t>方面的资金保障，</w:t>
      </w:r>
      <w:r>
        <w:rPr>
          <w:rFonts w:hint="eastAsia" w:eastAsia="方正仿宋_GBK" w:cs="方正仿宋_GBK"/>
          <w:color w:val="000000" w:themeColor="text1"/>
          <w:sz w:val="33"/>
          <w:szCs w:val="33"/>
          <w14:textFill>
            <w14:solidFill>
              <w14:schemeClr w14:val="tx1"/>
            </w14:solidFill>
          </w14:textFill>
        </w:rPr>
        <w:t>建立完善</w:t>
      </w:r>
      <w:r>
        <w:rPr>
          <w:rFonts w:hint="eastAsia" w:eastAsia="方正仿宋_GBK" w:cs="方正仿宋_GBK"/>
          <w:color w:val="000000" w:themeColor="text1"/>
          <w:sz w:val="33"/>
          <w:szCs w:val="33"/>
          <w:lang w:val="en-US" w:eastAsia="zh-CN"/>
          <w14:textFill>
            <w14:solidFill>
              <w14:schemeClr w14:val="tx1"/>
            </w14:solidFill>
          </w14:textFill>
        </w:rPr>
        <w:t>的</w:t>
      </w:r>
      <w:r>
        <w:rPr>
          <w:rFonts w:hint="eastAsia" w:eastAsia="方正仿宋_GBK" w:cs="方正仿宋_GBK"/>
          <w:color w:val="000000" w:themeColor="text1"/>
          <w:sz w:val="33"/>
          <w:szCs w:val="33"/>
          <w14:textFill>
            <w14:solidFill>
              <w14:schemeClr w14:val="tx1"/>
            </w14:solidFill>
          </w14:textFill>
        </w:rPr>
        <w:t>内部管理制度</w:t>
      </w:r>
      <w:r>
        <w:rPr>
          <w:rFonts w:hint="eastAsia" w:eastAsia="方正仿宋_GBK" w:cs="方正仿宋_GBK"/>
          <w:color w:val="000000" w:themeColor="text1"/>
          <w:sz w:val="33"/>
          <w:szCs w:val="33"/>
          <w:lang w:eastAsia="zh-CN"/>
          <w14:textFill>
            <w14:solidFill>
              <w14:schemeClr w14:val="tx1"/>
            </w14:solidFill>
          </w14:textFill>
        </w:rPr>
        <w:t>。</w:t>
      </w:r>
    </w:p>
    <w:p>
      <w:pPr>
        <w:pStyle w:val="2"/>
        <w:bidi w:val="0"/>
        <w:rPr>
          <w:rFonts w:hint="default"/>
          <w:lang w:val="en-US" w:eastAsia="zh-CN"/>
        </w:rPr>
      </w:pPr>
      <w:r>
        <w:rPr>
          <w:rFonts w:hint="default"/>
          <w:lang w:val="en-US" w:eastAsia="zh-CN"/>
        </w:rPr>
        <w:t>二、部门预算单位构成情况</w:t>
      </w:r>
      <w:bookmarkEnd w:id="7"/>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四川玄武岩纤维新材料研究院（创新中心）</w:t>
      </w:r>
      <w:r>
        <w:rPr>
          <w:rFonts w:hint="default" w:ascii="Times New Roman" w:hAnsi="Times New Roman" w:eastAsia="仿宋_GB2312" w:cs="Times New Roman"/>
          <w:sz w:val="32"/>
          <w:highlight w:val="none"/>
        </w:rPr>
        <w:t>下属其他事业单位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w:t>
      </w:r>
      <w:r>
        <w:rPr>
          <w:rFonts w:hint="eastAsia" w:ascii="Times New Roman" w:hAnsi="Times New Roman" w:eastAsia="仿宋_GB2312" w:cs="Times New Roman"/>
          <w:sz w:val="32"/>
          <w:highlight w:val="none"/>
          <w:lang w:eastAsia="zh-CN"/>
        </w:rPr>
        <w:t>，为</w:t>
      </w:r>
      <w:r>
        <w:rPr>
          <w:rFonts w:hint="eastAsia" w:ascii="Times New Roman" w:hAnsi="Times New Roman" w:eastAsia="仿宋_GB2312" w:cs="Times New Roman"/>
          <w:sz w:val="32"/>
          <w:highlight w:val="none"/>
          <w:lang w:val="en-US" w:eastAsia="zh-CN"/>
        </w:rPr>
        <w:t>四川</w:t>
      </w:r>
      <w:r>
        <w:rPr>
          <w:rFonts w:hint="eastAsia" w:ascii="仿宋_GB2312" w:eastAsia="仿宋_GB2312"/>
          <w:sz w:val="32"/>
          <w:szCs w:val="32"/>
          <w:lang w:val="en-US" w:eastAsia="zh-CN"/>
        </w:rPr>
        <w:t>玄武岩纤维新材料研究院（创新中心）</w:t>
      </w:r>
      <w:r>
        <w:rPr>
          <w:rFonts w:hint="eastAsia"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w:t>
      </w:r>
      <w:r>
        <w:rPr>
          <w:rFonts w:hint="eastAsia" w:ascii="Times New Roman" w:hAnsi="Times New Roman" w:eastAsia="仿宋_GB2312" w:cs="Times New Roman"/>
          <w:sz w:val="32"/>
          <w:szCs w:val="32"/>
          <w:highlight w:val="none"/>
          <w:lang w:val="en-US" w:eastAsia="zh-CN"/>
        </w:rPr>
        <w:t>部门</w:t>
      </w:r>
      <w:r>
        <w:rPr>
          <w:rFonts w:hint="default" w:ascii="Times New Roman" w:hAnsi="Times New Roman" w:eastAsia="仿宋_GB2312" w:cs="Times New Roman"/>
          <w:sz w:val="32"/>
          <w:szCs w:val="32"/>
          <w:highlight w:val="none"/>
        </w:rPr>
        <w:t>，主要包括：</w:t>
      </w:r>
      <w:r>
        <w:rPr>
          <w:rFonts w:hint="eastAsia" w:ascii="仿宋_GB2312" w:eastAsia="仿宋_GB2312"/>
          <w:sz w:val="32"/>
          <w:szCs w:val="32"/>
          <w:lang w:val="en-US" w:eastAsia="zh-CN"/>
        </w:rPr>
        <w:t>综合部；科研部；成果部</w:t>
      </w:r>
      <w:r>
        <w:rPr>
          <w:rFonts w:hint="eastAsia" w:ascii="仿宋_GB2312" w:eastAsia="仿宋_GB2312"/>
          <w:sz w:val="32"/>
          <w:szCs w:val="32"/>
        </w:rPr>
        <w:t>。</w:t>
      </w:r>
    </w:p>
    <w:p>
      <w:pPr>
        <w:pStyle w:val="2"/>
        <w:bidi w:val="0"/>
        <w:rPr>
          <w:rFonts w:hint="default"/>
        </w:rPr>
      </w:pPr>
      <w:bookmarkStart w:id="8" w:name="_Toc24667"/>
      <w:r>
        <w:rPr>
          <w:rFonts w:hint="default"/>
          <w:lang w:eastAsia="zh-CN"/>
        </w:rPr>
        <w:t>三</w:t>
      </w:r>
      <w:r>
        <w:rPr>
          <w:rFonts w:hint="default"/>
        </w:rPr>
        <w:t>、收支</w:t>
      </w:r>
      <w:r>
        <w:rPr>
          <w:rFonts w:hint="default"/>
          <w:lang w:eastAsia="zh-CN"/>
        </w:rPr>
        <w:t>预算情况</w:t>
      </w:r>
      <w:bookmarkEnd w:id="8"/>
    </w:p>
    <w:p>
      <w:pPr>
        <w:spacing w:line="600" w:lineRule="exact"/>
        <w:ind w:firstLine="640" w:firstLineChars="200"/>
        <w:rPr>
          <w:rFonts w:hint="default"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四川玄武岩纤维新材料研究院（创新中心）</w:t>
      </w:r>
      <w:r>
        <w:rPr>
          <w:rFonts w:hint="eastAsia"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104.74</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default" w:ascii="Times New Roman" w:hAnsi="Times New Roman" w:eastAsia="仿宋_GB2312" w:cs="Times New Roman"/>
          <w:sz w:val="32"/>
          <w:szCs w:val="32"/>
          <w:highlight w:val="none"/>
        </w:rPr>
        <w:t>支出包括：</w:t>
      </w:r>
      <w:r>
        <w:rPr>
          <w:rFonts w:hint="eastAsia" w:ascii="Times New Roman" w:hAnsi="Times New Roman" w:eastAsia="仿宋_GB2312" w:cs="Times New Roman"/>
          <w:sz w:val="32"/>
          <w:szCs w:val="32"/>
          <w:highlight w:val="none"/>
          <w:lang w:val="en-US" w:eastAsia="zh-CN"/>
        </w:rPr>
        <w:t>2</w:t>
      </w:r>
      <w:r>
        <w:rPr>
          <w:rFonts w:hint="eastAsia" w:ascii="仿宋_GB2312" w:eastAsia="仿宋_GB2312"/>
          <w:sz w:val="32"/>
          <w:szCs w:val="32"/>
        </w:rPr>
        <w:t>02</w:t>
      </w:r>
      <w:r>
        <w:rPr>
          <w:rFonts w:hint="eastAsia" w:ascii="仿宋_GB2312" w:eastAsia="仿宋_GB2312"/>
          <w:sz w:val="32"/>
          <w:szCs w:val="32"/>
          <w:lang w:val="en-US" w:eastAsia="zh-CN"/>
        </w:rPr>
        <w:t>2</w:t>
      </w:r>
      <w:r>
        <w:rPr>
          <w:rFonts w:hint="eastAsia" w:ascii="仿宋_GB2312" w:eastAsia="仿宋_GB2312"/>
          <w:sz w:val="32"/>
          <w:szCs w:val="32"/>
        </w:rPr>
        <w:t>年支出预算</w:t>
      </w:r>
      <w:r>
        <w:rPr>
          <w:rFonts w:hint="eastAsia" w:ascii="仿宋_GB2312" w:eastAsia="仿宋_GB2312"/>
          <w:sz w:val="32"/>
          <w:szCs w:val="32"/>
          <w:lang w:val="en-US" w:eastAsia="zh-CN"/>
        </w:rPr>
        <w:t>104.74</w:t>
      </w:r>
      <w:r>
        <w:rPr>
          <w:rFonts w:hint="eastAsia" w:ascii="仿宋_GB2312" w:eastAsia="仿宋_GB2312"/>
          <w:sz w:val="32"/>
          <w:szCs w:val="32"/>
        </w:rPr>
        <w:t>万元，</w:t>
      </w:r>
      <w:r>
        <w:rPr>
          <w:rFonts w:hint="eastAsia" w:ascii="仿宋_GB2312" w:eastAsia="仿宋_GB2312"/>
          <w:sz w:val="32"/>
          <w:szCs w:val="32"/>
          <w:lang w:val="en-US" w:eastAsia="zh-CN"/>
        </w:rPr>
        <w:t>其中：科学技术支出90.04万元，社会保障和就业支出9.60万元，卫生健康支出5.10万元。四川玄武岩纤维新材料研究院（创新中心）</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年收支总预算</w:t>
      </w:r>
      <w:r>
        <w:rPr>
          <w:rFonts w:hint="eastAsia" w:ascii="仿宋_GB2312" w:eastAsia="仿宋_GB2312"/>
          <w:sz w:val="32"/>
          <w:szCs w:val="32"/>
          <w:lang w:val="en-US" w:eastAsia="zh-CN"/>
        </w:rPr>
        <w:t>104.74</w:t>
      </w:r>
      <w:r>
        <w:rPr>
          <w:rFonts w:hint="eastAsia" w:ascii="仿宋_GB2312" w:eastAsia="仿宋_GB2312"/>
          <w:sz w:val="32"/>
          <w:szCs w:val="32"/>
        </w:rPr>
        <w:t>万元，较202</w:t>
      </w:r>
      <w:r>
        <w:rPr>
          <w:rFonts w:hint="eastAsia" w:ascii="仿宋_GB2312" w:eastAsia="仿宋_GB2312"/>
          <w:sz w:val="32"/>
          <w:szCs w:val="32"/>
          <w:lang w:val="en-US" w:eastAsia="zh-CN"/>
        </w:rPr>
        <w:t>1</w:t>
      </w:r>
      <w:r>
        <w:rPr>
          <w:rFonts w:hint="eastAsia" w:ascii="仿宋_GB2312" w:eastAsia="仿宋_GB2312"/>
          <w:sz w:val="32"/>
          <w:szCs w:val="32"/>
        </w:rPr>
        <w:t>年收支总预算总数</w:t>
      </w:r>
      <w:r>
        <w:rPr>
          <w:rFonts w:hint="eastAsia" w:ascii="仿宋_GB2312" w:eastAsia="仿宋_GB2312"/>
          <w:sz w:val="32"/>
          <w:szCs w:val="32"/>
          <w:lang w:val="en-US" w:eastAsia="zh-CN"/>
        </w:rPr>
        <w:t>增加17.80</w:t>
      </w:r>
      <w:r>
        <w:rPr>
          <w:rFonts w:hint="eastAsia" w:ascii="仿宋_GB2312" w:eastAsia="仿宋_GB2312"/>
          <w:sz w:val="32"/>
          <w:szCs w:val="32"/>
        </w:rPr>
        <w:t>万元，主要原因是</w:t>
      </w:r>
      <w:r>
        <w:rPr>
          <w:rFonts w:hint="eastAsia" w:ascii="仿宋_GB2312" w:eastAsia="仿宋_GB2312"/>
          <w:sz w:val="32"/>
          <w:szCs w:val="32"/>
          <w:lang w:val="en-US" w:eastAsia="zh-CN"/>
        </w:rPr>
        <w:t>2022年研究院人员增加</w:t>
      </w:r>
      <w:r>
        <w:rPr>
          <w:rFonts w:hint="eastAsia" w:ascii="仿宋_GB2312" w:eastAsia="仿宋_GB2312"/>
          <w:sz w:val="32"/>
          <w:szCs w:val="32"/>
        </w:rPr>
        <w:t>。</w:t>
      </w:r>
    </w:p>
    <w:p>
      <w:pPr>
        <w:pStyle w:val="3"/>
        <w:bidi w:val="0"/>
        <w:rPr>
          <w:rFonts w:hint="default"/>
          <w:lang w:val="en-US" w:eastAsia="zh-CN"/>
        </w:rPr>
      </w:pPr>
      <w:bookmarkStart w:id="9" w:name="_Toc18982"/>
      <w:r>
        <w:rPr>
          <w:rFonts w:hint="default"/>
          <w:lang w:val="en-US" w:eastAsia="zh-CN"/>
        </w:rPr>
        <w:t>（一）收入预算情况</w:t>
      </w:r>
      <w:bookmarkEnd w:id="9"/>
    </w:p>
    <w:p>
      <w:pPr>
        <w:spacing w:line="600" w:lineRule="exact"/>
        <w:ind w:firstLine="640" w:firstLineChars="200"/>
        <w:rPr>
          <w:rFonts w:hint="default" w:ascii="仿宋_GB2312" w:eastAsia="仿宋_GB2312"/>
          <w:sz w:val="32"/>
          <w:szCs w:val="32"/>
          <w:lang w:eastAsia="zh-CN"/>
        </w:rPr>
      </w:pPr>
      <w:r>
        <w:rPr>
          <w:rFonts w:hint="eastAsia" w:ascii="仿宋_GB2312" w:eastAsia="仿宋_GB2312"/>
          <w:sz w:val="32"/>
          <w:szCs w:val="32"/>
          <w:lang w:val="en-US" w:eastAsia="zh-CN"/>
        </w:rPr>
        <w:t>四川玄武岩纤维新材料研究院（创新中心）</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年收入预算</w:t>
      </w:r>
      <w:r>
        <w:rPr>
          <w:rFonts w:hint="eastAsia" w:ascii="仿宋_GB2312" w:eastAsia="仿宋_GB2312"/>
          <w:sz w:val="32"/>
          <w:szCs w:val="32"/>
          <w:lang w:val="en-US" w:eastAsia="zh-CN"/>
        </w:rPr>
        <w:t>104.74</w:t>
      </w:r>
      <w:r>
        <w:rPr>
          <w:rFonts w:hint="eastAsia" w:ascii="仿宋_GB2312" w:eastAsia="仿宋_GB2312"/>
          <w:sz w:val="32"/>
          <w:szCs w:val="32"/>
        </w:rPr>
        <w:t>万元，一般公共预算拨款收入</w:t>
      </w:r>
      <w:r>
        <w:rPr>
          <w:rFonts w:hint="eastAsia" w:ascii="仿宋_GB2312" w:eastAsia="仿宋_GB2312"/>
          <w:sz w:val="32"/>
          <w:szCs w:val="32"/>
          <w:lang w:val="en-US" w:eastAsia="zh-CN"/>
        </w:rPr>
        <w:t>104.74</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pPr>
        <w:pStyle w:val="3"/>
        <w:bidi w:val="0"/>
        <w:rPr>
          <w:rFonts w:hint="default"/>
          <w:lang w:val="en-US" w:eastAsia="zh-CN"/>
        </w:rPr>
      </w:pPr>
      <w:bookmarkStart w:id="10" w:name="_Toc4814"/>
      <w:r>
        <w:rPr>
          <w:rFonts w:hint="default"/>
          <w:lang w:val="en-US" w:eastAsia="zh-CN"/>
        </w:rPr>
        <w:t>（二）支出预算情况</w:t>
      </w:r>
      <w:bookmarkEnd w:id="10"/>
    </w:p>
    <w:p>
      <w:pPr>
        <w:spacing w:line="600" w:lineRule="exact"/>
        <w:ind w:firstLine="640" w:firstLineChars="200"/>
        <w:rPr>
          <w:rFonts w:hint="default" w:ascii="Times New Roman" w:hAnsi="Times New Roman" w:eastAsia="仿宋_GB2312" w:cs="Times New Roman"/>
          <w:sz w:val="32"/>
          <w:szCs w:val="32"/>
          <w:highlight w:val="none"/>
          <w:u w:val="single"/>
        </w:rPr>
      </w:pPr>
      <w:r>
        <w:rPr>
          <w:rFonts w:hint="eastAsia" w:ascii="仿宋_GB2312" w:eastAsia="仿宋_GB2312"/>
          <w:sz w:val="32"/>
          <w:szCs w:val="32"/>
          <w:lang w:val="en-US" w:eastAsia="zh-CN"/>
        </w:rPr>
        <w:t>四川玄武岩纤维新材料研究院（创新中心）</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年支出预算</w:t>
      </w:r>
      <w:r>
        <w:rPr>
          <w:rFonts w:hint="eastAsia" w:ascii="仿宋_GB2312" w:eastAsia="仿宋_GB2312"/>
          <w:sz w:val="32"/>
          <w:szCs w:val="32"/>
          <w:lang w:val="en-US" w:eastAsia="zh-CN"/>
        </w:rPr>
        <w:t>104.74</w:t>
      </w:r>
      <w:r>
        <w:rPr>
          <w:rFonts w:hint="eastAsia" w:ascii="仿宋_GB2312" w:eastAsia="仿宋_GB2312"/>
          <w:sz w:val="32"/>
          <w:szCs w:val="32"/>
        </w:rPr>
        <w:t>万元，其中：</w:t>
      </w:r>
      <w:r>
        <w:rPr>
          <w:rFonts w:hint="eastAsia" w:ascii="仿宋_GB2312" w:eastAsia="仿宋_GB2312"/>
          <w:sz w:val="32"/>
          <w:szCs w:val="32"/>
          <w:lang w:val="en-US" w:eastAsia="zh-CN"/>
        </w:rPr>
        <w:t>科学技术支出90.04万元</w:t>
      </w:r>
      <w:r>
        <w:rPr>
          <w:rFonts w:hint="eastAsia" w:ascii="仿宋_GB2312" w:eastAsia="仿宋_GB2312"/>
          <w:sz w:val="32"/>
          <w:szCs w:val="32"/>
        </w:rPr>
        <w:t>，占</w:t>
      </w:r>
      <w:r>
        <w:rPr>
          <w:rFonts w:hint="eastAsia" w:ascii="仿宋_GB2312" w:eastAsia="仿宋_GB2312"/>
          <w:sz w:val="32"/>
          <w:szCs w:val="32"/>
          <w:lang w:val="en-US" w:eastAsia="zh-CN"/>
        </w:rPr>
        <w:t>85.97</w:t>
      </w:r>
      <w:r>
        <w:rPr>
          <w:rFonts w:hint="eastAsia" w:ascii="仿宋_GB2312" w:eastAsia="仿宋_GB2312"/>
          <w:sz w:val="32"/>
          <w:szCs w:val="32"/>
        </w:rPr>
        <w:t>%；</w:t>
      </w:r>
      <w:r>
        <w:rPr>
          <w:rFonts w:hint="eastAsia" w:ascii="仿宋_GB2312" w:eastAsia="仿宋_GB2312"/>
          <w:sz w:val="32"/>
          <w:szCs w:val="32"/>
          <w:lang w:val="en-US" w:eastAsia="zh-CN"/>
        </w:rPr>
        <w:t>社会保障和就业支出9.60万元</w:t>
      </w:r>
      <w:r>
        <w:rPr>
          <w:rFonts w:hint="eastAsia" w:ascii="仿宋_GB2312" w:eastAsia="仿宋_GB2312"/>
          <w:sz w:val="32"/>
          <w:szCs w:val="32"/>
        </w:rPr>
        <w:t>，占</w:t>
      </w:r>
      <w:r>
        <w:rPr>
          <w:rFonts w:hint="eastAsia" w:ascii="仿宋_GB2312" w:eastAsia="仿宋_GB2312"/>
          <w:sz w:val="32"/>
          <w:szCs w:val="32"/>
          <w:lang w:val="en-US" w:eastAsia="zh-CN"/>
        </w:rPr>
        <w:t>9.17</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卫生健康支出5.10万元，</w:t>
      </w:r>
      <w:r>
        <w:rPr>
          <w:rFonts w:hint="eastAsia" w:ascii="仿宋_GB2312" w:eastAsia="仿宋_GB2312"/>
          <w:sz w:val="32"/>
          <w:szCs w:val="32"/>
        </w:rPr>
        <w:t>占</w:t>
      </w:r>
      <w:r>
        <w:rPr>
          <w:rFonts w:hint="eastAsia" w:ascii="仿宋_GB2312" w:eastAsia="仿宋_GB2312"/>
          <w:sz w:val="32"/>
          <w:szCs w:val="32"/>
          <w:lang w:val="en-US" w:eastAsia="zh-CN"/>
        </w:rPr>
        <w:t>4.86</w:t>
      </w:r>
      <w:r>
        <w:rPr>
          <w:rFonts w:hint="eastAsia" w:ascii="仿宋_GB2312" w:eastAsia="仿宋_GB2312"/>
          <w:sz w:val="32"/>
          <w:szCs w:val="32"/>
        </w:rPr>
        <w:t>%。</w:t>
      </w:r>
    </w:p>
    <w:p>
      <w:pPr>
        <w:pStyle w:val="2"/>
        <w:bidi w:val="0"/>
        <w:rPr>
          <w:rFonts w:hint="default"/>
        </w:rPr>
      </w:pPr>
      <w:bookmarkStart w:id="11" w:name="_Toc16752"/>
      <w:r>
        <w:rPr>
          <w:rFonts w:hint="default"/>
          <w:lang w:eastAsia="zh-CN"/>
        </w:rPr>
        <w:t>四、</w:t>
      </w:r>
      <w:r>
        <w:rPr>
          <w:rFonts w:hint="default"/>
        </w:rPr>
        <w:t>财政拨款收支</w:t>
      </w:r>
      <w:r>
        <w:rPr>
          <w:rFonts w:hint="default"/>
          <w:lang w:eastAsia="zh-CN"/>
        </w:rPr>
        <w:t>预算情况</w:t>
      </w:r>
      <w:bookmarkEnd w:id="11"/>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四川玄武岩纤维新材料研究院（创新中心）</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104.74</w:t>
      </w:r>
      <w:r>
        <w:rPr>
          <w:rFonts w:hint="eastAsia" w:ascii="仿宋_GB2312" w:eastAsia="仿宋_GB2312"/>
          <w:sz w:val="32"/>
          <w:szCs w:val="32"/>
        </w:rPr>
        <w:t>万元，较202</w:t>
      </w:r>
      <w:r>
        <w:rPr>
          <w:rFonts w:hint="eastAsia" w:ascii="仿宋_GB2312" w:eastAsia="仿宋_GB2312"/>
          <w:sz w:val="32"/>
          <w:szCs w:val="32"/>
          <w:lang w:val="en-US" w:eastAsia="zh-CN"/>
        </w:rPr>
        <w:t>1</w:t>
      </w:r>
      <w:r>
        <w:rPr>
          <w:rFonts w:hint="eastAsia" w:ascii="仿宋_GB2312" w:eastAsia="仿宋_GB2312"/>
          <w:sz w:val="32"/>
          <w:szCs w:val="32"/>
        </w:rPr>
        <w:t>年收支总预算总数</w:t>
      </w:r>
      <w:r>
        <w:rPr>
          <w:rFonts w:hint="eastAsia" w:ascii="仿宋_GB2312" w:eastAsia="仿宋_GB2312"/>
          <w:sz w:val="32"/>
          <w:szCs w:val="32"/>
          <w:lang w:val="en-US" w:eastAsia="zh-CN"/>
        </w:rPr>
        <w:t>增加17.80</w:t>
      </w:r>
      <w:r>
        <w:rPr>
          <w:rFonts w:hint="eastAsia" w:ascii="仿宋_GB2312" w:eastAsia="仿宋_GB2312"/>
          <w:sz w:val="32"/>
          <w:szCs w:val="32"/>
        </w:rPr>
        <w:t>万元，主要原因是</w:t>
      </w:r>
      <w:r>
        <w:rPr>
          <w:rFonts w:hint="eastAsia" w:ascii="仿宋_GB2312" w:eastAsia="仿宋_GB2312"/>
          <w:sz w:val="32"/>
          <w:szCs w:val="32"/>
          <w:lang w:val="en-US" w:eastAsia="zh-CN"/>
        </w:rPr>
        <w:t>2022年研究院人员增加</w:t>
      </w:r>
      <w:r>
        <w:rPr>
          <w:rFonts w:hint="eastAsia" w:ascii="仿宋_GB2312" w:eastAsia="仿宋_GB2312"/>
          <w:sz w:val="32"/>
          <w:szCs w:val="32"/>
        </w:rPr>
        <w:t>。</w:t>
      </w:r>
    </w:p>
    <w:p>
      <w:pPr>
        <w:spacing w:line="600" w:lineRule="exact"/>
        <w:ind w:firstLine="640" w:firstLineChars="200"/>
        <w:rPr>
          <w:rFonts w:hint="default" w:ascii="Times New Roman" w:hAnsi="Times New Roman" w:eastAsia="仿宋_GB2312" w:cs="Times New Roman"/>
          <w:color w:val="0000FF"/>
          <w:sz w:val="32"/>
          <w:szCs w:val="32"/>
          <w:highlight w:val="none"/>
          <w:u w:val="single"/>
          <w:lang w:val="en-US" w:eastAsia="zh-CN"/>
        </w:rPr>
      </w:pPr>
      <w:r>
        <w:rPr>
          <w:rFonts w:hint="eastAsia" w:ascii="仿宋_GB2312" w:eastAsia="仿宋_GB2312"/>
          <w:sz w:val="32"/>
          <w:szCs w:val="32"/>
        </w:rPr>
        <w:t>收入包括：本年一般公共预算拨款收入</w:t>
      </w:r>
      <w:r>
        <w:rPr>
          <w:rFonts w:hint="eastAsia" w:ascii="仿宋_GB2312" w:eastAsia="仿宋_GB2312"/>
          <w:sz w:val="32"/>
          <w:szCs w:val="32"/>
          <w:lang w:val="en-US" w:eastAsia="zh-CN"/>
        </w:rPr>
        <w:t>104.74</w:t>
      </w:r>
      <w:r>
        <w:rPr>
          <w:rFonts w:hint="eastAsia" w:ascii="仿宋_GB2312" w:eastAsia="仿宋_GB2312"/>
          <w:sz w:val="32"/>
          <w:szCs w:val="32"/>
        </w:rPr>
        <w:t>万元；支出包括：</w:t>
      </w:r>
      <w:r>
        <w:rPr>
          <w:rFonts w:hint="eastAsia" w:ascii="仿宋_GB2312" w:eastAsia="仿宋_GB2312"/>
          <w:sz w:val="32"/>
          <w:szCs w:val="32"/>
          <w:lang w:val="en-US" w:eastAsia="zh-CN"/>
        </w:rPr>
        <w:t>一般公共预算支出104.74万元，其中：科学技术支出90.04万元，社会保障和就业支出9.60万元，卫生健康支出5.10万元。</w:t>
      </w:r>
    </w:p>
    <w:p>
      <w:pPr>
        <w:pStyle w:val="2"/>
        <w:bidi w:val="0"/>
        <w:rPr>
          <w:rFonts w:hint="default"/>
        </w:rPr>
      </w:pPr>
      <w:bookmarkStart w:id="12" w:name="_Toc2986"/>
      <w:r>
        <w:rPr>
          <w:rFonts w:hint="default"/>
          <w:lang w:eastAsia="zh-CN"/>
        </w:rPr>
        <w:t>五、</w:t>
      </w:r>
      <w:r>
        <w:rPr>
          <w:rFonts w:hint="default"/>
        </w:rPr>
        <w:t>一般公共预算</w:t>
      </w:r>
      <w:r>
        <w:rPr>
          <w:rFonts w:hint="default"/>
          <w:lang w:eastAsia="zh-CN"/>
        </w:rPr>
        <w:t>当年拨款情况</w:t>
      </w:r>
      <w:bookmarkEnd w:id="12"/>
    </w:p>
    <w:p>
      <w:pPr>
        <w:pStyle w:val="3"/>
        <w:bidi w:val="0"/>
        <w:rPr>
          <w:rFonts w:hint="eastAsia"/>
          <w:lang w:val="en-US" w:eastAsia="zh-CN"/>
        </w:rPr>
      </w:pPr>
      <w:bookmarkStart w:id="13" w:name="_Toc6865"/>
      <w:r>
        <w:rPr>
          <w:rFonts w:hint="eastAsia"/>
          <w:lang w:val="en-US" w:eastAsia="zh-CN"/>
        </w:rPr>
        <w:t>（一）一般公共预算当年财政拨款规模变化情况</w:t>
      </w:r>
      <w:bookmarkEnd w:id="13"/>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四川玄武岩纤维新材料研究院（创新中心）</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年一般公共预算当年财政拨款</w:t>
      </w:r>
      <w:r>
        <w:rPr>
          <w:rFonts w:hint="eastAsia" w:ascii="仿宋_GB2312" w:eastAsia="仿宋_GB2312"/>
          <w:sz w:val="32"/>
          <w:szCs w:val="32"/>
          <w:lang w:val="en-US" w:eastAsia="zh-CN"/>
        </w:rPr>
        <w:t>104.74</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1</w:t>
      </w:r>
      <w:r>
        <w:rPr>
          <w:rFonts w:hint="eastAsia" w:ascii="仿宋_GB2312" w:eastAsia="仿宋_GB2312"/>
          <w:sz w:val="32"/>
          <w:szCs w:val="32"/>
        </w:rPr>
        <w:t>年预算数</w:t>
      </w:r>
      <w:r>
        <w:rPr>
          <w:rFonts w:hint="eastAsia" w:ascii="仿宋_GB2312" w:eastAsia="仿宋_GB2312"/>
          <w:sz w:val="32"/>
          <w:szCs w:val="32"/>
          <w:lang w:val="en-US" w:eastAsia="zh-CN"/>
        </w:rPr>
        <w:t>增加17.80</w:t>
      </w:r>
      <w:r>
        <w:rPr>
          <w:rFonts w:hint="eastAsia" w:ascii="仿宋_GB2312" w:eastAsia="仿宋_GB2312"/>
          <w:sz w:val="32"/>
          <w:szCs w:val="32"/>
        </w:rPr>
        <w:t>万元，主要原因是</w:t>
      </w:r>
      <w:r>
        <w:rPr>
          <w:rFonts w:hint="eastAsia" w:ascii="仿宋_GB2312" w:eastAsia="仿宋_GB2312"/>
          <w:sz w:val="32"/>
          <w:szCs w:val="32"/>
          <w:lang w:val="en-US" w:eastAsia="zh-CN"/>
        </w:rPr>
        <w:t>2022年研究院人员增加。</w:t>
      </w:r>
    </w:p>
    <w:p>
      <w:pPr>
        <w:pStyle w:val="3"/>
        <w:bidi w:val="0"/>
        <w:rPr>
          <w:rFonts w:hint="eastAsia"/>
          <w:lang w:val="en-US" w:eastAsia="zh-CN"/>
        </w:rPr>
      </w:pPr>
      <w:bookmarkStart w:id="14" w:name="_Toc4939"/>
      <w:r>
        <w:rPr>
          <w:rFonts w:hint="eastAsia"/>
          <w:lang w:val="en-US" w:eastAsia="zh-CN"/>
        </w:rPr>
        <w:t>（二）一般公共预算当年财政拨款支出结构情况</w:t>
      </w:r>
      <w:bookmarkEnd w:id="14"/>
    </w:p>
    <w:p>
      <w:pPr>
        <w:spacing w:line="600" w:lineRule="exact"/>
        <w:ind w:firstLine="640" w:firstLineChars="200"/>
        <w:rPr>
          <w:rFonts w:hint="default" w:ascii="仿宋_GB2312" w:eastAsia="仿宋_GB2312"/>
          <w:sz w:val="32"/>
          <w:szCs w:val="32"/>
          <w:lang w:val="en-US" w:eastAsia="zh-CN"/>
        </w:rPr>
      </w:pPr>
      <w:bookmarkStart w:id="15" w:name="_Toc10683"/>
      <w:r>
        <w:rPr>
          <w:rFonts w:hint="eastAsia" w:ascii="仿宋_GB2312" w:eastAsia="仿宋_GB2312"/>
          <w:sz w:val="32"/>
          <w:szCs w:val="32"/>
          <w:lang w:val="en-US" w:eastAsia="zh-CN"/>
        </w:rPr>
        <w:t>科学技术支出90.04万元，占85.97%； 机关事业单位基本养老保险缴费支出9.60万元，占9.17%；事业单位医疗支出3.90万元，占3.72%；公务员医疗补助支出1.20万元，占1.14%。</w:t>
      </w:r>
    </w:p>
    <w:p>
      <w:pPr>
        <w:pStyle w:val="3"/>
        <w:bidi w:val="0"/>
        <w:rPr>
          <w:rFonts w:hint="eastAsia"/>
          <w:lang w:val="en-US" w:eastAsia="zh-CN"/>
        </w:rPr>
      </w:pPr>
      <w:r>
        <w:rPr>
          <w:rFonts w:hint="eastAsia"/>
          <w:lang w:val="en-US" w:eastAsia="zh-CN"/>
        </w:rPr>
        <w:t>（三）一般公共预算当年财政拨款具体使用情况</w:t>
      </w:r>
      <w:bookmarkEnd w:id="15"/>
    </w:p>
    <w:p>
      <w:pPr>
        <w:spacing w:line="600" w:lineRule="exact"/>
        <w:ind w:firstLine="640" w:firstLineChars="200"/>
        <w:rPr>
          <w:rFonts w:hint="eastAsia" w:ascii="仿宋_GB2312" w:eastAsia="仿宋_GB2312"/>
          <w:sz w:val="32"/>
          <w:szCs w:val="32"/>
          <w:lang w:val="en-US" w:eastAsia="zh-CN"/>
        </w:rPr>
      </w:pPr>
      <w:bookmarkStart w:id="16" w:name="_Toc20929"/>
      <w:r>
        <w:rPr>
          <w:rFonts w:hint="eastAsia" w:ascii="仿宋_GB2312" w:eastAsia="仿宋_GB2312"/>
          <w:sz w:val="32"/>
          <w:szCs w:val="32"/>
          <w:lang w:val="en-US" w:eastAsia="zh-CN"/>
        </w:rPr>
        <w:t>科学技术支出（类）技术研究与开发（款）机构运行（项）:2022年预算数为104.74万元，主要用于：人员工资、津贴补贴、社保费及日常运行。</w:t>
      </w:r>
    </w:p>
    <w:p>
      <w:pPr>
        <w:pStyle w:val="2"/>
        <w:bidi w:val="0"/>
        <w:rPr>
          <w:rFonts w:hint="default"/>
          <w:lang w:eastAsia="zh-CN"/>
        </w:rPr>
      </w:pPr>
      <w:r>
        <w:rPr>
          <w:rFonts w:hint="default"/>
          <w:lang w:eastAsia="zh-CN"/>
        </w:rPr>
        <w:t>六、</w:t>
      </w:r>
      <w:r>
        <w:rPr>
          <w:rFonts w:hint="default"/>
        </w:rPr>
        <w:t>一般公共预算基本支出</w:t>
      </w:r>
      <w:r>
        <w:rPr>
          <w:rFonts w:hint="default"/>
          <w:lang w:eastAsia="zh-CN"/>
        </w:rPr>
        <w:t>情况说明</w:t>
      </w:r>
      <w:bookmarkEnd w:id="16"/>
    </w:p>
    <w:p>
      <w:pPr>
        <w:spacing w:line="600" w:lineRule="exact"/>
        <w:ind w:firstLine="640" w:firstLineChars="200"/>
        <w:rPr>
          <w:rFonts w:ascii="仿宋_GB2312" w:eastAsia="仿宋_GB2312"/>
          <w:sz w:val="32"/>
          <w:szCs w:val="32"/>
        </w:rPr>
      </w:pPr>
      <w:bookmarkStart w:id="17" w:name="_Toc5852"/>
      <w:r>
        <w:rPr>
          <w:rFonts w:hint="eastAsia" w:ascii="仿宋_GB2312" w:eastAsia="仿宋_GB2312"/>
          <w:sz w:val="32"/>
          <w:szCs w:val="32"/>
          <w:lang w:val="en-US" w:eastAsia="zh-CN"/>
        </w:rPr>
        <w:t>四川玄武岩纤维新材料研究院（创新中心）</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104.74</w:t>
      </w:r>
      <w:r>
        <w:rPr>
          <w:rFonts w:hint="eastAsia" w:ascii="仿宋_GB2312" w:eastAsia="仿宋_GB2312"/>
          <w:sz w:val="32"/>
          <w:szCs w:val="32"/>
        </w:rPr>
        <w:t>万元，其中：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75.27</w:t>
      </w:r>
      <w:r>
        <w:rPr>
          <w:rFonts w:hint="eastAsia" w:ascii="仿宋_GB2312" w:eastAsia="仿宋_GB2312"/>
          <w:sz w:val="32"/>
          <w:szCs w:val="32"/>
        </w:rPr>
        <w:t>万元，主要包括：基本工资、津贴补贴、社会保险缴费。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29.46</w:t>
      </w:r>
      <w:r>
        <w:rPr>
          <w:rFonts w:hint="eastAsia" w:ascii="仿宋_GB2312" w:eastAsia="仿宋_GB2312"/>
          <w:sz w:val="32"/>
          <w:szCs w:val="32"/>
        </w:rPr>
        <w:t>万元，主要包括：办公费、印刷费、水费、邮电费、</w:t>
      </w:r>
      <w:r>
        <w:rPr>
          <w:rFonts w:hint="eastAsia" w:ascii="仿宋_GB2312" w:eastAsia="仿宋_GB2312"/>
          <w:sz w:val="32"/>
          <w:szCs w:val="32"/>
          <w:lang w:val="en-US" w:eastAsia="zh-CN"/>
        </w:rPr>
        <w:t>物业管理费、</w:t>
      </w:r>
      <w:r>
        <w:rPr>
          <w:rFonts w:hint="eastAsia" w:ascii="仿宋_GB2312" w:eastAsia="仿宋_GB2312"/>
          <w:sz w:val="32"/>
          <w:szCs w:val="32"/>
        </w:rPr>
        <w:t>差旅费</w:t>
      </w:r>
      <w:r>
        <w:rPr>
          <w:rFonts w:hint="eastAsia" w:ascii="仿宋_GB2312" w:eastAsia="仿宋_GB2312"/>
          <w:sz w:val="32"/>
          <w:szCs w:val="32"/>
          <w:lang w:eastAsia="zh-CN"/>
        </w:rPr>
        <w:t>、</w:t>
      </w:r>
      <w:r>
        <w:rPr>
          <w:rFonts w:hint="eastAsia" w:ascii="仿宋_GB2312" w:eastAsia="仿宋_GB2312"/>
          <w:sz w:val="32"/>
          <w:szCs w:val="32"/>
          <w:lang w:val="en-US" w:eastAsia="zh-CN"/>
        </w:rPr>
        <w:t>维修（护）费、会议费、培训费、公务接待费、工会经费、福利费其他商品和服务支出</w:t>
      </w:r>
      <w:r>
        <w:rPr>
          <w:rFonts w:hint="eastAsia" w:ascii="仿宋_GB2312" w:eastAsia="仿宋_GB2312"/>
          <w:sz w:val="32"/>
          <w:szCs w:val="32"/>
        </w:rPr>
        <w:t>。</w:t>
      </w:r>
    </w:p>
    <w:p>
      <w:pPr>
        <w:pStyle w:val="2"/>
        <w:bidi w:val="0"/>
        <w:rPr>
          <w:rFonts w:hint="default"/>
        </w:rPr>
      </w:pPr>
      <w:r>
        <w:rPr>
          <w:rFonts w:hint="default"/>
          <w:lang w:eastAsia="zh-CN"/>
        </w:rPr>
        <w:t>七、</w:t>
      </w:r>
      <w:r>
        <w:rPr>
          <w:rFonts w:hint="default"/>
        </w:rPr>
        <w:t>“三公”经费财政拨款预算安排情况说明</w:t>
      </w:r>
      <w:bookmarkEnd w:id="17"/>
    </w:p>
    <w:p>
      <w:pPr>
        <w:numPr>
          <w:ilvl w:val="0"/>
          <w:numId w:val="0"/>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四川玄武岩纤维新材料研究院（创新中心）</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年“三公”经费财政拨款预算</w:t>
      </w:r>
      <w:r>
        <w:rPr>
          <w:rFonts w:hint="eastAsia" w:ascii="仿宋_GB2312" w:eastAsia="仿宋_GB2312"/>
          <w:color w:val="auto"/>
          <w:sz w:val="32"/>
          <w:szCs w:val="32"/>
          <w:lang w:val="en-US" w:eastAsia="zh-CN"/>
        </w:rPr>
        <w:t>1.69</w:t>
      </w:r>
      <w:r>
        <w:rPr>
          <w:rFonts w:hint="eastAsia" w:ascii="仿宋_GB2312" w:eastAsia="仿宋_GB2312"/>
          <w:color w:val="auto"/>
          <w:sz w:val="32"/>
          <w:szCs w:val="32"/>
        </w:rPr>
        <w:t>万元，较202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ascii="仿宋_GB2312" w:eastAsia="仿宋_GB2312"/>
          <w:color w:val="auto"/>
          <w:sz w:val="32"/>
          <w:szCs w:val="32"/>
        </w:rPr>
        <w:t>预算数</w:t>
      </w:r>
      <w:r>
        <w:rPr>
          <w:rFonts w:hint="eastAsia" w:ascii="仿宋_GB2312" w:eastAsia="仿宋_GB2312"/>
          <w:color w:val="auto"/>
          <w:sz w:val="32"/>
          <w:szCs w:val="32"/>
          <w:lang w:val="en-US" w:eastAsia="zh-CN"/>
        </w:rPr>
        <w:t>减少64.68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主要原因是本年度无结转经费，未购置公务用车</w:t>
      </w:r>
      <w:r>
        <w:rPr>
          <w:rFonts w:hint="eastAsia" w:ascii="仿宋_GB2312" w:eastAsia="仿宋_GB2312"/>
          <w:color w:val="auto"/>
          <w:sz w:val="32"/>
          <w:szCs w:val="32"/>
        </w:rPr>
        <w:t>。其中：因公出国（境）经费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万元，公务接待费</w:t>
      </w:r>
      <w:r>
        <w:rPr>
          <w:rFonts w:hint="eastAsia" w:ascii="仿宋_GB2312" w:eastAsia="仿宋_GB2312"/>
          <w:color w:val="auto"/>
          <w:sz w:val="32"/>
          <w:szCs w:val="32"/>
          <w:lang w:val="en-US" w:eastAsia="zh-CN"/>
        </w:rPr>
        <w:t>1.69</w:t>
      </w:r>
      <w:r>
        <w:rPr>
          <w:rFonts w:hint="eastAsia" w:ascii="仿宋_GB2312" w:eastAsia="仿宋_GB2312"/>
          <w:color w:val="auto"/>
          <w:sz w:val="32"/>
          <w:szCs w:val="32"/>
        </w:rPr>
        <w:t>万元，公务用车购置及运行维护费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0"/>
        </w:numPr>
        <w:spacing w:line="600" w:lineRule="exact"/>
        <w:ind w:firstLine="643" w:firstLineChars="200"/>
        <w:rPr>
          <w:rFonts w:hint="default"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（一）因公出国（境）经费无预算，与2021年预算持平。</w:t>
      </w:r>
    </w:p>
    <w:p>
      <w:pPr>
        <w:numPr>
          <w:ilvl w:val="0"/>
          <w:numId w:val="0"/>
        </w:numPr>
        <w:spacing w:line="600" w:lineRule="exact"/>
        <w:ind w:firstLine="643" w:firstLineChars="200"/>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（二）公务接待费较2021年预算数减少7.73万元，减少82.06%。</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2022年无结转经费，研究院落</w:t>
      </w:r>
      <w:r>
        <w:rPr>
          <w:rFonts w:hint="eastAsia" w:ascii="仿宋_GB2312" w:eastAsia="仿宋_GB2312"/>
          <w:color w:val="auto"/>
          <w:sz w:val="32"/>
          <w:szCs w:val="32"/>
        </w:rPr>
        <w:t>实中央八项规定精神和省委、省政府</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市委市政府等相关</w:t>
      </w:r>
      <w:r>
        <w:rPr>
          <w:rFonts w:hint="eastAsia" w:ascii="仿宋_GB2312" w:eastAsia="仿宋_GB2312"/>
          <w:color w:val="auto"/>
          <w:sz w:val="32"/>
          <w:szCs w:val="32"/>
        </w:rPr>
        <w:t>规定及其实施细则精神，进一步规范了公务接待事项，力争下降公务接待费开支</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年公务接待费计划用于</w:t>
      </w:r>
      <w:r>
        <w:rPr>
          <w:rFonts w:hint="eastAsia" w:ascii="仿宋_GB2312" w:eastAsia="仿宋_GB2312"/>
          <w:color w:val="auto"/>
          <w:sz w:val="32"/>
          <w:szCs w:val="32"/>
          <w:lang w:val="en-US" w:eastAsia="zh-CN"/>
        </w:rPr>
        <w:t>专家考察、专家评审接待</w:t>
      </w:r>
      <w:r>
        <w:rPr>
          <w:rFonts w:hint="eastAsia" w:ascii="仿宋_GB2312" w:eastAsia="仿宋_GB2312"/>
          <w:color w:val="auto"/>
          <w:sz w:val="32"/>
          <w:szCs w:val="32"/>
        </w:rPr>
        <w:t>等。</w:t>
      </w:r>
    </w:p>
    <w:p>
      <w:pPr>
        <w:numPr>
          <w:ilvl w:val="0"/>
          <w:numId w:val="0"/>
        </w:numPr>
        <w:spacing w:line="600" w:lineRule="exact"/>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（三）公务用车购置及运行维护费2022年无预算数，较2021年预算数减少20万元，减少100%。</w:t>
      </w:r>
    </w:p>
    <w:p>
      <w:pPr>
        <w:numPr>
          <w:ilvl w:val="0"/>
          <w:numId w:val="0"/>
        </w:num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本单位现无公务用车，无购置指标，未预算公务用车购置及运行维护费。</w:t>
      </w:r>
    </w:p>
    <w:p>
      <w:pPr>
        <w:pStyle w:val="2"/>
        <w:bidi w:val="0"/>
        <w:rPr>
          <w:rFonts w:hint="default"/>
        </w:rPr>
      </w:pPr>
      <w:bookmarkStart w:id="18" w:name="_Toc21106"/>
      <w:r>
        <w:rPr>
          <w:rFonts w:hint="default"/>
          <w:lang w:eastAsia="zh-CN"/>
        </w:rPr>
        <w:t>八、</w:t>
      </w:r>
      <w:r>
        <w:rPr>
          <w:rFonts w:hint="default"/>
        </w:rPr>
        <w:t>政府性基金预算支出</w:t>
      </w:r>
      <w:r>
        <w:rPr>
          <w:rFonts w:hint="default"/>
          <w:lang w:eastAsia="zh-CN"/>
        </w:rPr>
        <w:t>情况说明</w:t>
      </w:r>
      <w:bookmarkEnd w:id="18"/>
    </w:p>
    <w:p>
      <w:pPr>
        <w:suppressAutoHyphens/>
        <w:bidi w:val="0"/>
        <w:spacing w:line="580" w:lineRule="exact"/>
        <w:ind w:firstLine="640" w:firstLineChars="200"/>
        <w:rPr>
          <w:rFonts w:ascii="楷体" w:hAnsi="楷体" w:eastAsia="楷体"/>
          <w:b/>
          <w:color w:val="0000FF"/>
          <w:sz w:val="32"/>
          <w:szCs w:val="32"/>
        </w:rPr>
      </w:pPr>
      <w:bookmarkStart w:id="19" w:name="_Toc30637"/>
      <w:r>
        <w:rPr>
          <w:rFonts w:hint="eastAsia" w:ascii="仿宋_GB2312" w:eastAsia="仿宋_GB2312"/>
          <w:sz w:val="32"/>
          <w:szCs w:val="32"/>
          <w:lang w:val="en-US" w:eastAsia="zh-CN"/>
        </w:rPr>
        <w:t>四川玄武岩纤维新材料研究院（创新中心）</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年没有使用</w:t>
      </w:r>
      <w:r>
        <w:rPr>
          <w:rFonts w:hint="eastAsia" w:ascii="Times New Roman" w:hAnsi="Times New Roman" w:eastAsia="仿宋_GB2312" w:cs="Times New Roman"/>
          <w:sz w:val="32"/>
          <w:szCs w:val="32"/>
          <w:highlight w:val="none"/>
          <w:lang w:val="en-US" w:eastAsia="zh-CN"/>
        </w:rPr>
        <w:t>政府性基金</w:t>
      </w:r>
      <w:r>
        <w:rPr>
          <w:rFonts w:hint="default" w:ascii="Times New Roman" w:hAnsi="Times New Roman" w:eastAsia="仿宋_GB2312" w:cs="Times New Roman"/>
          <w:sz w:val="32"/>
          <w:szCs w:val="32"/>
          <w:highlight w:val="none"/>
        </w:rPr>
        <w:t>预算拨款安排的支出</w:t>
      </w:r>
      <w:r>
        <w:rPr>
          <w:rFonts w:hint="eastAsia" w:ascii="Times New Roman" w:hAnsi="Times New Roman" w:eastAsia="仿宋_GB2312" w:cs="Times New Roman"/>
          <w:sz w:val="32"/>
          <w:szCs w:val="32"/>
          <w:highlight w:val="none"/>
          <w:lang w:eastAsia="zh-CN"/>
        </w:rPr>
        <w:t>。</w:t>
      </w:r>
      <w:bookmarkStart w:id="26" w:name="_GoBack"/>
      <w:bookmarkEnd w:id="26"/>
    </w:p>
    <w:p>
      <w:pPr>
        <w:pStyle w:val="2"/>
        <w:bidi w:val="0"/>
        <w:rPr>
          <w:rFonts w:hint="default"/>
          <w:lang w:eastAsia="zh-CN"/>
        </w:rPr>
      </w:pPr>
      <w:r>
        <w:rPr>
          <w:rFonts w:hint="default"/>
          <w:lang w:eastAsia="zh-CN"/>
        </w:rPr>
        <w:t>九</w:t>
      </w:r>
      <w:r>
        <w:rPr>
          <w:rFonts w:hint="default"/>
        </w:rPr>
        <w:t>、国有资本经营预算</w:t>
      </w:r>
      <w:r>
        <w:rPr>
          <w:rFonts w:hint="default"/>
          <w:lang w:eastAsia="zh-CN"/>
        </w:rPr>
        <w:t>情况说明</w:t>
      </w:r>
      <w:bookmarkEnd w:id="19"/>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仿宋_GB2312" w:eastAsia="仿宋_GB2312"/>
          <w:sz w:val="32"/>
          <w:szCs w:val="32"/>
          <w:lang w:val="en-US" w:eastAsia="zh-CN"/>
        </w:rPr>
        <w:t>四川玄武岩纤维新材料研究院（创新中心）</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年没有使用</w:t>
      </w:r>
      <w:r>
        <w:rPr>
          <w:rFonts w:hint="default" w:ascii="Times New Roman" w:hAnsi="Times New Roman" w:eastAsia="仿宋_GB2312" w:cs="Times New Roman"/>
          <w:sz w:val="32"/>
          <w:szCs w:val="32"/>
          <w:highlight w:val="none"/>
        </w:rPr>
        <w:t>国有资本经营预算拨款安排的支出</w:t>
      </w:r>
      <w:r>
        <w:rPr>
          <w:rFonts w:hint="eastAsia" w:ascii="Times New Roman" w:hAnsi="Times New Roman" w:eastAsia="仿宋_GB2312" w:cs="Times New Roman"/>
          <w:sz w:val="32"/>
          <w:szCs w:val="32"/>
          <w:highlight w:val="none"/>
          <w:lang w:eastAsia="zh-CN"/>
        </w:rPr>
        <w:t>。</w:t>
      </w:r>
    </w:p>
    <w:p>
      <w:pPr>
        <w:pStyle w:val="2"/>
        <w:bidi w:val="0"/>
        <w:rPr>
          <w:rFonts w:hint="default"/>
        </w:rPr>
      </w:pPr>
      <w:bookmarkStart w:id="20" w:name="_Toc22006"/>
      <w:r>
        <w:rPr>
          <w:rFonts w:hint="default"/>
          <w:lang w:eastAsia="zh-CN"/>
        </w:rPr>
        <w:t>十、</w:t>
      </w:r>
      <w:r>
        <w:rPr>
          <w:rFonts w:hint="default"/>
        </w:rPr>
        <w:t>其他重要事项的情况说明</w:t>
      </w:r>
      <w:bookmarkEnd w:id="20"/>
    </w:p>
    <w:p>
      <w:pPr>
        <w:pStyle w:val="3"/>
        <w:bidi w:val="0"/>
        <w:rPr>
          <w:rFonts w:hint="default"/>
          <w:lang w:eastAsia="zh-CN"/>
        </w:rPr>
      </w:pPr>
      <w:bookmarkStart w:id="21" w:name="_Toc3932"/>
      <w:r>
        <w:rPr>
          <w:rFonts w:hint="default"/>
        </w:rPr>
        <w:t>（一）机关运行经费</w:t>
      </w:r>
      <w:r>
        <w:rPr>
          <w:rFonts w:hint="default"/>
          <w:lang w:eastAsia="zh-CN"/>
        </w:rPr>
        <w:t>情况</w:t>
      </w:r>
      <w:bookmarkEnd w:id="21"/>
    </w:p>
    <w:p>
      <w:pPr>
        <w:suppressAutoHyphens/>
        <w:bidi w:val="0"/>
        <w:spacing w:line="580" w:lineRule="exact"/>
        <w:ind w:firstLine="64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2022年，四川玄武岩纤维新材料研究院（创新中心）为事业单位，按规定未使用机关运行的相关科目。</w:t>
      </w:r>
    </w:p>
    <w:p>
      <w:pPr>
        <w:pStyle w:val="3"/>
        <w:bidi w:val="0"/>
        <w:rPr>
          <w:rFonts w:hint="default"/>
        </w:rPr>
      </w:pPr>
      <w:bookmarkStart w:id="22" w:name="_Toc27603"/>
      <w:r>
        <w:rPr>
          <w:rFonts w:hint="default"/>
        </w:rPr>
        <w:t>（二）政府采购情况</w:t>
      </w:r>
      <w:bookmarkEnd w:id="22"/>
    </w:p>
    <w:p>
      <w:pPr>
        <w:suppressAutoHyphens/>
        <w:bidi w:val="0"/>
        <w:spacing w:line="580" w:lineRule="exact"/>
        <w:ind w:firstLine="640" w:firstLineChars="200"/>
        <w:rPr>
          <w:rFonts w:ascii="仿宋_GB2312" w:eastAsia="仿宋_GB2312"/>
          <w:sz w:val="32"/>
          <w:szCs w:val="32"/>
        </w:rPr>
      </w:pPr>
      <w:bookmarkStart w:id="23" w:name="_Toc27686"/>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无政府采购项目，未安排政府采购预算。</w:t>
      </w:r>
    </w:p>
    <w:p>
      <w:pPr>
        <w:pStyle w:val="3"/>
        <w:bidi w:val="0"/>
        <w:rPr>
          <w:rFonts w:hint="default"/>
        </w:rPr>
      </w:pPr>
      <w:r>
        <w:rPr>
          <w:rFonts w:hint="default"/>
        </w:rPr>
        <w:t>（三）国有资产占有使用情况</w:t>
      </w:r>
      <w:bookmarkEnd w:id="23"/>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bookmarkStart w:id="24" w:name="_Toc23286"/>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pPr>
        <w:pStyle w:val="3"/>
        <w:bidi w:val="0"/>
        <w:rPr>
          <w:rFonts w:hint="default"/>
          <w:lang w:eastAsia="zh-CN"/>
        </w:rPr>
      </w:pPr>
      <w:r>
        <w:rPr>
          <w:rFonts w:hint="default"/>
        </w:rPr>
        <w:t>（四）</w:t>
      </w:r>
      <w:r>
        <w:rPr>
          <w:rFonts w:hint="default"/>
          <w:lang w:eastAsia="zh-CN"/>
        </w:rPr>
        <w:t>预算绩效情况</w:t>
      </w:r>
      <w:bookmarkEnd w:id="24"/>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w:t>
      </w:r>
      <w:r>
        <w:rPr>
          <w:rFonts w:hint="eastAsia" w:ascii="Times New Roman" w:hAnsi="Times New Roman" w:eastAsia="仿宋_GB2312" w:cs="Times New Roman"/>
          <w:kern w:val="2"/>
          <w:sz w:val="32"/>
          <w:szCs w:val="32"/>
          <w:highlight w:val="none"/>
          <w:lang w:val="en-US" w:eastAsia="zh-CN" w:bidi="ar-SA"/>
        </w:rPr>
        <w:t>2年四川玄武岩纤维新材料研究院（创新中心）</w:t>
      </w:r>
      <w:r>
        <w:rPr>
          <w:rFonts w:hint="default" w:ascii="Times New Roman" w:hAnsi="Times New Roman" w:eastAsia="仿宋_GB2312" w:cs="Times New Roman"/>
          <w:kern w:val="2"/>
          <w:sz w:val="32"/>
          <w:szCs w:val="32"/>
          <w:highlight w:val="none"/>
          <w:lang w:val="en-US" w:eastAsia="zh-CN" w:bidi="ar-SA"/>
        </w:rPr>
        <w:t>保障人员经费及运行，争取引进高层次人才6名；开展科研项目5项以上；采购设备5台以上、安装调试和人员上岗培训；参编1项以上；开展绿色建材认证机构申请工作</w:t>
      </w:r>
      <w:r>
        <w:rPr>
          <w:rFonts w:hint="eastAsia" w:ascii="Times New Roman" w:hAnsi="Times New Roman" w:eastAsia="仿宋_GB2312" w:cs="Times New Roman"/>
          <w:kern w:val="2"/>
          <w:sz w:val="32"/>
          <w:szCs w:val="32"/>
          <w:highlight w:val="none"/>
          <w:lang w:val="en-US" w:eastAsia="zh-CN" w:bidi="ar-SA"/>
        </w:rPr>
        <w:t>纳入绩效目标管理，涉及预算1500万元，详情见表7</w:t>
      </w:r>
      <w:r>
        <w:rPr>
          <w:rFonts w:hint="default" w:ascii="Times New Roman" w:hAnsi="Times New Roman" w:eastAsia="仿宋_GB2312" w:cs="Times New Roman"/>
          <w:kern w:val="2"/>
          <w:sz w:val="32"/>
          <w:szCs w:val="32"/>
          <w:highlight w:val="none"/>
          <w:lang w:val="en-US" w:eastAsia="zh-CN" w:bidi="ar-SA"/>
        </w:rPr>
        <w:t>。</w:t>
      </w:r>
    </w:p>
    <w:p>
      <w:pPr>
        <w:pStyle w:val="2"/>
        <w:bidi w:val="0"/>
        <w:rPr>
          <w:rFonts w:hint="default"/>
        </w:rPr>
      </w:pPr>
      <w:bookmarkStart w:id="25" w:name="_Toc27739"/>
      <w:r>
        <w:rPr>
          <w:rFonts w:hint="default"/>
        </w:rPr>
        <w:t>十</w:t>
      </w:r>
      <w:r>
        <w:rPr>
          <w:rFonts w:hint="default"/>
          <w:lang w:eastAsia="zh-CN"/>
        </w:rPr>
        <w:t>一</w:t>
      </w:r>
      <w:r>
        <w:rPr>
          <w:rFonts w:hint="default"/>
        </w:rPr>
        <w:t>、名词解释</w:t>
      </w:r>
      <w:bookmarkEnd w:id="25"/>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1.一般公共预算拨款收入：指市级财政当年拨付的资金。</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2.上年结转：指以前年度尚未完成，结转到本年仍按原规定用途继续使用的资金。</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3.一般公共服务（类）财政事务（款）行政运行（项）：指厅机关及参公管理事业单位用于保障机构正常运行、开展日常工作的基本支出。</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4.一般公共服务（类）财政事务（款）一般行政管理事务（项）：指厅机关及参公管理事业单位开展财政综合业务、预决算编审等未单独设置项级科目的专门性财政管理工作的项目支出。</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5.基本支出：指为保证机构正常运转，完成日常工作任务而发生的人员支出和公用支出。</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6.项目支出：指在基本支出之外为完成特定行政任务和事业发展目标所发生的支出。</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7.“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8.机关运行经费：为保障行政单位（包含参照公务员法管理的事业单位）运行用于购买货物和服务的各项资金。包括办公及印刷费、邮电费、差旅费、会议费一般设备购置费等费用开支。</w:t>
      </w: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附件：表1 部门收支总表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spacing w:line="600" w:lineRule="exact"/>
        <w:ind w:firstLine="2560" w:firstLineChars="8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四川玄武岩纤维新材料研究院（创新中心）</w:t>
      </w:r>
    </w:p>
    <w:p>
      <w:pPr>
        <w:spacing w:line="600" w:lineRule="exact"/>
        <w:ind w:firstLine="3840" w:firstLineChars="1200"/>
        <w:rPr>
          <w:rFonts w:hint="default" w:ascii="Times New Roman" w:hAnsi="Times New Roman" w:eastAsia="楷体" w:cs="Times New Roman"/>
          <w:b/>
          <w:color w:val="FF0000"/>
          <w:sz w:val="28"/>
          <w:szCs w:val="32"/>
          <w:highlight w:val="none"/>
          <w:lang w:val="en-US" w:eastAsia="zh-CN"/>
        </w:rPr>
      </w:pPr>
      <w:r>
        <w:rPr>
          <w:rFonts w:hint="eastAsia" w:ascii="Times New Roman" w:hAnsi="Times New Roman" w:eastAsia="仿宋_GB2312" w:cs="Times New Roman"/>
          <w:sz w:val="32"/>
          <w:szCs w:val="32"/>
          <w:highlight w:val="none"/>
          <w:lang w:val="en-US" w:eastAsia="zh-CN"/>
        </w:rPr>
        <w:t>2022年2月7日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zVhMjVhNDBhYTE5ZWQxNDRkNzlkNzlhYjg4YzA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D6CB3"/>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1DF250C"/>
    <w:rsid w:val="022D1F83"/>
    <w:rsid w:val="02A55DD7"/>
    <w:rsid w:val="02FB6CDA"/>
    <w:rsid w:val="035B36C4"/>
    <w:rsid w:val="03C24925"/>
    <w:rsid w:val="048C1AB7"/>
    <w:rsid w:val="04921BD5"/>
    <w:rsid w:val="04AF02D8"/>
    <w:rsid w:val="04C70F47"/>
    <w:rsid w:val="05161B1C"/>
    <w:rsid w:val="05163267"/>
    <w:rsid w:val="051756C8"/>
    <w:rsid w:val="05715C23"/>
    <w:rsid w:val="06052D50"/>
    <w:rsid w:val="06324A6F"/>
    <w:rsid w:val="06672B42"/>
    <w:rsid w:val="072C329A"/>
    <w:rsid w:val="09646EC3"/>
    <w:rsid w:val="09E31701"/>
    <w:rsid w:val="0B3D39AE"/>
    <w:rsid w:val="0BE04AD6"/>
    <w:rsid w:val="0C260F68"/>
    <w:rsid w:val="0C314356"/>
    <w:rsid w:val="0E0037A5"/>
    <w:rsid w:val="0E0632BD"/>
    <w:rsid w:val="0E991DD2"/>
    <w:rsid w:val="10D51453"/>
    <w:rsid w:val="114E369C"/>
    <w:rsid w:val="118D3328"/>
    <w:rsid w:val="1248335B"/>
    <w:rsid w:val="176EB2CA"/>
    <w:rsid w:val="17C1328C"/>
    <w:rsid w:val="183549D8"/>
    <w:rsid w:val="185F7A70"/>
    <w:rsid w:val="18636182"/>
    <w:rsid w:val="1C2B4DEF"/>
    <w:rsid w:val="1CEF11B4"/>
    <w:rsid w:val="1DE9F11D"/>
    <w:rsid w:val="1DFEF48B"/>
    <w:rsid w:val="1E061A31"/>
    <w:rsid w:val="1E2D0185"/>
    <w:rsid w:val="1E5E9CAC"/>
    <w:rsid w:val="1E9F4C3A"/>
    <w:rsid w:val="1F786926"/>
    <w:rsid w:val="20370890"/>
    <w:rsid w:val="20952CE3"/>
    <w:rsid w:val="224B0307"/>
    <w:rsid w:val="22FF5201"/>
    <w:rsid w:val="23716D7E"/>
    <w:rsid w:val="23A068FB"/>
    <w:rsid w:val="23E4164A"/>
    <w:rsid w:val="24052A06"/>
    <w:rsid w:val="24FA0C9D"/>
    <w:rsid w:val="25893F8A"/>
    <w:rsid w:val="26B06A6F"/>
    <w:rsid w:val="27BA1CA1"/>
    <w:rsid w:val="29385A89"/>
    <w:rsid w:val="2A613F70"/>
    <w:rsid w:val="2B8567A4"/>
    <w:rsid w:val="2C7D1479"/>
    <w:rsid w:val="2D46517A"/>
    <w:rsid w:val="2E565F30"/>
    <w:rsid w:val="2F45680A"/>
    <w:rsid w:val="2FE72238"/>
    <w:rsid w:val="308A0EE3"/>
    <w:rsid w:val="318401EF"/>
    <w:rsid w:val="31CA1248"/>
    <w:rsid w:val="31FC33E7"/>
    <w:rsid w:val="32D216CC"/>
    <w:rsid w:val="363676F1"/>
    <w:rsid w:val="366A7D01"/>
    <w:rsid w:val="370D1BF2"/>
    <w:rsid w:val="3715513B"/>
    <w:rsid w:val="37752F0F"/>
    <w:rsid w:val="397B72E7"/>
    <w:rsid w:val="39C0119E"/>
    <w:rsid w:val="39DC11F1"/>
    <w:rsid w:val="3A8962F9"/>
    <w:rsid w:val="3BF7822D"/>
    <w:rsid w:val="3CB45D1C"/>
    <w:rsid w:val="3DC01751"/>
    <w:rsid w:val="3E764867"/>
    <w:rsid w:val="3F4E83B9"/>
    <w:rsid w:val="3F6A2768"/>
    <w:rsid w:val="3F791594"/>
    <w:rsid w:val="3F7F3D35"/>
    <w:rsid w:val="3FEF825B"/>
    <w:rsid w:val="4117006B"/>
    <w:rsid w:val="4238737C"/>
    <w:rsid w:val="4416031D"/>
    <w:rsid w:val="45D870F5"/>
    <w:rsid w:val="45FD8A71"/>
    <w:rsid w:val="47FF0510"/>
    <w:rsid w:val="48AC58B5"/>
    <w:rsid w:val="49DF8F8D"/>
    <w:rsid w:val="4ABD6D0A"/>
    <w:rsid w:val="4AC52F3E"/>
    <w:rsid w:val="4B9B6F36"/>
    <w:rsid w:val="4BBB218D"/>
    <w:rsid w:val="4C3F5113"/>
    <w:rsid w:val="4D9A3D6D"/>
    <w:rsid w:val="4DA370C6"/>
    <w:rsid w:val="4E0B08B0"/>
    <w:rsid w:val="4EDE5EF6"/>
    <w:rsid w:val="4EEE7D3C"/>
    <w:rsid w:val="4F027362"/>
    <w:rsid w:val="4F2C520F"/>
    <w:rsid w:val="4F322C9A"/>
    <w:rsid w:val="4F37A3C3"/>
    <w:rsid w:val="4FEF12BA"/>
    <w:rsid w:val="523839E3"/>
    <w:rsid w:val="53313997"/>
    <w:rsid w:val="57154464"/>
    <w:rsid w:val="57D6273D"/>
    <w:rsid w:val="57F7A238"/>
    <w:rsid w:val="57FFFCA8"/>
    <w:rsid w:val="59E0276A"/>
    <w:rsid w:val="5A936194"/>
    <w:rsid w:val="5ABFA6AD"/>
    <w:rsid w:val="5BB16E51"/>
    <w:rsid w:val="5CB7BA99"/>
    <w:rsid w:val="5CFDD1C8"/>
    <w:rsid w:val="5D487342"/>
    <w:rsid w:val="5DDE8EDA"/>
    <w:rsid w:val="5DFE7261"/>
    <w:rsid w:val="5E861135"/>
    <w:rsid w:val="5F2F86E9"/>
    <w:rsid w:val="5FD801EA"/>
    <w:rsid w:val="5FE7E072"/>
    <w:rsid w:val="5FFC71C1"/>
    <w:rsid w:val="60190FC6"/>
    <w:rsid w:val="60AD397A"/>
    <w:rsid w:val="61E35F3F"/>
    <w:rsid w:val="61F10792"/>
    <w:rsid w:val="62210161"/>
    <w:rsid w:val="63163A3E"/>
    <w:rsid w:val="63F79408"/>
    <w:rsid w:val="64D916AD"/>
    <w:rsid w:val="65DA1B9B"/>
    <w:rsid w:val="663764A0"/>
    <w:rsid w:val="66E20F29"/>
    <w:rsid w:val="67843A07"/>
    <w:rsid w:val="67F02AB0"/>
    <w:rsid w:val="67F65CF0"/>
    <w:rsid w:val="68522A32"/>
    <w:rsid w:val="69651775"/>
    <w:rsid w:val="6B970455"/>
    <w:rsid w:val="6BDF3567"/>
    <w:rsid w:val="6BEEE90C"/>
    <w:rsid w:val="6DD7B53C"/>
    <w:rsid w:val="6DDF82BB"/>
    <w:rsid w:val="6EFAA790"/>
    <w:rsid w:val="6EFD8677"/>
    <w:rsid w:val="6F3B0F61"/>
    <w:rsid w:val="6F9BB48F"/>
    <w:rsid w:val="6FFF42B9"/>
    <w:rsid w:val="715A15E7"/>
    <w:rsid w:val="71B57D4F"/>
    <w:rsid w:val="7375DF5E"/>
    <w:rsid w:val="739FA989"/>
    <w:rsid w:val="74E04D4F"/>
    <w:rsid w:val="753214EC"/>
    <w:rsid w:val="76B641F3"/>
    <w:rsid w:val="771F319A"/>
    <w:rsid w:val="77291171"/>
    <w:rsid w:val="775F5835"/>
    <w:rsid w:val="777FD03C"/>
    <w:rsid w:val="78FF0635"/>
    <w:rsid w:val="7B6D8555"/>
    <w:rsid w:val="7BAF6AA4"/>
    <w:rsid w:val="7BBD26E8"/>
    <w:rsid w:val="7BE694FB"/>
    <w:rsid w:val="7BFAD181"/>
    <w:rsid w:val="7C7C095E"/>
    <w:rsid w:val="7C964821"/>
    <w:rsid w:val="7D0D15D1"/>
    <w:rsid w:val="7D197F5B"/>
    <w:rsid w:val="7D741635"/>
    <w:rsid w:val="7D7E018B"/>
    <w:rsid w:val="7D9E7906"/>
    <w:rsid w:val="7DBF609B"/>
    <w:rsid w:val="7DD9A961"/>
    <w:rsid w:val="7DDF1AF8"/>
    <w:rsid w:val="7DF250D5"/>
    <w:rsid w:val="7DFB24B8"/>
    <w:rsid w:val="7E3E0B3C"/>
    <w:rsid w:val="7EBFB26A"/>
    <w:rsid w:val="7EC86574"/>
    <w:rsid w:val="7EDF60AD"/>
    <w:rsid w:val="7EE97B2D"/>
    <w:rsid w:val="7EEB8A86"/>
    <w:rsid w:val="7EFFCC16"/>
    <w:rsid w:val="7F3A4C55"/>
    <w:rsid w:val="7F545C52"/>
    <w:rsid w:val="7F704BF5"/>
    <w:rsid w:val="7F7F8A8C"/>
    <w:rsid w:val="7F9EA7B0"/>
    <w:rsid w:val="7FB7C30D"/>
    <w:rsid w:val="7FBB9175"/>
    <w:rsid w:val="7FCD2D4D"/>
    <w:rsid w:val="7FCFCCF7"/>
    <w:rsid w:val="7FD74590"/>
    <w:rsid w:val="7FE47013"/>
    <w:rsid w:val="7FE71B81"/>
    <w:rsid w:val="7FE76E58"/>
    <w:rsid w:val="7FEF4D08"/>
    <w:rsid w:val="7FFF95F4"/>
    <w:rsid w:val="97EF746C"/>
    <w:rsid w:val="9B83DEA0"/>
    <w:rsid w:val="9D570E8E"/>
    <w:rsid w:val="9EBC40FA"/>
    <w:rsid w:val="9EFF4C41"/>
    <w:rsid w:val="9FFB95B8"/>
    <w:rsid w:val="A7F82082"/>
    <w:rsid w:val="A7FF7118"/>
    <w:rsid w:val="AFFFE2DF"/>
    <w:rsid w:val="B3EF7825"/>
    <w:rsid w:val="B5BF2B77"/>
    <w:rsid w:val="B7DF1B8A"/>
    <w:rsid w:val="B7EA318C"/>
    <w:rsid w:val="B7EEDD60"/>
    <w:rsid w:val="B7FDFEB0"/>
    <w:rsid w:val="BBFF808A"/>
    <w:rsid w:val="BE697736"/>
    <w:rsid w:val="BEE35A71"/>
    <w:rsid w:val="BFCD2B58"/>
    <w:rsid w:val="BFDED32C"/>
    <w:rsid w:val="BFDF7383"/>
    <w:rsid w:val="CB7B5CA3"/>
    <w:rsid w:val="CEF709A2"/>
    <w:rsid w:val="CFE59F0B"/>
    <w:rsid w:val="D4FD4202"/>
    <w:rsid w:val="D72DFD28"/>
    <w:rsid w:val="D72F0654"/>
    <w:rsid w:val="DB5863D9"/>
    <w:rsid w:val="DB73C688"/>
    <w:rsid w:val="DD67A53A"/>
    <w:rsid w:val="DDFEF735"/>
    <w:rsid w:val="DE3E9CBE"/>
    <w:rsid w:val="DF3D929A"/>
    <w:rsid w:val="DF562D51"/>
    <w:rsid w:val="DF7FE03E"/>
    <w:rsid w:val="DFF30D5D"/>
    <w:rsid w:val="E7FD923B"/>
    <w:rsid w:val="EAFFE1CE"/>
    <w:rsid w:val="ECF74D3C"/>
    <w:rsid w:val="EDFFE3B6"/>
    <w:rsid w:val="EECB4A9B"/>
    <w:rsid w:val="EFF9A1F4"/>
    <w:rsid w:val="F36DBE3E"/>
    <w:rsid w:val="F3DBE64C"/>
    <w:rsid w:val="F5DD9CA7"/>
    <w:rsid w:val="F6DD208B"/>
    <w:rsid w:val="F7BFCCB3"/>
    <w:rsid w:val="F7D7476D"/>
    <w:rsid w:val="F7F7C63C"/>
    <w:rsid w:val="F9F9D835"/>
    <w:rsid w:val="FA7F3EDC"/>
    <w:rsid w:val="FA8E0CE9"/>
    <w:rsid w:val="FABD7DDD"/>
    <w:rsid w:val="FBADDBD9"/>
    <w:rsid w:val="FBE72CAC"/>
    <w:rsid w:val="FBFE1F58"/>
    <w:rsid w:val="FCF9317D"/>
    <w:rsid w:val="FDCE7B3F"/>
    <w:rsid w:val="FDDF11B6"/>
    <w:rsid w:val="FDFF94D0"/>
    <w:rsid w:val="FE4349AE"/>
    <w:rsid w:val="FE7B838E"/>
    <w:rsid w:val="FEDEE4C4"/>
    <w:rsid w:val="FEFBAE56"/>
    <w:rsid w:val="FF198883"/>
    <w:rsid w:val="FF6DF0C2"/>
    <w:rsid w:val="FF7A415B"/>
    <w:rsid w:val="FF9D2DC1"/>
    <w:rsid w:val="FFADB24F"/>
    <w:rsid w:val="FFADD35B"/>
    <w:rsid w:val="FFFE8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600" w:lineRule="exact"/>
      <w:ind w:firstLine="880" w:firstLineChars="200"/>
      <w:outlineLvl w:val="0"/>
    </w:pPr>
    <w:rPr>
      <w:rFonts w:eastAsia="黑体" w:asciiTheme="minorAscii" w:hAnsiTheme="minorAscii"/>
      <w:b/>
      <w:kern w:val="44"/>
      <w:sz w:val="32"/>
    </w:rPr>
  </w:style>
  <w:style w:type="paragraph" w:styleId="3">
    <w:name w:val="heading 2"/>
    <w:basedOn w:val="1"/>
    <w:next w:val="1"/>
    <w:link w:val="16"/>
    <w:unhideWhenUsed/>
    <w:qFormat/>
    <w:uiPriority w:val="9"/>
    <w:pPr>
      <w:keepNext/>
      <w:keepLines/>
      <w:spacing w:before="260" w:beforeLines="0" w:beforeAutospacing="0" w:after="260" w:afterLines="0" w:afterAutospacing="0" w:line="413" w:lineRule="auto"/>
      <w:ind w:firstLine="880" w:firstLineChars="200"/>
      <w:outlineLvl w:val="1"/>
    </w:pPr>
    <w:rPr>
      <w:rFonts w:ascii="Arial" w:hAnsi="Arial" w:eastAsia="楷体"/>
      <w:b/>
      <w:sz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semiHidden/>
    <w:unhideWhenUsed/>
    <w:qFormat/>
    <w:uiPriority w:val="39"/>
  </w:style>
  <w:style w:type="paragraph" w:styleId="8">
    <w:name w:val="toc 2"/>
    <w:basedOn w:val="1"/>
    <w:next w:val="1"/>
    <w:semiHidden/>
    <w:unhideWhenUsed/>
    <w:qFormat/>
    <w:uiPriority w:val="39"/>
    <w:pPr>
      <w:ind w:left="420" w:leftChars="200"/>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jc w:val="left"/>
      <w:outlineLvl w:val="0"/>
    </w:pPr>
    <w:rPr>
      <w:rFonts w:ascii="Cambria" w:hAnsi="Cambria" w:eastAsia="黑体"/>
      <w:bCs/>
      <w:sz w:val="28"/>
      <w:szCs w:val="32"/>
    </w:rPr>
  </w:style>
  <w:style w:type="character" w:styleId="13">
    <w:name w:val="Strong"/>
    <w:basedOn w:val="12"/>
    <w:qFormat/>
    <w:uiPriority w:val="22"/>
    <w:rPr>
      <w:b/>
      <w:bCs/>
    </w:rPr>
  </w:style>
  <w:style w:type="character" w:customStyle="1" w:styleId="14">
    <w:name w:val="apple-converted-space"/>
    <w:basedOn w:val="12"/>
    <w:qFormat/>
    <w:uiPriority w:val="0"/>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character" w:customStyle="1" w:styleId="16">
    <w:name w:val="标题 2 Char"/>
    <w:link w:val="3"/>
    <w:qFormat/>
    <w:uiPriority w:val="0"/>
    <w:rPr>
      <w:rFonts w:ascii="Arial" w:hAnsi="Arial" w:eastAsia="楷体"/>
      <w:b/>
      <w:sz w:val="32"/>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3507</Words>
  <Characters>3824</Characters>
  <Lines>21</Lines>
  <Paragraphs>6</Paragraphs>
  <TotalTime>9</TotalTime>
  <ScaleCrop>false</ScaleCrop>
  <LinksUpToDate>false</LinksUpToDate>
  <CharactersWithSpaces>4083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2018-03-03T07:32:00Z</dcterms:created>
  <dc:creator>微软用户</dc:creator>
  <cp:lastModifiedBy>生活充满爱</cp:lastModifiedBy>
  <cp:lastPrinted>2023-05-13T02:35:00Z</cp:lastPrinted>
  <dcterms:modified xsi:type="dcterms:W3CDTF">2023-06-13T08:40:23Z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E254F23B9D87472FA2AEDFC301206C73_13</vt:lpwstr>
  </property>
</Properties>
</file>