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color w:val="000000" w:themeColor="text1"/>
          <w:sz w:val="44"/>
          <w:szCs w:val="44"/>
          <w:highlight w:val="yellow"/>
          <w:u w:val="none"/>
          <w14:textFill>
            <w14:solidFill>
              <w14:schemeClr w14:val="tx1"/>
            </w14:solidFill>
          </w14:textFill>
        </w:rPr>
      </w:pPr>
    </w:p>
    <w:p>
      <w:pPr>
        <w:rPr>
          <w:rFonts w:ascii="Times New Roman" w:hAnsi="Times New Roman" w:eastAsia="黑体" w:cs="Times New Roman"/>
          <w:color w:val="000000" w:themeColor="text1"/>
          <w:sz w:val="33"/>
          <w:szCs w:val="33"/>
          <w:u w:val="none"/>
          <w14:textFill>
            <w14:solidFill>
              <w14:schemeClr w14:val="tx1"/>
            </w14:solidFill>
          </w14:textFill>
        </w:rPr>
      </w:pPr>
    </w:p>
    <w:p>
      <w:pPr>
        <w:spacing w:line="600" w:lineRule="exact"/>
        <w:ind w:firstLine="880" w:firstLineChars="200"/>
        <w:jc w:val="center"/>
        <w:rPr>
          <w:rFonts w:ascii="Times New Roman" w:hAnsi="Times New Roman" w:eastAsia="方正小标宋_GBK" w:cs="Times New Roman"/>
          <w:color w:val="000000" w:themeColor="text1"/>
          <w:sz w:val="44"/>
          <w:szCs w:val="44"/>
          <w:u w:val="none"/>
          <w14:textFill>
            <w14:solidFill>
              <w14:schemeClr w14:val="tx1"/>
            </w14:solidFill>
          </w14:textFill>
        </w:rPr>
      </w:pPr>
    </w:p>
    <w:p>
      <w:pPr>
        <w:spacing w:line="600" w:lineRule="exact"/>
        <w:ind w:firstLine="880" w:firstLineChars="200"/>
        <w:jc w:val="center"/>
        <w:rPr>
          <w:rFonts w:ascii="Times New Roman" w:hAnsi="Times New Roman" w:eastAsia="方正小标宋_GBK" w:cs="Times New Roman"/>
          <w:color w:val="000000" w:themeColor="text1"/>
          <w:sz w:val="44"/>
          <w:szCs w:val="44"/>
          <w:u w:val="none"/>
          <w14:textFill>
            <w14:solidFill>
              <w14:schemeClr w14:val="tx1"/>
            </w14:solidFill>
          </w14:textFill>
        </w:rPr>
      </w:pPr>
    </w:p>
    <w:p>
      <w:pPr>
        <w:spacing w:line="600" w:lineRule="exact"/>
        <w:ind w:firstLine="880" w:firstLineChars="200"/>
        <w:jc w:val="center"/>
        <w:rPr>
          <w:rFonts w:ascii="Times New Roman" w:hAnsi="Times New Roman" w:eastAsia="方正小标宋_GBK" w:cs="Times New Roman"/>
          <w:color w:val="000000" w:themeColor="text1"/>
          <w:sz w:val="44"/>
          <w:szCs w:val="44"/>
          <w:u w:val="none"/>
          <w14:textFill>
            <w14:solidFill>
              <w14:schemeClr w14:val="tx1"/>
            </w14:solidFill>
          </w14:textFill>
        </w:rPr>
      </w:pPr>
    </w:p>
    <w:p>
      <w:pPr>
        <w:spacing w:line="600" w:lineRule="exact"/>
        <w:ind w:firstLine="880" w:firstLineChars="200"/>
        <w:jc w:val="center"/>
        <w:rPr>
          <w:rFonts w:ascii="Times New Roman" w:hAnsi="Times New Roman" w:eastAsia="方正小标宋_GBK" w:cs="Times New Roman"/>
          <w:color w:val="000000" w:themeColor="text1"/>
          <w:sz w:val="44"/>
          <w:szCs w:val="44"/>
          <w:u w:val="none"/>
          <w14:textFill>
            <w14:solidFill>
              <w14:schemeClr w14:val="tx1"/>
            </w14:solidFill>
          </w14:textFill>
        </w:rPr>
      </w:pPr>
    </w:p>
    <w:p>
      <w:pPr>
        <w:spacing w:line="600" w:lineRule="exact"/>
        <w:ind w:firstLine="880" w:firstLineChars="200"/>
        <w:jc w:val="center"/>
        <w:rPr>
          <w:rFonts w:ascii="Times New Roman" w:hAnsi="Times New Roman" w:eastAsia="方正小标宋_GBK" w:cs="Times New Roman"/>
          <w:color w:val="000000" w:themeColor="text1"/>
          <w:sz w:val="44"/>
          <w:szCs w:val="44"/>
          <w:u w:val="none"/>
          <w14:textFill>
            <w14:solidFill>
              <w14:schemeClr w14:val="tx1"/>
            </w14:solidFill>
          </w14:textFill>
        </w:rPr>
      </w:pPr>
    </w:p>
    <w:p>
      <w:pPr>
        <w:spacing w:line="600" w:lineRule="exact"/>
        <w:ind w:firstLine="880" w:firstLineChars="200"/>
        <w:jc w:val="center"/>
        <w:rPr>
          <w:rFonts w:ascii="Times New Roman" w:hAnsi="Times New Roman" w:eastAsia="方正小标宋_GBK" w:cs="Times New Roman"/>
          <w:color w:val="000000" w:themeColor="text1"/>
          <w:sz w:val="44"/>
          <w:szCs w:val="44"/>
          <w:u w:val="none"/>
          <w14:textFill>
            <w14:solidFill>
              <w14:schemeClr w14:val="tx1"/>
            </w14:solidFill>
          </w14:textFill>
        </w:rPr>
      </w:pPr>
    </w:p>
    <w:p>
      <w:pPr>
        <w:spacing w:line="600" w:lineRule="exact"/>
        <w:ind w:firstLine="880" w:firstLineChars="200"/>
        <w:jc w:val="center"/>
        <w:rPr>
          <w:rFonts w:ascii="Times New Roman" w:hAnsi="Times New Roman" w:eastAsia="方正小标宋_GBK" w:cs="Times New Roman"/>
          <w:color w:val="000000" w:themeColor="text1"/>
          <w:sz w:val="44"/>
          <w:szCs w:val="44"/>
          <w:u w:val="none"/>
          <w14:textFill>
            <w14:solidFill>
              <w14:schemeClr w14:val="tx1"/>
            </w14:solidFill>
          </w14:textFill>
        </w:rPr>
      </w:pPr>
    </w:p>
    <w:p>
      <w:pPr>
        <w:spacing w:line="600" w:lineRule="exact"/>
        <w:ind w:firstLine="880" w:firstLineChars="200"/>
        <w:jc w:val="center"/>
        <w:rPr>
          <w:rFonts w:ascii="Times New Roman" w:hAnsi="Times New Roman" w:eastAsia="方正小标宋_GBK" w:cs="Times New Roman"/>
          <w:color w:val="000000" w:themeColor="text1"/>
          <w:sz w:val="44"/>
          <w:szCs w:val="44"/>
          <w:u w:val="none"/>
          <w14:textFill>
            <w14:solidFill>
              <w14:schemeClr w14:val="tx1"/>
            </w14:solidFill>
          </w14:textFill>
        </w:rPr>
      </w:pPr>
      <w:r>
        <w:rPr>
          <w:rFonts w:hint="eastAsia" w:ascii="Times New Roman" w:hAnsi="Times New Roman" w:eastAsia="方正小标宋_GBK" w:cs="方正小标宋_GBK"/>
          <w:color w:val="000000" w:themeColor="text1"/>
          <w:sz w:val="44"/>
          <w:szCs w:val="44"/>
          <w:u w:val="none"/>
          <w14:textFill>
            <w14:solidFill>
              <w14:schemeClr w14:val="tx1"/>
            </w14:solidFill>
          </w14:textFill>
        </w:rPr>
        <w:t>广安市市政环卫处</w:t>
      </w:r>
    </w:p>
    <w:p>
      <w:pPr>
        <w:spacing w:line="600" w:lineRule="exact"/>
        <w:ind w:firstLine="880" w:firstLineChars="200"/>
        <w:jc w:val="center"/>
        <w:rPr>
          <w:rFonts w:ascii="Times New Roman" w:hAnsi="Times New Roman" w:eastAsia="方正小标宋_GBK" w:cs="Times New Roman"/>
          <w:color w:val="000000" w:themeColor="text1"/>
          <w:sz w:val="44"/>
          <w:szCs w:val="44"/>
          <w:u w:val="none"/>
          <w14:textFill>
            <w14:solidFill>
              <w14:schemeClr w14:val="tx1"/>
            </w14:solidFill>
          </w14:textFill>
        </w:rPr>
      </w:pPr>
      <w:r>
        <w:rPr>
          <w:rFonts w:ascii="Times New Roman" w:hAnsi="Times New Roman" w:eastAsia="方正小标宋_GBK" w:cs="Times New Roman"/>
          <w:color w:val="000000" w:themeColor="text1"/>
          <w:sz w:val="44"/>
          <w:szCs w:val="44"/>
          <w:u w:val="none"/>
          <w14:textFill>
            <w14:solidFill>
              <w14:schemeClr w14:val="tx1"/>
            </w14:solidFill>
          </w14:textFill>
        </w:rPr>
        <w:t>2023</w:t>
      </w:r>
      <w:r>
        <w:rPr>
          <w:rFonts w:hint="eastAsia" w:ascii="Times New Roman" w:hAnsi="Times New Roman" w:eastAsia="方正小标宋_GBK" w:cs="方正小标宋_GBK"/>
          <w:color w:val="000000" w:themeColor="text1"/>
          <w:sz w:val="44"/>
          <w:szCs w:val="44"/>
          <w:u w:val="none"/>
          <w14:textFill>
            <w14:solidFill>
              <w14:schemeClr w14:val="tx1"/>
            </w14:solidFill>
          </w14:textFill>
        </w:rPr>
        <w:t>年单位预算编制说明</w:t>
      </w:r>
    </w:p>
    <w:p>
      <w:pPr>
        <w:jc w:val="center"/>
        <w:rPr>
          <w:rFonts w:ascii="Times New Roman" w:hAnsi="Times New Roman" w:eastAsia="方正小标宋_GBK" w:cs="Times New Roman"/>
          <w:color w:val="000000" w:themeColor="text1"/>
          <w:sz w:val="44"/>
          <w:szCs w:val="44"/>
          <w:u w:val="none"/>
          <w14:textFill>
            <w14:solidFill>
              <w14:schemeClr w14:val="tx1"/>
            </w14:solidFill>
          </w14:textFill>
        </w:rPr>
      </w:pPr>
      <w:r>
        <w:rPr>
          <w:rFonts w:ascii="Times New Roman" w:hAnsi="Times New Roman" w:eastAsia="黑体" w:cs="Times New Roman"/>
          <w:color w:val="000000" w:themeColor="text1"/>
          <w:sz w:val="32"/>
          <w:szCs w:val="32"/>
          <w:u w:val="none"/>
          <w14:textFill>
            <w14:solidFill>
              <w14:schemeClr w14:val="tx1"/>
            </w14:solidFill>
          </w14:textFill>
        </w:rPr>
        <w:br w:type="page"/>
      </w:r>
      <w:r>
        <w:rPr>
          <w:rFonts w:hint="eastAsia" w:ascii="Times New Roman" w:hAnsi="Times New Roman" w:eastAsia="方正小标宋_GBK" w:cs="方正小标宋_GBK"/>
          <w:color w:val="000000" w:themeColor="text1"/>
          <w:sz w:val="44"/>
          <w:szCs w:val="44"/>
          <w:u w:val="none"/>
          <w14:textFill>
            <w14:solidFill>
              <w14:schemeClr w14:val="tx1"/>
            </w14:solidFill>
          </w14:textFill>
        </w:rPr>
        <w:t>目录</w:t>
      </w:r>
    </w:p>
    <w:p>
      <w:pPr>
        <w:pStyle w:val="4"/>
        <w:tabs>
          <w:tab w:val="right" w:leader="dot" w:pos="8296"/>
        </w:tabs>
        <w:jc w:val="center"/>
        <w:rPr>
          <w:rFonts w:hint="eastAsia" w:ascii="Times New Roman" w:hAnsi="Times New Roman" w:eastAsia="宋体" w:cs="宋体"/>
          <w:kern w:val="2"/>
          <w:sz w:val="24"/>
          <w:szCs w:val="24"/>
          <w:u w:val="none"/>
          <w:lang w:val="en-US" w:eastAsia="zh-CN" w:bidi="ar-SA"/>
        </w:rPr>
      </w:pPr>
      <w:r>
        <w:rPr>
          <w:rFonts w:hint="eastAsia" w:ascii="Times New Roman" w:hAnsi="Times New Roman" w:eastAsia="宋体" w:cs="宋体"/>
          <w:kern w:val="2"/>
          <w:sz w:val="24"/>
          <w:szCs w:val="24"/>
          <w:u w:val="none"/>
          <w:lang w:val="en-US" w:eastAsia="zh-CN" w:bidi="ar-SA"/>
        </w:rPr>
        <w:t>公开时间：2023年</w:t>
      </w:r>
      <w:r>
        <w:rPr>
          <w:rFonts w:hint="eastAsia" w:ascii="Times New Roman" w:hAnsi="Times New Roman" w:cs="宋体"/>
          <w:kern w:val="2"/>
          <w:sz w:val="24"/>
          <w:szCs w:val="24"/>
          <w:u w:val="none"/>
          <w:lang w:val="en-US" w:eastAsia="zh-CN" w:bidi="ar-SA"/>
        </w:rPr>
        <w:t>1</w:t>
      </w:r>
      <w:r>
        <w:rPr>
          <w:rFonts w:hint="eastAsia" w:ascii="Times New Roman" w:hAnsi="Times New Roman" w:eastAsia="宋体" w:cs="宋体"/>
          <w:kern w:val="2"/>
          <w:sz w:val="24"/>
          <w:szCs w:val="24"/>
          <w:u w:val="none"/>
          <w:lang w:val="en-US" w:eastAsia="zh-CN" w:bidi="ar-SA"/>
        </w:rPr>
        <w:t>月</w:t>
      </w:r>
      <w:r>
        <w:rPr>
          <w:rFonts w:hint="eastAsia" w:ascii="Times New Roman" w:hAnsi="Times New Roman" w:cs="宋体"/>
          <w:kern w:val="2"/>
          <w:sz w:val="24"/>
          <w:szCs w:val="24"/>
          <w:u w:val="none"/>
          <w:lang w:val="en-US" w:eastAsia="zh-CN" w:bidi="ar-SA"/>
        </w:rPr>
        <w:t>31</w:t>
      </w:r>
      <w:r>
        <w:rPr>
          <w:rFonts w:hint="eastAsia" w:ascii="Times New Roman" w:hAnsi="Times New Roman" w:eastAsia="宋体" w:cs="宋体"/>
          <w:kern w:val="2"/>
          <w:sz w:val="24"/>
          <w:szCs w:val="24"/>
          <w:u w:val="none"/>
          <w:lang w:val="en-US" w:eastAsia="zh-CN" w:bidi="ar-SA"/>
        </w:rPr>
        <w:t>日</w:t>
      </w:r>
    </w:p>
    <w:p>
      <w:pPr>
        <w:jc w:val="center"/>
        <w:rPr>
          <w:rFonts w:ascii="Times New Roman" w:hAnsi="Times New Roman" w:eastAsia="方正小标宋_GBK" w:cs="Times New Roman"/>
          <w:color w:val="000000" w:themeColor="text1"/>
          <w:sz w:val="44"/>
          <w:szCs w:val="44"/>
          <w:u w:val="none"/>
          <w14:textFill>
            <w14:solidFill>
              <w14:schemeClr w14:val="tx1"/>
            </w14:solidFill>
          </w14:textFill>
        </w:rPr>
      </w:pPr>
    </w:p>
    <w:p>
      <w:pPr>
        <w:pStyle w:val="4"/>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 w:val="32"/>
          <w:szCs w:val="32"/>
          <w:u w:val="none"/>
          <w14:textFill>
            <w14:solidFill>
              <w14:schemeClr w14:val="tx1"/>
            </w14:solidFill>
          </w14:textFill>
        </w:rPr>
        <w:fldChar w:fldCharType="begin"/>
      </w:r>
      <w:r>
        <w:rPr>
          <w:rFonts w:ascii="Times New Roman" w:hAnsi="Times New Roman" w:eastAsia="黑体" w:cs="Times New Roman"/>
          <w:color w:val="000000" w:themeColor="text1"/>
          <w:sz w:val="32"/>
          <w:szCs w:val="32"/>
          <w:u w:val="none"/>
          <w14:textFill>
            <w14:solidFill>
              <w14:schemeClr w14:val="tx1"/>
            </w14:solidFill>
          </w14:textFill>
        </w:rPr>
        <w:instrText xml:space="preserve">TOC \o "1-2" \h \u </w:instrText>
      </w:r>
      <w:r>
        <w:rPr>
          <w:rFonts w:ascii="Times New Roman" w:hAnsi="Times New Roman" w:eastAsia="黑体" w:cs="Times New Roman"/>
          <w:color w:val="000000" w:themeColor="text1"/>
          <w:sz w:val="32"/>
          <w:szCs w:val="32"/>
          <w:u w:val="none"/>
          <w14:textFill>
            <w14:solidFill>
              <w14:schemeClr w14:val="tx1"/>
            </w14:solidFill>
          </w14:textFill>
        </w:rPr>
        <w:fldChar w:fldCharType="separate"/>
      </w: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_Toc31281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黑体" w:cs="黑体"/>
          <w:color w:val="000000" w:themeColor="text1"/>
          <w:kern w:val="0"/>
          <w:szCs w:val="32"/>
          <w:u w:val="none"/>
          <w14:textFill>
            <w14:solidFill>
              <w14:schemeClr w14:val="tx1"/>
            </w14:solidFill>
          </w14:textFill>
        </w:rPr>
        <w:t>一、基本职能及主要工作</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_Toc31281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3</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_Toc8471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楷体_GB2312" w:cs="楷体_GB2312"/>
          <w:bCs/>
          <w:color w:val="000000" w:themeColor="text1"/>
          <w:szCs w:val="32"/>
          <w:u w:val="none"/>
          <w14:textFill>
            <w14:solidFill>
              <w14:schemeClr w14:val="tx1"/>
            </w14:solidFill>
          </w14:textFill>
        </w:rPr>
        <w:t>（一）市环卫处职能简介</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_Toc8471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3</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_Toc4697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仿宋_GB2312" w:cs="仿宋_GB2312"/>
          <w:color w:val="000000" w:themeColor="text1"/>
          <w:kern w:val="2"/>
          <w:szCs w:val="32"/>
          <w:u w:val="none"/>
          <w14:textFill>
            <w14:solidFill>
              <w14:schemeClr w14:val="tx1"/>
            </w14:solidFill>
          </w14:textFill>
        </w:rPr>
        <w:t>（二）市环卫处</w:t>
      </w:r>
      <w:r>
        <w:rPr>
          <w:rFonts w:ascii="Times New Roman" w:hAnsi="Times New Roman" w:eastAsia="仿宋_GB2312" w:cs="Times New Roman"/>
          <w:color w:val="000000" w:themeColor="text1"/>
          <w:kern w:val="2"/>
          <w:szCs w:val="32"/>
          <w:u w:val="none"/>
          <w14:textFill>
            <w14:solidFill>
              <w14:schemeClr w14:val="tx1"/>
            </w14:solidFill>
          </w14:textFill>
        </w:rPr>
        <w:t>2023</w:t>
      </w:r>
      <w:r>
        <w:rPr>
          <w:rFonts w:hint="eastAsia" w:ascii="Times New Roman" w:hAnsi="Times New Roman" w:eastAsia="仿宋_GB2312" w:cs="仿宋_GB2312"/>
          <w:color w:val="000000" w:themeColor="text1"/>
          <w:kern w:val="2"/>
          <w:szCs w:val="32"/>
          <w:u w:val="none"/>
          <w14:textFill>
            <w14:solidFill>
              <w14:schemeClr w14:val="tx1"/>
            </w14:solidFill>
          </w14:textFill>
        </w:rPr>
        <w:t>年重点工作</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_Toc4697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3</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4"/>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_Toc8358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黑体" w:cs="黑体"/>
          <w:color w:val="000000" w:themeColor="text1"/>
          <w:kern w:val="0"/>
          <w:szCs w:val="32"/>
          <w:u w:val="none"/>
          <w14:textFill>
            <w14:solidFill>
              <w14:schemeClr w14:val="tx1"/>
            </w14:solidFill>
          </w14:textFill>
        </w:rPr>
        <w:t>二、单位预算单位构成情况</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_Toc8358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4</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4"/>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_Toc21428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黑体" w:cs="黑体"/>
          <w:color w:val="000000" w:themeColor="text1"/>
          <w:szCs w:val="32"/>
          <w:u w:val="none"/>
          <w14:textFill>
            <w14:solidFill>
              <w14:schemeClr w14:val="tx1"/>
            </w14:solidFill>
          </w14:textFill>
        </w:rPr>
        <w:t>三、收支预算情况</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_Toc21428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4</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_Toc21528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楷体_GB2312" w:cs="楷体_GB2312"/>
          <w:bCs/>
          <w:color w:val="000000" w:themeColor="text1"/>
          <w:szCs w:val="32"/>
          <w:u w:val="none"/>
          <w14:textFill>
            <w14:solidFill>
              <w14:schemeClr w14:val="tx1"/>
            </w14:solidFill>
          </w14:textFill>
        </w:rPr>
        <w:t>（一）收入预算情况</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_Toc21528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4</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_Toc11250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楷体_GB2312" w:cs="楷体_GB2312"/>
          <w:bCs/>
          <w:color w:val="000000" w:themeColor="text1"/>
          <w:szCs w:val="32"/>
          <w:u w:val="none"/>
          <w14:textFill>
            <w14:solidFill>
              <w14:schemeClr w14:val="tx1"/>
            </w14:solidFill>
          </w14:textFill>
        </w:rPr>
        <w:t>（二）支出预算情况</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_Toc11250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4</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4"/>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_Toc26687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黑体" w:cs="黑体"/>
          <w:color w:val="000000" w:themeColor="text1"/>
          <w:szCs w:val="32"/>
          <w:u w:val="none"/>
          <w14:textFill>
            <w14:solidFill>
              <w14:schemeClr w14:val="tx1"/>
            </w14:solidFill>
          </w14:textFill>
        </w:rPr>
        <w:t>四、财政拨款收支预算情况</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_Toc26687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4</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4"/>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_Toc15097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黑体" w:cs="黑体"/>
          <w:color w:val="000000" w:themeColor="text1"/>
          <w:szCs w:val="32"/>
          <w:u w:val="none"/>
          <w14:textFill>
            <w14:solidFill>
              <w14:schemeClr w14:val="tx1"/>
            </w14:solidFill>
          </w14:textFill>
        </w:rPr>
        <w:t>五、一般公共预算当年拨款情况</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_Toc15097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5</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_Toc29278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楷体_GB2312" w:cs="楷体_GB2312"/>
          <w:bCs/>
          <w:color w:val="000000" w:themeColor="text1"/>
          <w:szCs w:val="32"/>
          <w:u w:val="none"/>
          <w14:textFill>
            <w14:solidFill>
              <w14:schemeClr w14:val="tx1"/>
            </w14:solidFill>
          </w14:textFill>
        </w:rPr>
        <w:t>（一）一般公共预算当年拨款规模变化情况</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_Toc29278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5</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_Toc10788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楷体_GB2312" w:cs="楷体_GB2312"/>
          <w:bCs/>
          <w:color w:val="000000" w:themeColor="text1"/>
          <w:szCs w:val="32"/>
          <w:u w:val="none"/>
          <w14:textFill>
            <w14:solidFill>
              <w14:schemeClr w14:val="tx1"/>
            </w14:solidFill>
          </w14:textFill>
        </w:rPr>
        <w:t>（二）一般公共预算当年拨款结构情况</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_Toc10788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5</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_Toc25312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楷体_GB2312" w:cs="楷体_GB2312"/>
          <w:bCs/>
          <w:color w:val="000000" w:themeColor="text1"/>
          <w:szCs w:val="32"/>
          <w:u w:val="none"/>
          <w14:textFill>
            <w14:solidFill>
              <w14:schemeClr w14:val="tx1"/>
            </w14:solidFill>
          </w14:textFill>
        </w:rPr>
        <w:t>（三）一般公共预算当年拨款具体使用情况</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_Toc25312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5</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4"/>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_Toc27312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黑体" w:cs="黑体"/>
          <w:color w:val="000000" w:themeColor="text1"/>
          <w:szCs w:val="32"/>
          <w:u w:val="none"/>
          <w14:textFill>
            <w14:solidFill>
              <w14:schemeClr w14:val="tx1"/>
            </w14:solidFill>
          </w14:textFill>
        </w:rPr>
        <w:t>六、一般公共预算基本支出情况说明</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_Toc27312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5</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4"/>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_Toc1703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黑体" w:cs="黑体"/>
          <w:color w:val="000000" w:themeColor="text1"/>
          <w:szCs w:val="32"/>
          <w:u w:val="none"/>
          <w14:textFill>
            <w14:solidFill>
              <w14:schemeClr w14:val="tx1"/>
            </w14:solidFill>
          </w14:textFill>
        </w:rPr>
        <w:t>七、</w:t>
      </w:r>
      <w:r>
        <w:rPr>
          <w:rFonts w:ascii="Times New Roman" w:hAnsi="Times New Roman" w:eastAsia="黑体" w:cs="Times New Roman"/>
          <w:color w:val="000000" w:themeColor="text1"/>
          <w:szCs w:val="32"/>
          <w:u w:val="none"/>
          <w14:textFill>
            <w14:solidFill>
              <w14:schemeClr w14:val="tx1"/>
            </w14:solidFill>
          </w14:textFill>
        </w:rPr>
        <w:t>“</w:t>
      </w:r>
      <w:r>
        <w:rPr>
          <w:rFonts w:hint="eastAsia" w:ascii="Times New Roman" w:hAnsi="Times New Roman" w:eastAsia="黑体" w:cs="黑体"/>
          <w:color w:val="000000" w:themeColor="text1"/>
          <w:szCs w:val="32"/>
          <w:u w:val="none"/>
          <w14:textFill>
            <w14:solidFill>
              <w14:schemeClr w14:val="tx1"/>
            </w14:solidFill>
          </w14:textFill>
        </w:rPr>
        <w:t>三公</w:t>
      </w:r>
      <w:r>
        <w:rPr>
          <w:rFonts w:ascii="Times New Roman" w:hAnsi="Times New Roman" w:eastAsia="黑体" w:cs="Times New Roman"/>
          <w:color w:val="000000" w:themeColor="text1"/>
          <w:szCs w:val="32"/>
          <w:u w:val="none"/>
          <w14:textFill>
            <w14:solidFill>
              <w14:schemeClr w14:val="tx1"/>
            </w14:solidFill>
          </w14:textFill>
        </w:rPr>
        <w:t>”</w:t>
      </w:r>
      <w:r>
        <w:rPr>
          <w:rFonts w:hint="eastAsia" w:ascii="Times New Roman" w:hAnsi="Times New Roman" w:eastAsia="黑体" w:cs="黑体"/>
          <w:color w:val="000000" w:themeColor="text1"/>
          <w:szCs w:val="32"/>
          <w:u w:val="none"/>
          <w14:textFill>
            <w14:solidFill>
              <w14:schemeClr w14:val="tx1"/>
            </w14:solidFill>
          </w14:textFill>
        </w:rPr>
        <w:t>经费财政拨款预算安排情况说明</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_Toc1703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6</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4"/>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_Toc26244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黑体" w:cs="黑体"/>
          <w:color w:val="000000" w:themeColor="text1"/>
          <w:szCs w:val="32"/>
          <w:u w:val="none"/>
          <w14:textFill>
            <w14:solidFill>
              <w14:schemeClr w14:val="tx1"/>
            </w14:solidFill>
          </w14:textFill>
        </w:rPr>
        <w:t>八、政府性基金预算支出情况说明</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_Toc26244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6</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4"/>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_Toc3622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黑体" w:cs="黑体"/>
          <w:color w:val="000000" w:themeColor="text1"/>
          <w:szCs w:val="32"/>
          <w:u w:val="none"/>
          <w14:textFill>
            <w14:solidFill>
              <w14:schemeClr w14:val="tx1"/>
            </w14:solidFill>
          </w14:textFill>
        </w:rPr>
        <w:t>九、国有资本经营预算情况说明</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_Toc3622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6</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4"/>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_Toc29179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黑体" w:cs="黑体"/>
          <w:color w:val="000000" w:themeColor="text1"/>
          <w:szCs w:val="32"/>
          <w:u w:val="none"/>
          <w14:textFill>
            <w14:solidFill>
              <w14:schemeClr w14:val="tx1"/>
            </w14:solidFill>
          </w14:textFill>
        </w:rPr>
        <w:t>十、其他重要事项的情况说明</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_Toc29179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7</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_Toc5758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楷体_GB2312" w:cs="楷体_GB2312"/>
          <w:bCs/>
          <w:color w:val="000000" w:themeColor="text1"/>
          <w:szCs w:val="32"/>
          <w:u w:val="none"/>
          <w14:textFill>
            <w14:solidFill>
              <w14:schemeClr w14:val="tx1"/>
            </w14:solidFill>
          </w14:textFill>
        </w:rPr>
        <w:t>（一）机关运行经费情况</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_Toc5758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7</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_Toc22624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楷体_GB2312" w:cs="楷体_GB2312"/>
          <w:bCs/>
          <w:color w:val="000000" w:themeColor="text1"/>
          <w:szCs w:val="32"/>
          <w:u w:val="none"/>
          <w14:textFill>
            <w14:solidFill>
              <w14:schemeClr w14:val="tx1"/>
            </w14:solidFill>
          </w14:textFill>
        </w:rPr>
        <w:t>（二）政府采购情况</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_Toc22624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7</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_Toc26149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楷体_GB2312" w:cs="楷体_GB2312"/>
          <w:bCs/>
          <w:color w:val="000000" w:themeColor="text1"/>
          <w:szCs w:val="32"/>
          <w:u w:val="none"/>
          <w14:textFill>
            <w14:solidFill>
              <w14:schemeClr w14:val="tx1"/>
            </w14:solidFill>
          </w14:textFill>
        </w:rPr>
        <w:t>（三）国有资产占有使用情况</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_Toc26149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7</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_Toc23943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楷体_GB2312" w:cs="楷体_GB2312"/>
          <w:bCs/>
          <w:color w:val="000000" w:themeColor="text1"/>
          <w:szCs w:val="32"/>
          <w:u w:val="none"/>
          <w14:textFill>
            <w14:solidFill>
              <w14:schemeClr w14:val="tx1"/>
            </w14:solidFill>
          </w14:textFill>
        </w:rPr>
        <w:t>（四）预算绩效情况</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_Toc23943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7</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4"/>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_Toc1149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黑体" w:cs="黑体"/>
          <w:color w:val="000000" w:themeColor="text1"/>
          <w:szCs w:val="32"/>
          <w:u w:val="none"/>
          <w14:textFill>
            <w14:solidFill>
              <w14:schemeClr w14:val="tx1"/>
            </w14:solidFill>
          </w14:textFill>
        </w:rPr>
        <w:t>十一、名词解释</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_Toc1149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7</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keepNext w:val="0"/>
        <w:keepLines w:val="0"/>
        <w:pageBreakBefore w:val="0"/>
        <w:widowControl w:val="0"/>
        <w:tabs>
          <w:tab w:val="left" w:pos="417"/>
          <w:tab w:val="right" w:leader="dot" w:pos="8306"/>
        </w:tabs>
        <w:kinsoku/>
        <w:wordWrap/>
        <w:overflowPunct/>
        <w:topLinePunct w:val="0"/>
        <w:autoSpaceDE/>
        <w:autoSpaceDN/>
        <w:bidi w:val="0"/>
        <w:adjustRightInd/>
        <w:snapToGrid/>
        <w:ind w:left="0" w:leftChars="0"/>
        <w:textAlignment w:val="auto"/>
        <w:rPr>
          <w:color w:val="000000" w:themeColor="text1"/>
          <w:u w:val="none"/>
          <w14:textFill>
            <w14:solidFill>
              <w14:schemeClr w14:val="tx1"/>
            </w14:solidFill>
          </w14:textFill>
        </w:rPr>
      </w:pPr>
      <w:r>
        <w:rPr>
          <w:rFonts w:hint="eastAsia" w:ascii="Times New Roman" w:hAnsi="Times New Roman" w:eastAsia="黑体" w:cs="Times New Roman"/>
          <w:color w:val="000000" w:themeColor="text1"/>
          <w:szCs w:val="32"/>
          <w:u w:val="none"/>
          <w:lang w:val="en-US" w:eastAsia="zh-CN"/>
          <w14:textFill>
            <w14:solidFill>
              <w14:schemeClr w14:val="tx1"/>
            </w14:solidFill>
          </w14:textFill>
        </w:rPr>
        <w:t>十二、</w:t>
      </w: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_Toc23230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仿宋_GB2312" w:cs="仿宋_GB2312"/>
          <w:color w:val="000000" w:themeColor="text1"/>
          <w:szCs w:val="32"/>
          <w:u w:val="none"/>
          <w14:textFill>
            <w14:solidFill>
              <w14:schemeClr w14:val="tx1"/>
            </w14:solidFill>
          </w14:textFill>
        </w:rPr>
        <w:t>附件：表</w:t>
      </w:r>
      <w:r>
        <w:rPr>
          <w:rFonts w:ascii="Times New Roman" w:hAnsi="Times New Roman" w:eastAsia="仿宋_GB2312" w:cs="Times New Roman"/>
          <w:color w:val="000000" w:themeColor="text1"/>
          <w:szCs w:val="32"/>
          <w:u w:val="none"/>
          <w14:textFill>
            <w14:solidFill>
              <w14:schemeClr w14:val="tx1"/>
            </w14:solidFill>
          </w14:textFill>
        </w:rPr>
        <w:t xml:space="preserve">1 </w:t>
      </w:r>
      <w:r>
        <w:rPr>
          <w:rFonts w:hint="eastAsia" w:ascii="Times New Roman" w:hAnsi="Times New Roman" w:eastAsia="仿宋_GB2312" w:cs="仿宋_GB2312"/>
          <w:color w:val="000000" w:themeColor="text1"/>
          <w:szCs w:val="32"/>
          <w:u w:val="none"/>
          <w14:textFill>
            <w14:solidFill>
              <w14:schemeClr w14:val="tx1"/>
            </w14:solidFill>
          </w14:textFill>
        </w:rPr>
        <w:t>单位收支总表</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_Toc23230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9</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_Toc24387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仿宋_GB2312" w:cs="仿宋_GB2312"/>
          <w:color w:val="000000" w:themeColor="text1"/>
          <w:szCs w:val="32"/>
          <w:u w:val="none"/>
          <w14:textFill>
            <w14:solidFill>
              <w14:schemeClr w14:val="tx1"/>
            </w14:solidFill>
          </w14:textFill>
        </w:rPr>
        <w:t>表</w:t>
      </w:r>
      <w:r>
        <w:rPr>
          <w:rFonts w:ascii="Times New Roman" w:hAnsi="Times New Roman" w:eastAsia="仿宋_GB2312" w:cs="Times New Roman"/>
          <w:color w:val="000000" w:themeColor="text1"/>
          <w:szCs w:val="32"/>
          <w:u w:val="none"/>
          <w14:textFill>
            <w14:solidFill>
              <w14:schemeClr w14:val="tx1"/>
            </w14:solidFill>
          </w14:textFill>
        </w:rPr>
        <w:t xml:space="preserve">1-1 </w:t>
      </w:r>
      <w:r>
        <w:rPr>
          <w:rFonts w:hint="eastAsia" w:ascii="Times New Roman" w:hAnsi="Times New Roman" w:eastAsia="仿宋_GB2312" w:cs="仿宋_GB2312"/>
          <w:color w:val="000000" w:themeColor="text1"/>
          <w:szCs w:val="32"/>
          <w:u w:val="none"/>
          <w14:textFill>
            <w14:solidFill>
              <w14:schemeClr w14:val="tx1"/>
            </w14:solidFill>
          </w14:textFill>
        </w:rPr>
        <w:t>单位收入总表</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_Toc24387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9</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_Toc16843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仿宋_GB2312" w:cs="仿宋_GB2312"/>
          <w:color w:val="000000" w:themeColor="text1"/>
          <w:szCs w:val="32"/>
          <w:u w:val="none"/>
          <w14:textFill>
            <w14:solidFill>
              <w14:schemeClr w14:val="tx1"/>
            </w14:solidFill>
          </w14:textFill>
        </w:rPr>
        <w:t>表</w:t>
      </w:r>
      <w:r>
        <w:rPr>
          <w:rFonts w:ascii="Times New Roman" w:hAnsi="Times New Roman" w:eastAsia="仿宋_GB2312" w:cs="Times New Roman"/>
          <w:color w:val="000000" w:themeColor="text1"/>
          <w:szCs w:val="32"/>
          <w:u w:val="none"/>
          <w14:textFill>
            <w14:solidFill>
              <w14:schemeClr w14:val="tx1"/>
            </w14:solidFill>
          </w14:textFill>
        </w:rPr>
        <w:t xml:space="preserve">1-2 </w:t>
      </w:r>
      <w:r>
        <w:rPr>
          <w:rFonts w:hint="eastAsia" w:ascii="Times New Roman" w:hAnsi="Times New Roman" w:eastAsia="仿宋_GB2312" w:cs="仿宋_GB2312"/>
          <w:color w:val="000000" w:themeColor="text1"/>
          <w:szCs w:val="32"/>
          <w:u w:val="none"/>
          <w14:textFill>
            <w14:solidFill>
              <w14:schemeClr w14:val="tx1"/>
            </w14:solidFill>
          </w14:textFill>
        </w:rPr>
        <w:t>单位支出总表</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_Toc16843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9</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_Toc30753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仿宋_GB2312" w:cs="仿宋_GB2312"/>
          <w:color w:val="000000" w:themeColor="text1"/>
          <w:szCs w:val="32"/>
          <w:u w:val="none"/>
          <w14:textFill>
            <w14:solidFill>
              <w14:schemeClr w14:val="tx1"/>
            </w14:solidFill>
          </w14:textFill>
        </w:rPr>
        <w:t>表</w:t>
      </w:r>
      <w:r>
        <w:rPr>
          <w:rFonts w:ascii="Times New Roman" w:hAnsi="Times New Roman" w:eastAsia="仿宋_GB2312" w:cs="Times New Roman"/>
          <w:color w:val="000000" w:themeColor="text1"/>
          <w:szCs w:val="32"/>
          <w:u w:val="none"/>
          <w14:textFill>
            <w14:solidFill>
              <w14:schemeClr w14:val="tx1"/>
            </w14:solidFill>
          </w14:textFill>
        </w:rPr>
        <w:t xml:space="preserve">2 </w:t>
      </w:r>
      <w:r>
        <w:rPr>
          <w:rFonts w:hint="eastAsia" w:ascii="Times New Roman" w:hAnsi="Times New Roman" w:eastAsia="仿宋_GB2312" w:cs="仿宋_GB2312"/>
          <w:color w:val="000000" w:themeColor="text1"/>
          <w:szCs w:val="32"/>
          <w:u w:val="none"/>
          <w14:textFill>
            <w14:solidFill>
              <w14:schemeClr w14:val="tx1"/>
            </w14:solidFill>
          </w14:textFill>
        </w:rPr>
        <w:t>财政拨款收支预算总表</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_Toc30753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9</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_Toc28866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仿宋_GB2312" w:cs="仿宋_GB2312"/>
          <w:color w:val="000000" w:themeColor="text1"/>
          <w:szCs w:val="32"/>
          <w:u w:val="none"/>
          <w14:textFill>
            <w14:solidFill>
              <w14:schemeClr w14:val="tx1"/>
            </w14:solidFill>
          </w14:textFill>
        </w:rPr>
        <w:t>表</w:t>
      </w:r>
      <w:r>
        <w:rPr>
          <w:rFonts w:ascii="Times New Roman" w:hAnsi="Times New Roman" w:eastAsia="仿宋_GB2312" w:cs="Times New Roman"/>
          <w:color w:val="000000" w:themeColor="text1"/>
          <w:szCs w:val="32"/>
          <w:u w:val="none"/>
          <w14:textFill>
            <w14:solidFill>
              <w14:schemeClr w14:val="tx1"/>
            </w14:solidFill>
          </w14:textFill>
        </w:rPr>
        <w:t>2-1</w:t>
      </w:r>
      <w:r>
        <w:rPr>
          <w:rFonts w:hint="eastAsia" w:ascii="Times New Roman" w:hAnsi="Times New Roman" w:eastAsia="仿宋_GB2312" w:cs="仿宋_GB2312"/>
          <w:color w:val="000000" w:themeColor="text1"/>
          <w:szCs w:val="32"/>
          <w:u w:val="none"/>
          <w14:textFill>
            <w14:solidFill>
              <w14:schemeClr w14:val="tx1"/>
            </w14:solidFill>
          </w14:textFill>
        </w:rPr>
        <w:t>财政拨款支出预算表（部门经济分类科目）</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_Toc28866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9</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_Toc21410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仿宋_GB2312" w:cs="仿宋_GB2312"/>
          <w:color w:val="000000" w:themeColor="text1"/>
          <w:szCs w:val="32"/>
          <w:u w:val="none"/>
          <w14:textFill>
            <w14:solidFill>
              <w14:schemeClr w14:val="tx1"/>
            </w14:solidFill>
          </w14:textFill>
        </w:rPr>
        <w:t>表</w:t>
      </w:r>
      <w:r>
        <w:rPr>
          <w:rFonts w:ascii="Times New Roman" w:hAnsi="Times New Roman" w:eastAsia="仿宋_GB2312" w:cs="Times New Roman"/>
          <w:color w:val="000000" w:themeColor="text1"/>
          <w:szCs w:val="32"/>
          <w:u w:val="none"/>
          <w14:textFill>
            <w14:solidFill>
              <w14:schemeClr w14:val="tx1"/>
            </w14:solidFill>
          </w14:textFill>
        </w:rPr>
        <w:t xml:space="preserve">3 </w:t>
      </w:r>
      <w:r>
        <w:rPr>
          <w:rFonts w:hint="eastAsia" w:ascii="Times New Roman" w:hAnsi="Times New Roman" w:eastAsia="仿宋_GB2312" w:cs="仿宋_GB2312"/>
          <w:color w:val="000000" w:themeColor="text1"/>
          <w:szCs w:val="32"/>
          <w:u w:val="none"/>
          <w14:textFill>
            <w14:solidFill>
              <w14:schemeClr w14:val="tx1"/>
            </w14:solidFill>
          </w14:textFill>
        </w:rPr>
        <w:t>一般公共预算支出预算表</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_Toc21410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9</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_Toc9639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仿宋_GB2312" w:cs="仿宋_GB2312"/>
          <w:color w:val="000000" w:themeColor="text1"/>
          <w:szCs w:val="32"/>
          <w:u w:val="none"/>
          <w14:textFill>
            <w14:solidFill>
              <w14:schemeClr w14:val="tx1"/>
            </w14:solidFill>
          </w14:textFill>
        </w:rPr>
        <w:t>表</w:t>
      </w:r>
      <w:r>
        <w:rPr>
          <w:rFonts w:ascii="Times New Roman" w:hAnsi="Times New Roman" w:eastAsia="仿宋_GB2312" w:cs="Times New Roman"/>
          <w:color w:val="000000" w:themeColor="text1"/>
          <w:szCs w:val="32"/>
          <w:u w:val="none"/>
          <w14:textFill>
            <w14:solidFill>
              <w14:schemeClr w14:val="tx1"/>
            </w14:solidFill>
          </w14:textFill>
        </w:rPr>
        <w:t xml:space="preserve">3-1 </w:t>
      </w:r>
      <w:r>
        <w:rPr>
          <w:rFonts w:hint="eastAsia" w:ascii="Times New Roman" w:hAnsi="Times New Roman" w:eastAsia="仿宋_GB2312" w:cs="仿宋_GB2312"/>
          <w:color w:val="000000" w:themeColor="text1"/>
          <w:szCs w:val="32"/>
          <w:u w:val="none"/>
          <w14:textFill>
            <w14:solidFill>
              <w14:schemeClr w14:val="tx1"/>
            </w14:solidFill>
          </w14:textFill>
        </w:rPr>
        <w:t>一般公共预算基本支出预算表</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_Toc9639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9</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_Toc23769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仿宋_GB2312" w:cs="仿宋_GB2312"/>
          <w:color w:val="000000" w:themeColor="text1"/>
          <w:szCs w:val="32"/>
          <w:u w:val="none"/>
          <w14:textFill>
            <w14:solidFill>
              <w14:schemeClr w14:val="tx1"/>
            </w14:solidFill>
          </w14:textFill>
        </w:rPr>
        <w:t>表</w:t>
      </w:r>
      <w:r>
        <w:rPr>
          <w:rFonts w:ascii="Times New Roman" w:hAnsi="Times New Roman" w:eastAsia="仿宋_GB2312" w:cs="Times New Roman"/>
          <w:color w:val="000000" w:themeColor="text1"/>
          <w:szCs w:val="32"/>
          <w:u w:val="none"/>
          <w14:textFill>
            <w14:solidFill>
              <w14:schemeClr w14:val="tx1"/>
            </w14:solidFill>
          </w14:textFill>
        </w:rPr>
        <w:t>3-2</w:t>
      </w:r>
      <w:r>
        <w:rPr>
          <w:rFonts w:hint="eastAsia" w:ascii="Times New Roman" w:hAnsi="Times New Roman" w:eastAsia="仿宋_GB2312" w:cs="仿宋_GB2312"/>
          <w:color w:val="000000" w:themeColor="text1"/>
          <w:szCs w:val="32"/>
          <w:u w:val="none"/>
          <w14:textFill>
            <w14:solidFill>
              <w14:schemeClr w14:val="tx1"/>
            </w14:solidFill>
          </w14:textFill>
        </w:rPr>
        <w:t>一般公共预算项目支出预算表</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_Toc23769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9</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_Toc6131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仿宋_GB2312" w:cs="仿宋_GB2312"/>
          <w:color w:val="000000" w:themeColor="text1"/>
          <w:szCs w:val="32"/>
          <w:u w:val="none"/>
          <w14:textFill>
            <w14:solidFill>
              <w14:schemeClr w14:val="tx1"/>
            </w14:solidFill>
          </w14:textFill>
        </w:rPr>
        <w:t>表</w:t>
      </w:r>
      <w:r>
        <w:rPr>
          <w:rFonts w:ascii="Times New Roman" w:hAnsi="Times New Roman" w:eastAsia="仿宋_GB2312" w:cs="Times New Roman"/>
          <w:color w:val="000000" w:themeColor="text1"/>
          <w:szCs w:val="32"/>
          <w:u w:val="none"/>
          <w14:textFill>
            <w14:solidFill>
              <w14:schemeClr w14:val="tx1"/>
            </w14:solidFill>
          </w14:textFill>
        </w:rPr>
        <w:t xml:space="preserve">3-3 </w:t>
      </w:r>
      <w:r>
        <w:rPr>
          <w:rFonts w:hint="eastAsia" w:ascii="Times New Roman" w:hAnsi="Times New Roman" w:eastAsia="仿宋_GB2312" w:cs="仿宋_GB2312"/>
          <w:color w:val="000000" w:themeColor="text1"/>
          <w:szCs w:val="32"/>
          <w:u w:val="none"/>
          <w14:textFill>
            <w14:solidFill>
              <w14:schemeClr w14:val="tx1"/>
            </w14:solidFill>
          </w14:textFill>
        </w:rPr>
        <w:t>一般公共预算</w:t>
      </w:r>
      <w:r>
        <w:rPr>
          <w:rFonts w:ascii="Times New Roman" w:hAnsi="Times New Roman" w:eastAsia="仿宋_GB2312" w:cs="Times New Roman"/>
          <w:color w:val="000000" w:themeColor="text1"/>
          <w:szCs w:val="32"/>
          <w:u w:val="none"/>
          <w14:textFill>
            <w14:solidFill>
              <w14:schemeClr w14:val="tx1"/>
            </w14:solidFill>
          </w14:textFill>
        </w:rPr>
        <w:t>“</w:t>
      </w:r>
      <w:r>
        <w:rPr>
          <w:rFonts w:hint="eastAsia" w:ascii="Times New Roman" w:hAnsi="Times New Roman" w:eastAsia="仿宋_GB2312" w:cs="仿宋_GB2312"/>
          <w:color w:val="000000" w:themeColor="text1"/>
          <w:szCs w:val="32"/>
          <w:u w:val="none"/>
          <w14:textFill>
            <w14:solidFill>
              <w14:schemeClr w14:val="tx1"/>
            </w14:solidFill>
          </w14:textFill>
        </w:rPr>
        <w:t>三公</w:t>
      </w:r>
      <w:r>
        <w:rPr>
          <w:rFonts w:ascii="Times New Roman" w:hAnsi="Times New Roman" w:eastAsia="仿宋_GB2312" w:cs="Times New Roman"/>
          <w:color w:val="000000" w:themeColor="text1"/>
          <w:szCs w:val="32"/>
          <w:u w:val="none"/>
          <w14:textFill>
            <w14:solidFill>
              <w14:schemeClr w14:val="tx1"/>
            </w14:solidFill>
          </w14:textFill>
        </w:rPr>
        <w:t>”</w:t>
      </w:r>
      <w:r>
        <w:rPr>
          <w:rFonts w:hint="eastAsia" w:ascii="Times New Roman" w:hAnsi="Times New Roman" w:eastAsia="仿宋_GB2312" w:cs="仿宋_GB2312"/>
          <w:color w:val="000000" w:themeColor="text1"/>
          <w:szCs w:val="32"/>
          <w:u w:val="none"/>
          <w14:textFill>
            <w14:solidFill>
              <w14:schemeClr w14:val="tx1"/>
            </w14:solidFill>
          </w14:textFill>
        </w:rPr>
        <w:t>经费支出预算表</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_Toc6131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9</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_Toc19265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仿宋_GB2312" w:cs="仿宋_GB2312"/>
          <w:color w:val="000000" w:themeColor="text1"/>
          <w:szCs w:val="32"/>
          <w:u w:val="none"/>
          <w14:textFill>
            <w14:solidFill>
              <w14:schemeClr w14:val="tx1"/>
            </w14:solidFill>
          </w14:textFill>
        </w:rPr>
        <w:t>表</w:t>
      </w:r>
      <w:r>
        <w:rPr>
          <w:rFonts w:ascii="Times New Roman" w:hAnsi="Times New Roman" w:eastAsia="仿宋_GB2312" w:cs="Times New Roman"/>
          <w:color w:val="000000" w:themeColor="text1"/>
          <w:szCs w:val="32"/>
          <w:u w:val="none"/>
          <w14:textFill>
            <w14:solidFill>
              <w14:schemeClr w14:val="tx1"/>
            </w14:solidFill>
          </w14:textFill>
        </w:rPr>
        <w:t xml:space="preserve">4 </w:t>
      </w:r>
      <w:r>
        <w:rPr>
          <w:rFonts w:hint="eastAsia" w:ascii="Times New Roman" w:hAnsi="Times New Roman" w:eastAsia="仿宋_GB2312" w:cs="仿宋_GB2312"/>
          <w:color w:val="000000" w:themeColor="text1"/>
          <w:szCs w:val="32"/>
          <w:u w:val="none"/>
          <w14:textFill>
            <w14:solidFill>
              <w14:schemeClr w14:val="tx1"/>
            </w14:solidFill>
          </w14:textFill>
        </w:rPr>
        <w:t>政府性基金支出预算表</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_Toc19265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9</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_Toc12153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仿宋_GB2312" w:cs="仿宋_GB2312"/>
          <w:color w:val="000000" w:themeColor="text1"/>
          <w:szCs w:val="32"/>
          <w:u w:val="none"/>
          <w14:textFill>
            <w14:solidFill>
              <w14:schemeClr w14:val="tx1"/>
            </w14:solidFill>
          </w14:textFill>
        </w:rPr>
        <w:t>表</w:t>
      </w:r>
      <w:r>
        <w:rPr>
          <w:rFonts w:ascii="Times New Roman" w:hAnsi="Times New Roman" w:eastAsia="仿宋_GB2312" w:cs="Times New Roman"/>
          <w:color w:val="000000" w:themeColor="text1"/>
          <w:szCs w:val="32"/>
          <w:u w:val="none"/>
          <w14:textFill>
            <w14:solidFill>
              <w14:schemeClr w14:val="tx1"/>
            </w14:solidFill>
          </w14:textFill>
        </w:rPr>
        <w:t xml:space="preserve">4-1 </w:t>
      </w:r>
      <w:r>
        <w:rPr>
          <w:rFonts w:hint="eastAsia" w:ascii="Times New Roman" w:hAnsi="Times New Roman" w:eastAsia="仿宋_GB2312" w:cs="仿宋_GB2312"/>
          <w:color w:val="000000" w:themeColor="text1"/>
          <w:szCs w:val="32"/>
          <w:u w:val="none"/>
          <w14:textFill>
            <w14:solidFill>
              <w14:schemeClr w14:val="tx1"/>
            </w14:solidFill>
          </w14:textFill>
        </w:rPr>
        <w:t>政府性基金预算</w:t>
      </w:r>
      <w:r>
        <w:rPr>
          <w:rFonts w:ascii="Times New Roman" w:hAnsi="Times New Roman" w:eastAsia="仿宋_GB2312" w:cs="Times New Roman"/>
          <w:color w:val="000000" w:themeColor="text1"/>
          <w:szCs w:val="32"/>
          <w:u w:val="none"/>
          <w14:textFill>
            <w14:solidFill>
              <w14:schemeClr w14:val="tx1"/>
            </w14:solidFill>
          </w14:textFill>
        </w:rPr>
        <w:t>“</w:t>
      </w:r>
      <w:r>
        <w:rPr>
          <w:rFonts w:hint="eastAsia" w:ascii="Times New Roman" w:hAnsi="Times New Roman" w:eastAsia="仿宋_GB2312" w:cs="仿宋_GB2312"/>
          <w:color w:val="000000" w:themeColor="text1"/>
          <w:szCs w:val="32"/>
          <w:u w:val="none"/>
          <w14:textFill>
            <w14:solidFill>
              <w14:schemeClr w14:val="tx1"/>
            </w14:solidFill>
          </w14:textFill>
        </w:rPr>
        <w:t>三公</w:t>
      </w:r>
      <w:r>
        <w:rPr>
          <w:rFonts w:ascii="Times New Roman" w:hAnsi="Times New Roman" w:eastAsia="仿宋_GB2312" w:cs="Times New Roman"/>
          <w:color w:val="000000" w:themeColor="text1"/>
          <w:szCs w:val="32"/>
          <w:u w:val="none"/>
          <w14:textFill>
            <w14:solidFill>
              <w14:schemeClr w14:val="tx1"/>
            </w14:solidFill>
          </w14:textFill>
        </w:rPr>
        <w:t>”</w:t>
      </w:r>
      <w:r>
        <w:rPr>
          <w:rFonts w:hint="eastAsia" w:ascii="Times New Roman" w:hAnsi="Times New Roman" w:eastAsia="仿宋_GB2312" w:cs="仿宋_GB2312"/>
          <w:color w:val="000000" w:themeColor="text1"/>
          <w:szCs w:val="32"/>
          <w:u w:val="none"/>
          <w14:textFill>
            <w14:solidFill>
              <w14:schemeClr w14:val="tx1"/>
            </w14:solidFill>
          </w14:textFill>
        </w:rPr>
        <w:t>经费支出预算表</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_Toc12153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9</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_Toc17564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仿宋_GB2312" w:cs="仿宋_GB2312"/>
          <w:color w:val="000000" w:themeColor="text1"/>
          <w:szCs w:val="32"/>
          <w:u w:val="none"/>
          <w14:textFill>
            <w14:solidFill>
              <w14:schemeClr w14:val="tx1"/>
            </w14:solidFill>
          </w14:textFill>
        </w:rPr>
        <w:t>表</w:t>
      </w:r>
      <w:r>
        <w:rPr>
          <w:rFonts w:ascii="Times New Roman" w:hAnsi="Times New Roman" w:eastAsia="仿宋_GB2312" w:cs="Times New Roman"/>
          <w:color w:val="000000" w:themeColor="text1"/>
          <w:szCs w:val="32"/>
          <w:u w:val="none"/>
          <w14:textFill>
            <w14:solidFill>
              <w14:schemeClr w14:val="tx1"/>
            </w14:solidFill>
          </w14:textFill>
        </w:rPr>
        <w:t xml:space="preserve">5 </w:t>
      </w:r>
      <w:r>
        <w:rPr>
          <w:rFonts w:hint="eastAsia" w:ascii="Times New Roman" w:hAnsi="Times New Roman" w:eastAsia="仿宋_GB2312" w:cs="仿宋_GB2312"/>
          <w:color w:val="000000" w:themeColor="text1"/>
          <w:szCs w:val="32"/>
          <w:u w:val="none"/>
          <w14:textFill>
            <w14:solidFill>
              <w14:schemeClr w14:val="tx1"/>
            </w14:solidFill>
          </w14:textFill>
        </w:rPr>
        <w:t>国有资本经营预算支出预算表</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_Toc17564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9</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pStyle w:val="5"/>
        <w:tabs>
          <w:tab w:val="right" w:leader="dot" w:pos="8306"/>
        </w:tabs>
        <w:rPr>
          <w:color w:val="000000" w:themeColor="text1"/>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begin"/>
      </w:r>
      <w:r>
        <w:rPr>
          <w:rFonts w:ascii="Times New Roman" w:hAnsi="Times New Roman" w:eastAsia="黑体" w:cs="Times New Roman"/>
          <w:color w:val="000000" w:themeColor="text1"/>
          <w:szCs w:val="32"/>
          <w:u w:val="none"/>
          <w14:textFill>
            <w14:solidFill>
              <w14:schemeClr w14:val="tx1"/>
            </w14:solidFill>
          </w14:textFill>
        </w:rPr>
        <w:instrText xml:space="preserve"> HYPERLINK \l _Toc19263 </w:instrText>
      </w:r>
      <w:r>
        <w:rPr>
          <w:rFonts w:ascii="Times New Roman" w:hAnsi="Times New Roman" w:eastAsia="黑体" w:cs="Times New Roman"/>
          <w:color w:val="000000" w:themeColor="text1"/>
          <w:szCs w:val="32"/>
          <w:u w:val="none"/>
          <w14:textFill>
            <w14:solidFill>
              <w14:schemeClr w14:val="tx1"/>
            </w14:solidFill>
          </w14:textFill>
        </w:rPr>
        <w:fldChar w:fldCharType="separate"/>
      </w:r>
      <w:r>
        <w:rPr>
          <w:rFonts w:hint="eastAsia" w:ascii="Times New Roman" w:hAnsi="Times New Roman" w:eastAsia="仿宋_GB2312" w:cs="仿宋_GB2312"/>
          <w:color w:val="000000" w:themeColor="text1"/>
          <w:szCs w:val="32"/>
          <w:u w:val="none"/>
          <w14:textFill>
            <w14:solidFill>
              <w14:schemeClr w14:val="tx1"/>
            </w14:solidFill>
          </w14:textFill>
        </w:rPr>
        <w:t>表</w:t>
      </w:r>
      <w:r>
        <w:rPr>
          <w:rFonts w:ascii="Times New Roman" w:hAnsi="Times New Roman" w:eastAsia="仿宋_GB2312" w:cs="Times New Roman"/>
          <w:color w:val="000000" w:themeColor="text1"/>
          <w:szCs w:val="32"/>
          <w:u w:val="none"/>
          <w14:textFill>
            <w14:solidFill>
              <w14:schemeClr w14:val="tx1"/>
            </w14:solidFill>
          </w14:textFill>
        </w:rPr>
        <w:t xml:space="preserve">6 </w:t>
      </w:r>
      <w:r>
        <w:rPr>
          <w:rFonts w:hint="eastAsia" w:ascii="Times New Roman" w:hAnsi="Times New Roman" w:eastAsia="仿宋_GB2312" w:cs="仿宋_GB2312"/>
          <w:color w:val="000000" w:themeColor="text1"/>
          <w:szCs w:val="32"/>
          <w:u w:val="none"/>
          <w14:textFill>
            <w14:solidFill>
              <w14:schemeClr w14:val="tx1"/>
            </w14:solidFill>
          </w14:textFill>
        </w:rPr>
        <w:t>单位</w:t>
      </w:r>
      <w:r>
        <w:rPr>
          <w:rFonts w:hint="eastAsia" w:ascii="Times New Roman" w:hAnsi="Times New Roman" w:eastAsia="仿宋_GB2312" w:cs="仿宋_GB2312"/>
          <w:color w:val="000000" w:themeColor="text1"/>
          <w:szCs w:val="32"/>
          <w:u w:val="none"/>
          <w:lang w:eastAsia="zh-CN"/>
          <w14:textFill>
            <w14:solidFill>
              <w14:schemeClr w14:val="tx1"/>
            </w14:solidFill>
          </w14:textFill>
        </w:rPr>
        <w:t>整体支出</w:t>
      </w:r>
      <w:r>
        <w:rPr>
          <w:rFonts w:hint="eastAsia" w:ascii="Times New Roman" w:hAnsi="Times New Roman" w:eastAsia="仿宋_GB2312" w:cs="仿宋_GB2312"/>
          <w:color w:val="000000" w:themeColor="text1"/>
          <w:szCs w:val="32"/>
          <w:u w:val="none"/>
          <w14:textFill>
            <w14:solidFill>
              <w14:schemeClr w14:val="tx1"/>
            </w14:solidFill>
          </w14:textFill>
        </w:rPr>
        <w:t>预算绩效目标</w:t>
      </w:r>
      <w:r>
        <w:rPr>
          <w:rFonts w:hint="eastAsia" w:ascii="Times New Roman" w:hAnsi="Times New Roman" w:eastAsia="仿宋_GB2312" w:cs="仿宋_GB2312"/>
          <w:color w:val="000000" w:themeColor="text1"/>
          <w:szCs w:val="32"/>
          <w:u w:val="none"/>
          <w:lang w:eastAsia="zh-CN"/>
          <w14:textFill>
            <w14:solidFill>
              <w14:schemeClr w14:val="tx1"/>
            </w14:solidFill>
          </w14:textFill>
        </w:rPr>
        <w:t>申报</w:t>
      </w:r>
      <w:r>
        <w:rPr>
          <w:rFonts w:hint="eastAsia" w:ascii="Times New Roman" w:hAnsi="Times New Roman" w:eastAsia="仿宋_GB2312" w:cs="仿宋_GB2312"/>
          <w:color w:val="000000" w:themeColor="text1"/>
          <w:szCs w:val="32"/>
          <w:u w:val="none"/>
          <w14:textFill>
            <w14:solidFill>
              <w14:schemeClr w14:val="tx1"/>
            </w14:solidFill>
          </w14:textFill>
        </w:rPr>
        <w:t>表</w:t>
      </w:r>
      <w:r>
        <w:rPr>
          <w:color w:val="000000" w:themeColor="text1"/>
          <w:u w:val="none"/>
          <w14:textFill>
            <w14:solidFill>
              <w14:schemeClr w14:val="tx1"/>
            </w14:solidFill>
          </w14:textFill>
        </w:rPr>
        <w:tab/>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PAGEREF _Toc19263 \h </w:instrText>
      </w:r>
      <w:r>
        <w:rPr>
          <w:color w:val="000000" w:themeColor="text1"/>
          <w:u w:val="none"/>
          <w14:textFill>
            <w14:solidFill>
              <w14:schemeClr w14:val="tx1"/>
            </w14:solidFill>
          </w14:textFill>
        </w:rPr>
        <w:fldChar w:fldCharType="separate"/>
      </w:r>
      <w:r>
        <w:rPr>
          <w:color w:val="000000" w:themeColor="text1"/>
          <w:u w:val="none"/>
          <w14:textFill>
            <w14:solidFill>
              <w14:schemeClr w14:val="tx1"/>
            </w14:solidFill>
          </w14:textFill>
        </w:rPr>
        <w:t>9</w:t>
      </w:r>
      <w:r>
        <w:rPr>
          <w:color w:val="000000" w:themeColor="text1"/>
          <w:u w:val="none"/>
          <w14:textFill>
            <w14:solidFill>
              <w14:schemeClr w14:val="tx1"/>
            </w14:solidFill>
          </w14:textFill>
        </w:rPr>
        <w:fldChar w:fldCharType="end"/>
      </w:r>
      <w:r>
        <w:rPr>
          <w:rFonts w:ascii="Times New Roman" w:hAnsi="Times New Roman" w:eastAsia="黑体" w:cs="Times New Roman"/>
          <w:color w:val="000000" w:themeColor="text1"/>
          <w:szCs w:val="32"/>
          <w:u w:val="none"/>
          <w14:textFill>
            <w14:solidFill>
              <w14:schemeClr w14:val="tx1"/>
            </w14:solidFill>
          </w14:textFill>
        </w:rPr>
        <w:fldChar w:fldCharType="end"/>
      </w:r>
    </w:p>
    <w:p>
      <w:pPr>
        <w:rPr>
          <w:rFonts w:ascii="Times New Roman" w:hAnsi="Times New Roman" w:eastAsia="黑体" w:cs="Times New Roman"/>
          <w:color w:val="000000" w:themeColor="text1"/>
          <w:sz w:val="32"/>
          <w:szCs w:val="32"/>
          <w:u w:val="none"/>
          <w14:textFill>
            <w14:solidFill>
              <w14:schemeClr w14:val="tx1"/>
            </w14:solidFill>
          </w14:textFill>
        </w:rPr>
      </w:pPr>
      <w:r>
        <w:rPr>
          <w:rFonts w:ascii="Times New Roman" w:hAnsi="Times New Roman" w:eastAsia="黑体" w:cs="Times New Roman"/>
          <w:color w:val="000000" w:themeColor="text1"/>
          <w:szCs w:val="32"/>
          <w:u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Times New Roman" w:eastAsia="黑体" w:cs="黑体"/>
          <w:color w:val="000000" w:themeColor="text1"/>
          <w:kern w:val="0"/>
          <w:sz w:val="32"/>
          <w:szCs w:val="32"/>
          <w:u w:val="none"/>
          <w14:textFill>
            <w14:solidFill>
              <w14:schemeClr w14:val="tx1"/>
            </w14:solidFill>
          </w14:textFill>
        </w:rPr>
      </w:pPr>
      <w:bookmarkStart w:id="0" w:name="_Toc472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黑体" w:cs="Times New Roman"/>
          <w:color w:val="000000" w:themeColor="text1"/>
          <w:kern w:val="0"/>
          <w:sz w:val="32"/>
          <w:szCs w:val="32"/>
          <w:u w:val="none"/>
          <w14:textFill>
            <w14:solidFill>
              <w14:schemeClr w14:val="tx1"/>
            </w14:solidFill>
          </w14:textFill>
        </w:rPr>
      </w:pPr>
      <w:bookmarkStart w:id="1" w:name="_Toc31281"/>
      <w:r>
        <w:rPr>
          <w:rFonts w:hint="eastAsia" w:ascii="Times New Roman" w:hAnsi="Times New Roman" w:eastAsia="黑体" w:cs="黑体"/>
          <w:color w:val="000000" w:themeColor="text1"/>
          <w:kern w:val="0"/>
          <w:sz w:val="32"/>
          <w:szCs w:val="32"/>
          <w:u w:val="none"/>
          <w14:textFill>
            <w14:solidFill>
              <w14:schemeClr w14:val="tx1"/>
            </w14:solidFill>
          </w14:textFill>
        </w:rPr>
        <w:t>一、基本职能及主要工作</w:t>
      </w:r>
      <w:bookmarkEnd w:id="0"/>
      <w:bookmarkEnd w:id="1"/>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1"/>
        <w:rPr>
          <w:rFonts w:ascii="Times New Roman" w:hAnsi="Times New Roman" w:eastAsia="楷体_GB2312" w:cs="Times New Roman"/>
          <w:b/>
          <w:bCs/>
          <w:color w:val="000000" w:themeColor="text1"/>
          <w:sz w:val="32"/>
          <w:szCs w:val="32"/>
          <w:u w:val="none"/>
          <w14:textFill>
            <w14:solidFill>
              <w14:schemeClr w14:val="tx1"/>
            </w14:solidFill>
          </w14:textFill>
        </w:rPr>
      </w:pPr>
      <w:bookmarkStart w:id="2" w:name="_Toc8471"/>
      <w:bookmarkStart w:id="3" w:name="_Toc14363"/>
      <w:r>
        <w:rPr>
          <w:rFonts w:hint="eastAsia" w:ascii="Times New Roman" w:hAnsi="Times New Roman" w:eastAsia="楷体_GB2312" w:cs="楷体_GB2312"/>
          <w:b/>
          <w:bCs/>
          <w:color w:val="000000" w:themeColor="text1"/>
          <w:sz w:val="32"/>
          <w:szCs w:val="32"/>
          <w:u w:val="none"/>
          <w14:textFill>
            <w14:solidFill>
              <w14:schemeClr w14:val="tx1"/>
            </w14:solidFill>
          </w14:textFill>
        </w:rPr>
        <w:t>（一）市环卫处职能简介</w:t>
      </w:r>
      <w:bookmarkEnd w:id="2"/>
      <w:bookmarkEnd w:id="3"/>
    </w:p>
    <w:p>
      <w:pPr>
        <w:spacing w:line="600" w:lineRule="exact"/>
        <w:ind w:firstLine="630" w:firstLineChars="300"/>
        <w:rPr>
          <w:rFonts w:ascii="Times New Roman" w:hAnsi="Times New Roman" w:eastAsia="仿宋_GB2312" w:cs="Times New Roman"/>
          <w:color w:val="000000" w:themeColor="text1"/>
          <w:sz w:val="32"/>
          <w:szCs w:val="32"/>
          <w:u w:val="none"/>
          <w14:textFill>
            <w14:solidFill>
              <w14:schemeClr w14:val="tx1"/>
            </w14:solidFill>
          </w14:textFill>
        </w:rPr>
      </w:pPr>
      <w:r>
        <w:rPr>
          <w:color w:val="000000" w:themeColor="text1"/>
          <w:u w:val="none"/>
          <w14:textFill>
            <w14:solidFill>
              <w14:schemeClr w14:val="tx1"/>
            </w14:solidFill>
          </w14:textFill>
        </w:rPr>
        <w:t>1</w:t>
      </w:r>
      <w:r>
        <w:rPr>
          <w:rFonts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负责主城区城南片区市容市貌、环境卫生的管理工作；</w:t>
      </w:r>
    </w:p>
    <w:p>
      <w:pPr>
        <w:spacing w:line="60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2.</w:t>
      </w:r>
      <w:r>
        <w:rPr>
          <w:rFonts w:hint="eastAsia" w:ascii="Times New Roman" w:hAnsi="Times New Roman" w:eastAsia="仿宋_GB2312" w:cs="仿宋_GB2312"/>
          <w:color w:val="000000" w:themeColor="text1"/>
          <w:sz w:val="32"/>
          <w:szCs w:val="32"/>
          <w:u w:val="none"/>
          <w14:textFill>
            <w14:solidFill>
              <w14:schemeClr w14:val="tx1"/>
            </w14:solidFill>
          </w14:textFill>
        </w:rPr>
        <w:t>负责主城区城南片区主要街道的清扫保洁工作；</w:t>
      </w:r>
    </w:p>
    <w:p>
      <w:pPr>
        <w:spacing w:line="60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3.</w:t>
      </w:r>
      <w:r>
        <w:rPr>
          <w:rFonts w:hint="eastAsia" w:ascii="Times New Roman" w:hAnsi="Times New Roman" w:eastAsia="仿宋_GB2312" w:cs="仿宋_GB2312"/>
          <w:color w:val="000000" w:themeColor="text1"/>
          <w:sz w:val="32"/>
          <w:szCs w:val="32"/>
          <w:u w:val="none"/>
          <w14:textFill>
            <w14:solidFill>
              <w14:schemeClr w14:val="tx1"/>
            </w14:solidFill>
          </w14:textFill>
        </w:rPr>
        <w:t>负责主城区城南片区生活垃圾的清运工作；</w:t>
      </w:r>
    </w:p>
    <w:p>
      <w:pPr>
        <w:spacing w:line="60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4.</w:t>
      </w:r>
      <w:r>
        <w:rPr>
          <w:rFonts w:hint="eastAsia" w:ascii="Times New Roman" w:hAnsi="Times New Roman" w:eastAsia="仿宋_GB2312" w:cs="仿宋_GB2312"/>
          <w:color w:val="000000" w:themeColor="text1"/>
          <w:sz w:val="32"/>
          <w:szCs w:val="32"/>
          <w:u w:val="none"/>
          <w14:textFill>
            <w14:solidFill>
              <w14:schemeClr w14:val="tx1"/>
            </w14:solidFill>
          </w14:textFill>
        </w:rPr>
        <w:t>负责主城区城南片区照明设施的日常管理和维护。</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auto"/>
        <w:ind w:firstLine="482"/>
        <w:textAlignment w:val="auto"/>
        <w:outlineLvl w:val="1"/>
        <w:rPr>
          <w:rFonts w:ascii="Times New Roman" w:hAnsi="Times New Roman" w:eastAsia="仿宋_GB2312" w:cs="Times New Roman"/>
          <w:color w:val="000000" w:themeColor="text1"/>
          <w:kern w:val="2"/>
          <w:sz w:val="32"/>
          <w:szCs w:val="32"/>
          <w:u w:val="none"/>
          <w14:textFill>
            <w14:solidFill>
              <w14:schemeClr w14:val="tx1"/>
            </w14:solidFill>
          </w14:textFill>
        </w:rPr>
      </w:pPr>
      <w:bookmarkStart w:id="4" w:name="_Toc4697"/>
      <w:r>
        <w:rPr>
          <w:rFonts w:hint="eastAsia" w:ascii="Times New Roman" w:hAnsi="Times New Roman" w:eastAsia="楷体_GB2312" w:cs="楷体_GB2312"/>
          <w:b/>
          <w:bCs/>
          <w:color w:val="000000" w:themeColor="text1"/>
          <w:kern w:val="2"/>
          <w:sz w:val="32"/>
          <w:szCs w:val="32"/>
          <w:u w:val="none"/>
          <w:lang w:val="en-US" w:eastAsia="zh-CN" w:bidi="ar-SA"/>
          <w14:textFill>
            <w14:solidFill>
              <w14:schemeClr w14:val="tx1"/>
            </w14:solidFill>
          </w14:textFill>
        </w:rPr>
        <w:t>（二）市环卫处2023年重点工作</w:t>
      </w:r>
      <w:r>
        <w:rPr>
          <w:rFonts w:ascii="Times New Roman" w:hAnsi="Times New Roman" w:eastAsia="仿宋_GB2312" w:cs="Times New Roman"/>
          <w:color w:val="000000" w:themeColor="text1"/>
          <w:kern w:val="2"/>
          <w:sz w:val="32"/>
          <w:szCs w:val="32"/>
          <w:u w:val="none"/>
          <w14:textFill>
            <w14:solidFill>
              <w14:schemeClr w14:val="tx1"/>
            </w14:solidFill>
          </w14:textFill>
        </w:rPr>
        <w:br w:type="textWrapping"/>
      </w:r>
      <w:r>
        <w:rPr>
          <w:rFonts w:hint="eastAsia" w:ascii="Times New Roman" w:hAnsi="Times New Roman" w:eastAsia="仿宋_GB2312" w:cs="仿宋_GB2312"/>
          <w:color w:val="000000" w:themeColor="text1"/>
          <w:kern w:val="2"/>
          <w:sz w:val="32"/>
          <w:szCs w:val="32"/>
          <w:u w:val="none"/>
          <w14:textFill>
            <w14:solidFill>
              <w14:schemeClr w14:val="tx1"/>
            </w14:solidFill>
          </w14:textFill>
        </w:rPr>
        <w:t>　　一是贯彻执行国家和上级部门有关市政公用事业建设工作的方针、政策和法律法规。组织实施本市市政公用事业中的环境卫生相关的发展措施及中长期规划；负责本部门行政工作，落实行政管理责任，为维护城市环境卫生提供有力的管理保障。二是承担城市环境卫生设施建设职能。为提高城市环境舒适度，巩固国家卫生城市、国家文明城市创建成果，精心安排和部署环卫基础设施建设。三是承担城市环境卫生设施运营与维护职能。城市不断地发展，离不开持续营运的过程，该职能确保投入的环卫基础设施正常运转。四是承担城市环境卫生监督职能。对区域内的卫生作业进行多方式检查，保证达到各项卫生指标，充分发挥卫生监督职能。五是承担城市环境卫生作业管理职能。落实上级管理目标，安排部署辖区内的环境卫生管理工作。六是承担辖区内的路灯、景观灯、亮化工程的安装、维修和管护工作。七是负责联系市属污水处理厂和垃圾焚烧发电厂的正常运营工作。</w:t>
      </w:r>
      <w:bookmarkEnd w:id="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黑体" w:cs="Times New Roman"/>
          <w:color w:val="000000" w:themeColor="text1"/>
          <w:kern w:val="0"/>
          <w:sz w:val="32"/>
          <w:szCs w:val="32"/>
          <w:u w:val="none"/>
          <w14:textFill>
            <w14:solidFill>
              <w14:schemeClr w14:val="tx1"/>
            </w14:solidFill>
          </w14:textFill>
        </w:rPr>
      </w:pPr>
      <w:bookmarkStart w:id="5" w:name="_Toc8358"/>
      <w:bookmarkStart w:id="6" w:name="_Toc7472"/>
      <w:r>
        <w:rPr>
          <w:rFonts w:hint="eastAsia" w:ascii="Times New Roman" w:hAnsi="Times New Roman" w:eastAsia="黑体" w:cs="黑体"/>
          <w:color w:val="000000" w:themeColor="text1"/>
          <w:kern w:val="0"/>
          <w:sz w:val="32"/>
          <w:szCs w:val="32"/>
          <w:u w:val="none"/>
          <w14:textFill>
            <w14:solidFill>
              <w14:schemeClr w14:val="tx1"/>
            </w14:solidFill>
          </w14:textFill>
        </w:rPr>
        <w:t>二、单位预算单位构成情况</w:t>
      </w:r>
      <w:bookmarkEnd w:id="5"/>
      <w:bookmarkEnd w:id="6"/>
    </w:p>
    <w:p>
      <w:pPr>
        <w:pStyle w:val="6"/>
        <w:shd w:val="clear" w:color="auto" w:fill="FFFFFF"/>
        <w:spacing w:before="0" w:beforeAutospacing="0" w:after="0" w:afterAutospacing="0" w:line="480" w:lineRule="auto"/>
        <w:ind w:firstLine="480"/>
        <w:rPr>
          <w:rFonts w:ascii="Times New Roman" w:hAnsi="Times New Roman" w:eastAsia="仿宋_GB2312" w:cs="Times New Roman"/>
          <w:color w:val="000000" w:themeColor="text1"/>
          <w:kern w:val="2"/>
          <w:sz w:val="32"/>
          <w:szCs w:val="32"/>
          <w:u w:val="none"/>
          <w14:textFill>
            <w14:solidFill>
              <w14:schemeClr w14:val="tx1"/>
            </w14:solidFill>
          </w14:textFill>
        </w:rPr>
      </w:pPr>
      <w:r>
        <w:rPr>
          <w:rFonts w:hint="eastAsia" w:ascii="Times New Roman" w:hAnsi="Times New Roman" w:eastAsia="仿宋_GB2312" w:cs="仿宋_GB2312"/>
          <w:color w:val="000000" w:themeColor="text1"/>
          <w:kern w:val="2"/>
          <w:sz w:val="32"/>
          <w:szCs w:val="32"/>
          <w:u w:val="none"/>
          <w14:textFill>
            <w14:solidFill>
              <w14:schemeClr w14:val="tx1"/>
            </w14:solidFill>
          </w14:textFill>
        </w:rPr>
        <w:t>广安市市政环卫处属市城市管理行政执法局下属</w:t>
      </w:r>
      <w:r>
        <w:rPr>
          <w:rFonts w:hint="eastAsia" w:ascii="Times New Roman" w:hAnsi="Times New Roman" w:eastAsia="仿宋_GB2312" w:cs="仿宋_GB2312"/>
          <w:color w:val="000000" w:themeColor="text1"/>
          <w:kern w:val="2"/>
          <w:sz w:val="32"/>
          <w:szCs w:val="32"/>
          <w:u w:val="none"/>
          <w:lang w:eastAsia="zh-CN"/>
          <w14:textFill>
            <w14:solidFill>
              <w14:schemeClr w14:val="tx1"/>
            </w14:solidFill>
          </w14:textFill>
        </w:rPr>
        <w:t>一</w:t>
      </w:r>
      <w:r>
        <w:rPr>
          <w:rFonts w:hint="eastAsia" w:ascii="Times New Roman" w:hAnsi="Times New Roman" w:eastAsia="仿宋_GB2312" w:cs="仿宋_GB2312"/>
          <w:color w:val="000000" w:themeColor="text1"/>
          <w:kern w:val="2"/>
          <w:sz w:val="32"/>
          <w:szCs w:val="32"/>
          <w:u w:val="none"/>
          <w14:textFill>
            <w14:solidFill>
              <w14:schemeClr w14:val="tx1"/>
            </w14:solidFill>
          </w14:textFill>
        </w:rPr>
        <w:t>级预算单位，内设办公室，路灯管理所，环卫保洁队，垃圾清运队，奎阁环卫所。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0"/>
        <w:rPr>
          <w:rFonts w:ascii="Times New Roman" w:hAnsi="Times New Roman" w:eastAsia="黑体" w:cs="Times New Roman"/>
          <w:color w:val="000000" w:themeColor="text1"/>
          <w:sz w:val="32"/>
          <w:szCs w:val="32"/>
          <w:u w:val="none"/>
          <w14:textFill>
            <w14:solidFill>
              <w14:schemeClr w14:val="tx1"/>
            </w14:solidFill>
          </w14:textFill>
        </w:rPr>
      </w:pPr>
      <w:bookmarkStart w:id="7" w:name="_Toc16984"/>
      <w:bookmarkStart w:id="8" w:name="_Toc21428"/>
      <w:r>
        <w:rPr>
          <w:rFonts w:hint="eastAsia" w:ascii="Times New Roman" w:hAnsi="Times New Roman" w:eastAsia="黑体" w:cs="黑体"/>
          <w:color w:val="000000" w:themeColor="text1"/>
          <w:sz w:val="32"/>
          <w:szCs w:val="32"/>
          <w:u w:val="none"/>
          <w14:textFill>
            <w14:solidFill>
              <w14:schemeClr w14:val="tx1"/>
            </w14:solidFill>
          </w14:textFill>
        </w:rPr>
        <w:t>三、收支预算情况</w:t>
      </w:r>
      <w:bookmarkEnd w:id="7"/>
      <w:bookmarkEnd w:id="8"/>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按照综合预算的原则，市环卫处所有收入和支出均纳入单位预算管理。收入包括：一般公共预算拨款收入。支出包括：城乡社区支出、社会保障和就业支出、卫生健康支出。市环卫处</w:t>
      </w: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年收支预算总数</w:t>
      </w:r>
      <w:r>
        <w:rPr>
          <w:rFonts w:ascii="Times New Roman" w:hAnsi="Times New Roman" w:eastAsia="仿宋_GB2312" w:cs="Times New Roman"/>
          <w:color w:val="000000" w:themeColor="text1"/>
          <w:sz w:val="32"/>
          <w:szCs w:val="32"/>
          <w:u w:val="none"/>
          <w14:textFill>
            <w14:solidFill>
              <w14:schemeClr w14:val="tx1"/>
            </w14:solidFill>
          </w14:textFill>
        </w:rPr>
        <w:t>148.25</w:t>
      </w:r>
      <w:r>
        <w:rPr>
          <w:rFonts w:hint="eastAsia" w:ascii="Times New Roman" w:hAnsi="Times New Roman" w:eastAsia="仿宋_GB2312" w:cs="仿宋_GB2312"/>
          <w:color w:val="000000" w:themeColor="text1"/>
          <w:sz w:val="32"/>
          <w:szCs w:val="32"/>
          <w:u w:val="none"/>
          <w14:textFill>
            <w14:solidFill>
              <w14:schemeClr w14:val="tx1"/>
            </w14:solidFill>
          </w14:textFill>
        </w:rPr>
        <w:t>万元</w:t>
      </w:r>
      <w:r>
        <w:rPr>
          <w:rFonts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比</w:t>
      </w:r>
      <w:r>
        <w:rPr>
          <w:rFonts w:ascii="Times New Roman" w:hAnsi="Times New Roman" w:eastAsia="仿宋_GB2312" w:cs="Times New Roman"/>
          <w:color w:val="000000" w:themeColor="text1"/>
          <w:sz w:val="32"/>
          <w:szCs w:val="32"/>
          <w:u w:val="none"/>
          <w14:textFill>
            <w14:solidFill>
              <w14:schemeClr w14:val="tx1"/>
            </w14:solidFill>
          </w14:textFill>
        </w:rPr>
        <w:t>2022</w:t>
      </w:r>
      <w:r>
        <w:rPr>
          <w:rFonts w:hint="eastAsia" w:ascii="Times New Roman" w:hAnsi="Times New Roman" w:eastAsia="仿宋_GB2312" w:cs="仿宋_GB2312"/>
          <w:color w:val="000000" w:themeColor="text1"/>
          <w:sz w:val="32"/>
          <w:szCs w:val="32"/>
          <w:u w:val="none"/>
          <w14:textFill>
            <w14:solidFill>
              <w14:schemeClr w14:val="tx1"/>
            </w14:solidFill>
          </w14:textFill>
        </w:rPr>
        <w:t>年收支预算总数减少</w:t>
      </w:r>
      <w:r>
        <w:rPr>
          <w:rFonts w:ascii="Times New Roman" w:hAnsi="Times New Roman" w:eastAsia="仿宋_GB2312" w:cs="Times New Roman"/>
          <w:color w:val="000000" w:themeColor="text1"/>
          <w:sz w:val="32"/>
          <w:szCs w:val="32"/>
          <w:u w:val="none"/>
          <w14:textFill>
            <w14:solidFill>
              <w14:schemeClr w14:val="tx1"/>
            </w14:solidFill>
          </w14:textFill>
        </w:rPr>
        <w:t>175.92</w:t>
      </w:r>
      <w:r>
        <w:rPr>
          <w:rFonts w:hint="eastAsia" w:ascii="Times New Roman" w:hAnsi="Times New Roman" w:eastAsia="仿宋_GB2312" w:cs="仿宋_GB2312"/>
          <w:color w:val="000000" w:themeColor="text1"/>
          <w:sz w:val="32"/>
          <w:szCs w:val="32"/>
          <w:u w:val="none"/>
          <w14:textFill>
            <w14:solidFill>
              <w14:schemeClr w14:val="tx1"/>
            </w14:solidFill>
          </w14:textFill>
        </w:rPr>
        <w:t>万元，主要原因是减少项目支出。</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2" w:firstLineChars="200"/>
        <w:textAlignment w:val="auto"/>
        <w:outlineLvl w:val="1"/>
        <w:rPr>
          <w:rFonts w:ascii="Times New Roman" w:hAnsi="Times New Roman" w:eastAsia="楷体_GB2312" w:cs="Times New Roman"/>
          <w:b/>
          <w:bCs/>
          <w:color w:val="000000" w:themeColor="text1"/>
          <w:sz w:val="32"/>
          <w:szCs w:val="32"/>
          <w:u w:val="none"/>
          <w14:textFill>
            <w14:solidFill>
              <w14:schemeClr w14:val="tx1"/>
            </w14:solidFill>
          </w14:textFill>
        </w:rPr>
      </w:pPr>
      <w:bookmarkStart w:id="9" w:name="_Toc4698"/>
      <w:bookmarkStart w:id="10" w:name="_Toc21528"/>
      <w:r>
        <w:rPr>
          <w:rFonts w:hint="eastAsia" w:ascii="Times New Roman" w:hAnsi="Times New Roman" w:eastAsia="楷体_GB2312" w:cs="楷体_GB2312"/>
          <w:b/>
          <w:bCs/>
          <w:color w:val="000000" w:themeColor="text1"/>
          <w:sz w:val="32"/>
          <w:szCs w:val="32"/>
          <w:u w:val="none"/>
          <w14:textFill>
            <w14:solidFill>
              <w14:schemeClr w14:val="tx1"/>
            </w14:solidFill>
          </w14:textFill>
        </w:rPr>
        <w:t>（一）收入预算情况</w:t>
      </w:r>
      <w:bookmarkEnd w:id="9"/>
      <w:bookmarkEnd w:id="10"/>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市环卫处</w:t>
      </w: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年收入预算</w:t>
      </w:r>
      <w:r>
        <w:rPr>
          <w:rFonts w:ascii="Times New Roman" w:hAnsi="Times New Roman" w:eastAsia="仿宋_GB2312" w:cs="Times New Roman"/>
          <w:color w:val="000000" w:themeColor="text1"/>
          <w:sz w:val="32"/>
          <w:szCs w:val="32"/>
          <w:u w:val="none"/>
          <w14:textFill>
            <w14:solidFill>
              <w14:schemeClr w14:val="tx1"/>
            </w14:solidFill>
          </w14:textFill>
        </w:rPr>
        <w:t>148.25</w:t>
      </w:r>
      <w:r>
        <w:rPr>
          <w:rFonts w:hint="eastAsia" w:ascii="Times New Roman" w:hAnsi="Times New Roman" w:eastAsia="仿宋_GB2312" w:cs="仿宋_GB2312"/>
          <w:color w:val="000000" w:themeColor="text1"/>
          <w:sz w:val="32"/>
          <w:szCs w:val="32"/>
          <w:u w:val="none"/>
          <w14:textFill>
            <w14:solidFill>
              <w14:schemeClr w14:val="tx1"/>
            </w14:solidFill>
          </w14:textFill>
        </w:rPr>
        <w:t>万元，其中：上年结转</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万元，占</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；一般公共预算拨款收入</w:t>
      </w:r>
      <w:r>
        <w:rPr>
          <w:rFonts w:ascii="Times New Roman" w:hAnsi="Times New Roman" w:eastAsia="仿宋_GB2312" w:cs="Times New Roman"/>
          <w:color w:val="000000" w:themeColor="text1"/>
          <w:sz w:val="32"/>
          <w:szCs w:val="32"/>
          <w:u w:val="none"/>
          <w14:textFill>
            <w14:solidFill>
              <w14:schemeClr w14:val="tx1"/>
            </w14:solidFill>
          </w14:textFill>
        </w:rPr>
        <w:t>148.25</w:t>
      </w:r>
      <w:r>
        <w:rPr>
          <w:rFonts w:hint="eastAsia" w:ascii="Times New Roman" w:hAnsi="Times New Roman" w:eastAsia="仿宋_GB2312" w:cs="仿宋_GB2312"/>
          <w:color w:val="000000" w:themeColor="text1"/>
          <w:sz w:val="32"/>
          <w:szCs w:val="32"/>
          <w:u w:val="none"/>
          <w14:textFill>
            <w14:solidFill>
              <w14:schemeClr w14:val="tx1"/>
            </w14:solidFill>
          </w14:textFill>
        </w:rPr>
        <w:t>万元，占</w:t>
      </w:r>
      <w:r>
        <w:rPr>
          <w:rFonts w:ascii="Times New Roman" w:hAnsi="Times New Roman" w:eastAsia="仿宋_GB2312" w:cs="Times New Roman"/>
          <w:color w:val="000000" w:themeColor="text1"/>
          <w:sz w:val="32"/>
          <w:szCs w:val="32"/>
          <w:u w:val="none"/>
          <w14:textFill>
            <w14:solidFill>
              <w14:schemeClr w14:val="tx1"/>
            </w14:solidFill>
          </w14:textFill>
        </w:rPr>
        <w:t>100%</w:t>
      </w:r>
      <w:r>
        <w:rPr>
          <w:rFonts w:hint="eastAsia" w:ascii="Times New Roman" w:hAnsi="Times New Roman" w:eastAsia="仿宋_GB2312" w:cs="仿宋_GB2312"/>
          <w:color w:val="000000" w:themeColor="text1"/>
          <w:sz w:val="32"/>
          <w:szCs w:val="32"/>
          <w:u w:val="none"/>
          <w14:textFill>
            <w14:solidFill>
              <w14:schemeClr w14:val="tx1"/>
            </w14:solidFill>
          </w14:textFill>
        </w:rPr>
        <w:t>；政府性基金预算拨款收入</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万元，占</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w:t>
      </w:r>
      <w:r>
        <w:rPr>
          <w:rFonts w:ascii="Times New Roman" w:hAnsi="Times New Roman" w:eastAsia="仿宋_GB2312" w:cs="Times New Roman"/>
          <w:color w:val="000000" w:themeColor="text1"/>
          <w:sz w:val="32"/>
          <w:szCs w:val="32"/>
          <w:u w:val="none"/>
          <w14:textFill>
            <w14:solidFill>
              <w14:schemeClr w14:val="tx1"/>
            </w14:solidFill>
          </w14:textFill>
        </w:rPr>
        <w:t xml:space="preserve"> </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2" w:firstLineChars="200"/>
        <w:textAlignment w:val="auto"/>
        <w:outlineLvl w:val="1"/>
        <w:rPr>
          <w:rFonts w:ascii="Times New Roman" w:hAnsi="Times New Roman" w:eastAsia="楷体_GB2312" w:cs="Times New Roman"/>
          <w:b/>
          <w:bCs/>
          <w:color w:val="000000" w:themeColor="text1"/>
          <w:sz w:val="32"/>
          <w:szCs w:val="32"/>
          <w:u w:val="none"/>
          <w14:textFill>
            <w14:solidFill>
              <w14:schemeClr w14:val="tx1"/>
            </w14:solidFill>
          </w14:textFill>
        </w:rPr>
      </w:pPr>
      <w:bookmarkStart w:id="11" w:name="_Toc28117"/>
      <w:bookmarkStart w:id="12" w:name="_Toc11250"/>
      <w:r>
        <w:rPr>
          <w:rFonts w:hint="eastAsia" w:ascii="Times New Roman" w:hAnsi="Times New Roman" w:eastAsia="楷体_GB2312" w:cs="楷体_GB2312"/>
          <w:b/>
          <w:bCs/>
          <w:color w:val="000000" w:themeColor="text1"/>
          <w:sz w:val="32"/>
          <w:szCs w:val="32"/>
          <w:u w:val="none"/>
          <w14:textFill>
            <w14:solidFill>
              <w14:schemeClr w14:val="tx1"/>
            </w14:solidFill>
          </w14:textFill>
        </w:rPr>
        <w:t>（二）支出预算情况</w:t>
      </w:r>
      <w:bookmarkEnd w:id="11"/>
      <w:bookmarkEnd w:id="12"/>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市环卫处</w:t>
      </w: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年支出预算</w:t>
      </w:r>
      <w:r>
        <w:rPr>
          <w:rFonts w:ascii="Times New Roman" w:hAnsi="Times New Roman" w:eastAsia="仿宋_GB2312" w:cs="Times New Roman"/>
          <w:color w:val="000000" w:themeColor="text1"/>
          <w:sz w:val="32"/>
          <w:szCs w:val="32"/>
          <w:u w:val="none"/>
          <w14:textFill>
            <w14:solidFill>
              <w14:schemeClr w14:val="tx1"/>
            </w14:solidFill>
          </w14:textFill>
        </w:rPr>
        <w:t>148.25</w:t>
      </w:r>
      <w:r>
        <w:rPr>
          <w:rFonts w:hint="eastAsia" w:ascii="Times New Roman" w:hAnsi="Times New Roman" w:eastAsia="仿宋_GB2312" w:cs="仿宋_GB2312"/>
          <w:color w:val="000000" w:themeColor="text1"/>
          <w:sz w:val="32"/>
          <w:szCs w:val="32"/>
          <w:u w:val="none"/>
          <w14:textFill>
            <w14:solidFill>
              <w14:schemeClr w14:val="tx1"/>
            </w14:solidFill>
          </w14:textFill>
        </w:rPr>
        <w:t>万元，其中：基本支出</w:t>
      </w:r>
      <w:r>
        <w:rPr>
          <w:rFonts w:ascii="Times New Roman" w:hAnsi="Times New Roman" w:eastAsia="仿宋_GB2312" w:cs="Times New Roman"/>
          <w:color w:val="000000" w:themeColor="text1"/>
          <w:sz w:val="32"/>
          <w:szCs w:val="32"/>
          <w:u w:val="none"/>
          <w14:textFill>
            <w14:solidFill>
              <w14:schemeClr w14:val="tx1"/>
            </w14:solidFill>
          </w14:textFill>
        </w:rPr>
        <w:t>148.25</w:t>
      </w:r>
      <w:r>
        <w:rPr>
          <w:rFonts w:hint="eastAsia" w:ascii="Times New Roman" w:hAnsi="Times New Roman" w:eastAsia="仿宋_GB2312" w:cs="仿宋_GB2312"/>
          <w:color w:val="000000" w:themeColor="text1"/>
          <w:sz w:val="32"/>
          <w:szCs w:val="32"/>
          <w:u w:val="none"/>
          <w14:textFill>
            <w14:solidFill>
              <w14:schemeClr w14:val="tx1"/>
            </w14:solidFill>
          </w14:textFill>
        </w:rPr>
        <w:t>万元，占</w:t>
      </w:r>
      <w:r>
        <w:rPr>
          <w:rFonts w:ascii="Times New Roman" w:hAnsi="Times New Roman" w:eastAsia="仿宋_GB2312" w:cs="Times New Roman"/>
          <w:color w:val="000000" w:themeColor="text1"/>
          <w:sz w:val="32"/>
          <w:szCs w:val="32"/>
          <w:u w:val="none"/>
          <w14:textFill>
            <w14:solidFill>
              <w14:schemeClr w14:val="tx1"/>
            </w14:solidFill>
          </w14:textFill>
        </w:rPr>
        <w:t>36.45%</w:t>
      </w:r>
      <w:r>
        <w:rPr>
          <w:rFonts w:hint="eastAsia" w:ascii="Times New Roman" w:hAnsi="Times New Roman" w:eastAsia="仿宋_GB2312" w:cs="仿宋_GB2312"/>
          <w:color w:val="000000" w:themeColor="text1"/>
          <w:sz w:val="32"/>
          <w:szCs w:val="32"/>
          <w:u w:val="none"/>
          <w14:textFill>
            <w14:solidFill>
              <w14:schemeClr w14:val="tx1"/>
            </w14:solidFill>
          </w14:textFill>
        </w:rPr>
        <w:t>；项目支出</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万元，占</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黑体" w:cs="Times New Roman"/>
          <w:color w:val="000000" w:themeColor="text1"/>
          <w:sz w:val="32"/>
          <w:szCs w:val="32"/>
          <w:u w:val="none"/>
          <w14:textFill>
            <w14:solidFill>
              <w14:schemeClr w14:val="tx1"/>
            </w14:solidFill>
          </w14:textFill>
        </w:rPr>
      </w:pPr>
      <w:bookmarkStart w:id="13" w:name="_Toc26687"/>
      <w:bookmarkStart w:id="14" w:name="_Toc6923"/>
      <w:r>
        <w:rPr>
          <w:rFonts w:hint="eastAsia" w:ascii="Times New Roman" w:hAnsi="Times New Roman" w:eastAsia="黑体" w:cs="黑体"/>
          <w:color w:val="000000" w:themeColor="text1"/>
          <w:sz w:val="32"/>
          <w:szCs w:val="32"/>
          <w:u w:val="none"/>
          <w14:textFill>
            <w14:solidFill>
              <w14:schemeClr w14:val="tx1"/>
            </w14:solidFill>
          </w14:textFill>
        </w:rPr>
        <w:t>四、财政拨款收支预算情况</w:t>
      </w:r>
      <w:bookmarkEnd w:id="13"/>
      <w:bookmarkEnd w:id="14"/>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市环卫处</w:t>
      </w: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年财政拨款收支预算总数</w:t>
      </w:r>
      <w:r>
        <w:rPr>
          <w:rFonts w:ascii="Times New Roman" w:hAnsi="Times New Roman" w:eastAsia="仿宋_GB2312" w:cs="Times New Roman"/>
          <w:color w:val="000000" w:themeColor="text1"/>
          <w:sz w:val="32"/>
          <w:szCs w:val="32"/>
          <w:u w:val="none"/>
          <w14:textFill>
            <w14:solidFill>
              <w14:schemeClr w14:val="tx1"/>
            </w14:solidFill>
          </w14:textFill>
        </w:rPr>
        <w:t>148.25</w:t>
      </w:r>
      <w:r>
        <w:rPr>
          <w:rFonts w:hint="eastAsia" w:ascii="Times New Roman" w:hAnsi="Times New Roman" w:eastAsia="仿宋_GB2312" w:cs="仿宋_GB2312"/>
          <w:color w:val="000000" w:themeColor="text1"/>
          <w:sz w:val="32"/>
          <w:szCs w:val="32"/>
          <w:u w:val="none"/>
          <w14:textFill>
            <w14:solidFill>
              <w14:schemeClr w14:val="tx1"/>
            </w14:solidFill>
          </w14:textFill>
        </w:rPr>
        <w:t>万元</w:t>
      </w:r>
      <w:r>
        <w:rPr>
          <w:rFonts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比</w:t>
      </w:r>
      <w:r>
        <w:rPr>
          <w:rFonts w:ascii="Times New Roman" w:hAnsi="Times New Roman" w:eastAsia="仿宋_GB2312" w:cs="Times New Roman"/>
          <w:color w:val="000000" w:themeColor="text1"/>
          <w:sz w:val="32"/>
          <w:szCs w:val="32"/>
          <w:u w:val="none"/>
          <w14:textFill>
            <w14:solidFill>
              <w14:schemeClr w14:val="tx1"/>
            </w14:solidFill>
          </w14:textFill>
        </w:rPr>
        <w:t>2022</w:t>
      </w:r>
      <w:r>
        <w:rPr>
          <w:rFonts w:hint="eastAsia" w:ascii="Times New Roman" w:hAnsi="Times New Roman" w:eastAsia="仿宋_GB2312" w:cs="仿宋_GB2312"/>
          <w:color w:val="000000" w:themeColor="text1"/>
          <w:sz w:val="32"/>
          <w:szCs w:val="32"/>
          <w:u w:val="none"/>
          <w14:textFill>
            <w14:solidFill>
              <w14:schemeClr w14:val="tx1"/>
            </w14:solidFill>
          </w14:textFill>
        </w:rPr>
        <w:t>年财政拨款收支预算总数</w:t>
      </w:r>
      <w:r>
        <w:rPr>
          <w:rFonts w:hint="eastAsia" w:ascii="Times New Roman" w:hAnsi="Times New Roman" w:eastAsia="仿宋_GB2312" w:cs="仿宋_GB2312"/>
          <w:color w:val="000000" w:themeColor="text1"/>
          <w:sz w:val="32"/>
          <w:szCs w:val="32"/>
          <w:u w:val="none"/>
          <w14:textFill>
            <w14:solidFill>
              <w14:schemeClr w14:val="tx1"/>
            </w14:solidFill>
          </w14:textFill>
        </w:rPr>
        <w:t>减少</w:t>
      </w:r>
      <w:r>
        <w:rPr>
          <w:rFonts w:ascii="Times New Roman" w:hAnsi="Times New Roman" w:eastAsia="仿宋_GB2312" w:cs="Times New Roman"/>
          <w:color w:val="000000" w:themeColor="text1"/>
          <w:sz w:val="32"/>
          <w:szCs w:val="32"/>
          <w:u w:val="none"/>
          <w14:textFill>
            <w14:solidFill>
              <w14:schemeClr w14:val="tx1"/>
            </w14:solidFill>
          </w14:textFill>
        </w:rPr>
        <w:t>175.92</w:t>
      </w:r>
      <w:r>
        <w:rPr>
          <w:rFonts w:hint="eastAsia" w:ascii="Times New Roman" w:hAnsi="Times New Roman" w:eastAsia="仿宋_GB2312" w:cs="仿宋_GB2312"/>
          <w:color w:val="000000" w:themeColor="text1"/>
          <w:sz w:val="32"/>
          <w:szCs w:val="32"/>
          <w:u w:val="none"/>
          <w14:textFill>
            <w14:solidFill>
              <w14:schemeClr w14:val="tx1"/>
            </w14:solidFill>
          </w14:textFill>
        </w:rPr>
        <w:t>万元，主要原因是减少项目支出。</w:t>
      </w:r>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w:t>
      </w:r>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收入包括：本年一般公共预算拨款收入</w:t>
      </w:r>
      <w:r>
        <w:rPr>
          <w:rFonts w:ascii="Times New Roman" w:hAnsi="Times New Roman" w:eastAsia="仿宋_GB2312" w:cs="Times New Roman"/>
          <w:color w:val="000000" w:themeColor="text1"/>
          <w:sz w:val="32"/>
          <w:szCs w:val="32"/>
          <w:u w:val="none"/>
          <w14:textFill>
            <w14:solidFill>
              <w14:schemeClr w14:val="tx1"/>
            </w14:solidFill>
          </w14:textFill>
        </w:rPr>
        <w:t>148.25</w:t>
      </w:r>
      <w:r>
        <w:rPr>
          <w:rFonts w:hint="eastAsia" w:ascii="Times New Roman" w:hAnsi="Times New Roman" w:eastAsia="仿宋_GB2312" w:cs="仿宋_GB2312"/>
          <w:color w:val="000000" w:themeColor="text1"/>
          <w:sz w:val="32"/>
          <w:szCs w:val="32"/>
          <w:u w:val="none"/>
          <w14:textFill>
            <w14:solidFill>
              <w14:schemeClr w14:val="tx1"/>
            </w14:solidFill>
          </w14:textFill>
        </w:rPr>
        <w:t>万元、本年政府性基金预算拨款收入</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万元；支出包括：城乡社区支出</w:t>
      </w:r>
      <w:r>
        <w:rPr>
          <w:rFonts w:ascii="Times New Roman" w:hAnsi="Times New Roman" w:eastAsia="仿宋_GB2312" w:cs="Times New Roman"/>
          <w:color w:val="000000" w:themeColor="text1"/>
          <w:sz w:val="32"/>
          <w:szCs w:val="32"/>
          <w:u w:val="none"/>
          <w14:textFill>
            <w14:solidFill>
              <w14:schemeClr w14:val="tx1"/>
            </w14:solidFill>
          </w14:textFill>
        </w:rPr>
        <w:t>126.31</w:t>
      </w:r>
      <w:r>
        <w:rPr>
          <w:rFonts w:hint="eastAsia" w:ascii="Times New Roman" w:hAnsi="Times New Roman" w:eastAsia="仿宋_GB2312" w:cs="仿宋_GB2312"/>
          <w:color w:val="000000" w:themeColor="text1"/>
          <w:sz w:val="32"/>
          <w:szCs w:val="32"/>
          <w:u w:val="none"/>
          <w14:textFill>
            <w14:solidFill>
              <w14:schemeClr w14:val="tx1"/>
            </w14:solidFill>
          </w14:textFill>
        </w:rPr>
        <w:t>万元、社会保障和就业支出</w:t>
      </w:r>
      <w:r>
        <w:rPr>
          <w:rFonts w:ascii="Times New Roman" w:hAnsi="Times New Roman" w:eastAsia="仿宋_GB2312" w:cs="Times New Roman"/>
          <w:color w:val="000000" w:themeColor="text1"/>
          <w:sz w:val="32"/>
          <w:szCs w:val="32"/>
          <w:u w:val="none"/>
          <w14:textFill>
            <w14:solidFill>
              <w14:schemeClr w14:val="tx1"/>
            </w14:solidFill>
          </w14:textFill>
        </w:rPr>
        <w:t>16.1</w:t>
      </w:r>
      <w:r>
        <w:rPr>
          <w:rFonts w:hint="eastAsia" w:ascii="Times New Roman" w:hAnsi="Times New Roman" w:eastAsia="仿宋_GB2312" w:cs="仿宋_GB2312"/>
          <w:color w:val="000000" w:themeColor="text1"/>
          <w:sz w:val="32"/>
          <w:szCs w:val="32"/>
          <w:u w:val="none"/>
          <w14:textFill>
            <w14:solidFill>
              <w14:schemeClr w14:val="tx1"/>
            </w14:solidFill>
          </w14:textFill>
        </w:rPr>
        <w:t>万元、卫生健康支出</w:t>
      </w:r>
      <w:r>
        <w:rPr>
          <w:rFonts w:ascii="Times New Roman" w:hAnsi="Times New Roman" w:eastAsia="仿宋_GB2312" w:cs="Times New Roman"/>
          <w:color w:val="000000" w:themeColor="text1"/>
          <w:sz w:val="32"/>
          <w:szCs w:val="32"/>
          <w:u w:val="none"/>
          <w14:textFill>
            <w14:solidFill>
              <w14:schemeClr w14:val="tx1"/>
            </w14:solidFill>
          </w14:textFill>
        </w:rPr>
        <w:t>5.84</w:t>
      </w:r>
      <w:r>
        <w:rPr>
          <w:rFonts w:hint="eastAsia" w:ascii="Times New Roman" w:hAnsi="Times New Roman" w:eastAsia="仿宋_GB2312" w:cs="仿宋_GB2312"/>
          <w:color w:val="000000" w:themeColor="text1"/>
          <w:sz w:val="32"/>
          <w:szCs w:val="32"/>
          <w:u w:val="none"/>
          <w14:textFill>
            <w14:solidFill>
              <w14:schemeClr w14:val="tx1"/>
            </w14:solidFill>
          </w14:textFill>
        </w:rPr>
        <w:t>万元。</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黑体" w:cs="Times New Roman"/>
          <w:color w:val="000000" w:themeColor="text1"/>
          <w:sz w:val="32"/>
          <w:szCs w:val="32"/>
          <w:u w:val="none"/>
          <w14:textFill>
            <w14:solidFill>
              <w14:schemeClr w14:val="tx1"/>
            </w14:solidFill>
          </w14:textFill>
        </w:rPr>
      </w:pPr>
      <w:bookmarkStart w:id="15" w:name="_Toc15097"/>
      <w:bookmarkStart w:id="16" w:name="_Toc11746"/>
      <w:r>
        <w:rPr>
          <w:rFonts w:hint="eastAsia" w:ascii="Times New Roman" w:hAnsi="Times New Roman" w:eastAsia="黑体" w:cs="黑体"/>
          <w:color w:val="000000" w:themeColor="text1"/>
          <w:sz w:val="32"/>
          <w:szCs w:val="32"/>
          <w:u w:val="none"/>
          <w14:textFill>
            <w14:solidFill>
              <w14:schemeClr w14:val="tx1"/>
            </w14:solidFill>
          </w14:textFill>
        </w:rPr>
        <w:t>五、一般公共预算当年拨款情况</w:t>
      </w:r>
      <w:bookmarkEnd w:id="15"/>
      <w:bookmarkEnd w:id="16"/>
    </w:p>
    <w:p>
      <w:pPr>
        <w:keepNext w:val="0"/>
        <w:keepLines w:val="0"/>
        <w:pageBreakBefore w:val="0"/>
        <w:widowControl w:val="0"/>
        <w:suppressAutoHyphens/>
        <w:kinsoku/>
        <w:wordWrap/>
        <w:overflowPunct/>
        <w:topLinePunct w:val="0"/>
        <w:autoSpaceDE/>
        <w:autoSpaceDN/>
        <w:bidi w:val="0"/>
        <w:adjustRightInd/>
        <w:snapToGrid/>
        <w:spacing w:line="580" w:lineRule="exact"/>
        <w:ind w:firstLine="642" w:firstLineChars="200"/>
        <w:textAlignment w:val="auto"/>
        <w:outlineLvl w:val="1"/>
        <w:rPr>
          <w:rFonts w:ascii="Times New Roman" w:hAnsi="Times New Roman" w:eastAsia="楷体_GB2312" w:cs="Times New Roman"/>
          <w:b/>
          <w:bCs/>
          <w:color w:val="000000" w:themeColor="text1"/>
          <w:sz w:val="32"/>
          <w:szCs w:val="32"/>
          <w:u w:val="none"/>
          <w14:textFill>
            <w14:solidFill>
              <w14:schemeClr w14:val="tx1"/>
            </w14:solidFill>
          </w14:textFill>
        </w:rPr>
      </w:pPr>
      <w:bookmarkStart w:id="17" w:name="_Toc22946"/>
      <w:bookmarkStart w:id="18" w:name="_Toc29278"/>
      <w:r>
        <w:rPr>
          <w:rFonts w:hint="eastAsia" w:ascii="Times New Roman" w:hAnsi="Times New Roman" w:eastAsia="楷体_GB2312" w:cs="楷体_GB2312"/>
          <w:b/>
          <w:bCs/>
          <w:color w:val="000000" w:themeColor="text1"/>
          <w:sz w:val="32"/>
          <w:szCs w:val="32"/>
          <w:u w:val="none"/>
          <w14:textFill>
            <w14:solidFill>
              <w14:schemeClr w14:val="tx1"/>
            </w14:solidFill>
          </w14:textFill>
        </w:rPr>
        <w:t>（一）一般公共预算当年拨款规模变化情况</w:t>
      </w:r>
      <w:bookmarkEnd w:id="17"/>
      <w:bookmarkEnd w:id="18"/>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市环卫处</w:t>
      </w: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年一般公共预算当年拨款</w:t>
      </w:r>
      <w:r>
        <w:rPr>
          <w:rFonts w:ascii="Times New Roman" w:hAnsi="Times New Roman" w:eastAsia="仿宋_GB2312" w:cs="Times New Roman"/>
          <w:color w:val="000000" w:themeColor="text1"/>
          <w:sz w:val="32"/>
          <w:szCs w:val="32"/>
          <w:u w:val="none"/>
          <w14:textFill>
            <w14:solidFill>
              <w14:schemeClr w14:val="tx1"/>
            </w14:solidFill>
          </w14:textFill>
        </w:rPr>
        <w:t>148.25</w:t>
      </w:r>
      <w:r>
        <w:rPr>
          <w:rFonts w:hint="eastAsia" w:ascii="Times New Roman" w:hAnsi="Times New Roman" w:eastAsia="仿宋_GB2312" w:cs="仿宋_GB2312"/>
          <w:color w:val="000000" w:themeColor="text1"/>
          <w:sz w:val="32"/>
          <w:szCs w:val="32"/>
          <w:u w:val="none"/>
          <w14:textFill>
            <w14:solidFill>
              <w14:schemeClr w14:val="tx1"/>
            </w14:solidFill>
          </w14:textFill>
        </w:rPr>
        <w:t>万元，比</w:t>
      </w:r>
      <w:r>
        <w:rPr>
          <w:rFonts w:ascii="Times New Roman" w:hAnsi="Times New Roman" w:eastAsia="仿宋_GB2312" w:cs="Times New Roman"/>
          <w:color w:val="000000" w:themeColor="text1"/>
          <w:sz w:val="32"/>
          <w:szCs w:val="32"/>
          <w:u w:val="none"/>
          <w14:textFill>
            <w14:solidFill>
              <w14:schemeClr w14:val="tx1"/>
            </w14:solidFill>
          </w14:textFill>
        </w:rPr>
        <w:t>2022</w:t>
      </w:r>
      <w:r>
        <w:rPr>
          <w:rFonts w:hint="eastAsia" w:ascii="Times New Roman" w:hAnsi="Times New Roman" w:eastAsia="仿宋_GB2312" w:cs="仿宋_GB2312"/>
          <w:color w:val="000000" w:themeColor="text1"/>
          <w:sz w:val="32"/>
          <w:szCs w:val="32"/>
          <w:u w:val="none"/>
          <w14:textFill>
            <w14:solidFill>
              <w14:schemeClr w14:val="tx1"/>
            </w14:solidFill>
          </w14:textFill>
        </w:rPr>
        <w:t>年预算数</w:t>
      </w:r>
      <w:r>
        <w:rPr>
          <w:rFonts w:hint="eastAsia" w:ascii="Times New Roman" w:hAnsi="Times New Roman" w:eastAsia="仿宋_GB2312" w:cs="仿宋_GB2312"/>
          <w:color w:val="000000" w:themeColor="text1"/>
          <w:sz w:val="32"/>
          <w:szCs w:val="32"/>
          <w:u w:val="none"/>
          <w14:textFill>
            <w14:solidFill>
              <w14:schemeClr w14:val="tx1"/>
            </w14:solidFill>
          </w14:textFill>
        </w:rPr>
        <w:t>减少</w:t>
      </w:r>
      <w:r>
        <w:rPr>
          <w:rFonts w:ascii="Times New Roman" w:hAnsi="Times New Roman" w:eastAsia="仿宋_GB2312" w:cs="Times New Roman"/>
          <w:color w:val="000000" w:themeColor="text1"/>
          <w:sz w:val="32"/>
          <w:szCs w:val="32"/>
          <w:u w:val="none"/>
          <w14:textFill>
            <w14:solidFill>
              <w14:schemeClr w14:val="tx1"/>
            </w14:solidFill>
          </w14:textFill>
        </w:rPr>
        <w:t>175.92</w:t>
      </w:r>
      <w:r>
        <w:rPr>
          <w:rFonts w:hint="eastAsia" w:ascii="Times New Roman" w:hAnsi="Times New Roman" w:eastAsia="仿宋_GB2312" w:cs="仿宋_GB2312"/>
          <w:color w:val="000000" w:themeColor="text1"/>
          <w:sz w:val="32"/>
          <w:szCs w:val="32"/>
          <w:u w:val="none"/>
          <w14:textFill>
            <w14:solidFill>
              <w14:schemeClr w14:val="tx1"/>
            </w14:solidFill>
          </w14:textFill>
        </w:rPr>
        <w:t>万元，主要原因是减少路灯材料采购、环卫设备购置费等项目支出。</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2" w:firstLineChars="200"/>
        <w:textAlignment w:val="auto"/>
        <w:outlineLvl w:val="1"/>
        <w:rPr>
          <w:rFonts w:ascii="Times New Roman" w:hAnsi="Times New Roman" w:eastAsia="楷体_GB2312" w:cs="Times New Roman"/>
          <w:b/>
          <w:bCs/>
          <w:color w:val="000000" w:themeColor="text1"/>
          <w:sz w:val="32"/>
          <w:szCs w:val="32"/>
          <w:u w:val="none"/>
          <w14:textFill>
            <w14:solidFill>
              <w14:schemeClr w14:val="tx1"/>
            </w14:solidFill>
          </w14:textFill>
        </w:rPr>
      </w:pPr>
      <w:bookmarkStart w:id="19" w:name="_Toc20102"/>
      <w:bookmarkStart w:id="20" w:name="_Toc10788"/>
      <w:r>
        <w:rPr>
          <w:rFonts w:hint="eastAsia" w:ascii="Times New Roman" w:hAnsi="Times New Roman" w:eastAsia="楷体_GB2312" w:cs="楷体_GB2312"/>
          <w:b/>
          <w:bCs/>
          <w:color w:val="000000" w:themeColor="text1"/>
          <w:sz w:val="32"/>
          <w:szCs w:val="32"/>
          <w:u w:val="none"/>
          <w14:textFill>
            <w14:solidFill>
              <w14:schemeClr w14:val="tx1"/>
            </w14:solidFill>
          </w14:textFill>
        </w:rPr>
        <w:t>（二）一般公共预算当年拨款结构情况</w:t>
      </w:r>
      <w:bookmarkEnd w:id="19"/>
      <w:bookmarkEnd w:id="20"/>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城乡社区支出</w:t>
      </w:r>
      <w:r>
        <w:rPr>
          <w:rFonts w:ascii="Times New Roman" w:hAnsi="Times New Roman" w:eastAsia="仿宋_GB2312" w:cs="Times New Roman"/>
          <w:color w:val="000000" w:themeColor="text1"/>
          <w:sz w:val="32"/>
          <w:szCs w:val="32"/>
          <w:u w:val="none"/>
          <w14:textFill>
            <w14:solidFill>
              <w14:schemeClr w14:val="tx1"/>
            </w14:solidFill>
          </w14:textFill>
        </w:rPr>
        <w:t>126.31</w:t>
      </w:r>
      <w:r>
        <w:rPr>
          <w:rFonts w:hint="eastAsia" w:ascii="Times New Roman" w:hAnsi="Times New Roman" w:eastAsia="仿宋_GB2312" w:cs="仿宋_GB2312"/>
          <w:color w:val="000000" w:themeColor="text1"/>
          <w:sz w:val="32"/>
          <w:szCs w:val="32"/>
          <w:u w:val="none"/>
          <w14:textFill>
            <w14:solidFill>
              <w14:schemeClr w14:val="tx1"/>
            </w14:solidFill>
          </w14:textFill>
        </w:rPr>
        <w:t>万元，占</w:t>
      </w:r>
      <w:r>
        <w:rPr>
          <w:rFonts w:ascii="Times New Roman" w:hAnsi="Times New Roman" w:eastAsia="仿宋_GB2312" w:cs="Times New Roman"/>
          <w:color w:val="000000" w:themeColor="text1"/>
          <w:sz w:val="32"/>
          <w:szCs w:val="32"/>
          <w:u w:val="none"/>
          <w14:textFill>
            <w14:solidFill>
              <w14:schemeClr w14:val="tx1"/>
            </w14:solidFill>
          </w14:textFill>
        </w:rPr>
        <w:t>85.2%</w:t>
      </w:r>
      <w:r>
        <w:rPr>
          <w:rFonts w:hint="eastAsia" w:ascii="Times New Roman" w:hAnsi="Times New Roman" w:eastAsia="仿宋_GB2312" w:cs="仿宋_GB2312"/>
          <w:color w:val="000000" w:themeColor="text1"/>
          <w:sz w:val="32"/>
          <w:szCs w:val="32"/>
          <w:u w:val="none"/>
          <w14:textFill>
            <w14:solidFill>
              <w14:schemeClr w14:val="tx1"/>
            </w14:solidFill>
          </w14:textFill>
        </w:rPr>
        <w:t>；、社会保障和就业支出</w:t>
      </w:r>
      <w:r>
        <w:rPr>
          <w:rFonts w:ascii="Times New Roman" w:hAnsi="Times New Roman" w:eastAsia="仿宋_GB2312" w:cs="Times New Roman"/>
          <w:color w:val="000000" w:themeColor="text1"/>
          <w:sz w:val="32"/>
          <w:szCs w:val="32"/>
          <w:u w:val="none"/>
          <w14:textFill>
            <w14:solidFill>
              <w14:schemeClr w14:val="tx1"/>
            </w14:solidFill>
          </w14:textFill>
        </w:rPr>
        <w:t>16.1</w:t>
      </w:r>
      <w:r>
        <w:rPr>
          <w:rFonts w:hint="eastAsia" w:ascii="Times New Roman" w:hAnsi="Times New Roman" w:eastAsia="仿宋_GB2312" w:cs="仿宋_GB2312"/>
          <w:color w:val="000000" w:themeColor="text1"/>
          <w:sz w:val="32"/>
          <w:szCs w:val="32"/>
          <w:u w:val="none"/>
          <w14:textFill>
            <w14:solidFill>
              <w14:schemeClr w14:val="tx1"/>
            </w14:solidFill>
          </w14:textFill>
        </w:rPr>
        <w:t>万元、占</w:t>
      </w:r>
      <w:r>
        <w:rPr>
          <w:rFonts w:ascii="Times New Roman" w:hAnsi="Times New Roman" w:eastAsia="仿宋_GB2312" w:cs="Times New Roman"/>
          <w:color w:val="000000" w:themeColor="text1"/>
          <w:sz w:val="32"/>
          <w:szCs w:val="32"/>
          <w:u w:val="none"/>
          <w14:textFill>
            <w14:solidFill>
              <w14:schemeClr w14:val="tx1"/>
            </w14:solidFill>
          </w14:textFill>
        </w:rPr>
        <w:t>10.86%</w:t>
      </w:r>
      <w:r>
        <w:rPr>
          <w:rFonts w:hint="eastAsia" w:ascii="Times New Roman" w:hAnsi="Times New Roman" w:eastAsia="仿宋_GB2312" w:cs="仿宋_GB2312"/>
          <w:color w:val="000000" w:themeColor="text1"/>
          <w:sz w:val="32"/>
          <w:szCs w:val="32"/>
          <w:u w:val="none"/>
          <w14:textFill>
            <w14:solidFill>
              <w14:schemeClr w14:val="tx1"/>
            </w14:solidFill>
          </w14:textFill>
        </w:rPr>
        <w:t>；卫生健康支出</w:t>
      </w:r>
      <w:r>
        <w:rPr>
          <w:rFonts w:ascii="Times New Roman" w:hAnsi="Times New Roman" w:eastAsia="仿宋_GB2312" w:cs="Times New Roman"/>
          <w:color w:val="000000" w:themeColor="text1"/>
          <w:sz w:val="32"/>
          <w:szCs w:val="32"/>
          <w:u w:val="none"/>
          <w14:textFill>
            <w14:solidFill>
              <w14:schemeClr w14:val="tx1"/>
            </w14:solidFill>
          </w14:textFill>
        </w:rPr>
        <w:t>5.84</w:t>
      </w:r>
      <w:r>
        <w:rPr>
          <w:rFonts w:hint="eastAsia" w:ascii="Times New Roman" w:hAnsi="Times New Roman" w:eastAsia="仿宋_GB2312" w:cs="仿宋_GB2312"/>
          <w:color w:val="000000" w:themeColor="text1"/>
          <w:sz w:val="32"/>
          <w:szCs w:val="32"/>
          <w:u w:val="none"/>
          <w14:textFill>
            <w14:solidFill>
              <w14:schemeClr w14:val="tx1"/>
            </w14:solidFill>
          </w14:textFill>
        </w:rPr>
        <w:t>万元，占</w:t>
      </w:r>
      <w:r>
        <w:rPr>
          <w:rFonts w:ascii="Times New Roman" w:hAnsi="Times New Roman" w:eastAsia="仿宋_GB2312" w:cs="Times New Roman"/>
          <w:color w:val="000000" w:themeColor="text1"/>
          <w:sz w:val="32"/>
          <w:szCs w:val="32"/>
          <w:u w:val="none"/>
          <w14:textFill>
            <w14:solidFill>
              <w14:schemeClr w14:val="tx1"/>
            </w14:solidFill>
          </w14:textFill>
        </w:rPr>
        <w:t>3.94%</w:t>
      </w:r>
      <w:r>
        <w:rPr>
          <w:rFonts w:hint="eastAsia" w:ascii="Times New Roman" w:hAnsi="Times New Roman" w:eastAsia="仿宋_GB2312" w:cs="仿宋_GB2312"/>
          <w:color w:val="000000" w:themeColor="text1"/>
          <w:sz w:val="32"/>
          <w:szCs w:val="32"/>
          <w:u w:val="none"/>
          <w14:textFill>
            <w14:solidFill>
              <w14:schemeClr w14:val="tx1"/>
            </w14:solidFill>
          </w14:textFill>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2" w:firstLineChars="200"/>
        <w:textAlignment w:val="auto"/>
        <w:outlineLvl w:val="1"/>
        <w:rPr>
          <w:rFonts w:ascii="Times New Roman" w:hAnsi="Times New Roman" w:eastAsia="楷体_GB2312" w:cs="Times New Roman"/>
          <w:b/>
          <w:bCs/>
          <w:color w:val="000000" w:themeColor="text1"/>
          <w:sz w:val="32"/>
          <w:szCs w:val="32"/>
          <w:u w:val="none"/>
          <w14:textFill>
            <w14:solidFill>
              <w14:schemeClr w14:val="tx1"/>
            </w14:solidFill>
          </w14:textFill>
        </w:rPr>
      </w:pPr>
      <w:bookmarkStart w:id="21" w:name="_Toc22691"/>
      <w:bookmarkStart w:id="22" w:name="_Toc25312"/>
      <w:r>
        <w:rPr>
          <w:rFonts w:hint="eastAsia" w:ascii="Times New Roman" w:hAnsi="Times New Roman" w:eastAsia="楷体_GB2312" w:cs="楷体_GB2312"/>
          <w:b/>
          <w:bCs/>
          <w:color w:val="000000" w:themeColor="text1"/>
          <w:sz w:val="32"/>
          <w:szCs w:val="32"/>
          <w:u w:val="none"/>
          <w14:textFill>
            <w14:solidFill>
              <w14:schemeClr w14:val="tx1"/>
            </w14:solidFill>
          </w14:textFill>
        </w:rPr>
        <w:t>（三）一般公共预算当年拨款具体使用情况</w:t>
      </w:r>
      <w:bookmarkEnd w:id="21"/>
      <w:bookmarkEnd w:id="22"/>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1.</w:t>
      </w:r>
      <w:r>
        <w:rPr>
          <w:rFonts w:hint="eastAsia" w:ascii="Times New Roman" w:hAnsi="Times New Roman" w:eastAsia="仿宋_GB2312" w:cs="仿宋_GB2312"/>
          <w:color w:val="000000" w:themeColor="text1"/>
          <w:sz w:val="32"/>
          <w:szCs w:val="32"/>
          <w:u w:val="none"/>
          <w14:textFill>
            <w14:solidFill>
              <w14:schemeClr w14:val="tx1"/>
            </w14:solidFill>
          </w14:textFill>
        </w:rPr>
        <w:t>城乡社区支出（类）管理事务（款）城乡社区环境卫生（项）</w:t>
      </w: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年预算数为</w:t>
      </w:r>
      <w:r>
        <w:rPr>
          <w:rFonts w:ascii="Times New Roman" w:hAnsi="Times New Roman" w:eastAsia="仿宋_GB2312" w:cs="Times New Roman"/>
          <w:color w:val="000000" w:themeColor="text1"/>
          <w:sz w:val="32"/>
          <w:szCs w:val="32"/>
          <w:u w:val="none"/>
          <w14:textFill>
            <w14:solidFill>
              <w14:schemeClr w14:val="tx1"/>
            </w14:solidFill>
          </w14:textFill>
        </w:rPr>
        <w:t>126.31</w:t>
      </w:r>
      <w:r>
        <w:rPr>
          <w:rFonts w:hint="eastAsia" w:ascii="Times New Roman" w:hAnsi="Times New Roman" w:eastAsia="仿宋_GB2312" w:cs="仿宋_GB2312"/>
          <w:color w:val="000000" w:themeColor="text1"/>
          <w:sz w:val="32"/>
          <w:szCs w:val="32"/>
          <w:u w:val="none"/>
          <w14:textFill>
            <w14:solidFill>
              <w14:schemeClr w14:val="tx1"/>
            </w14:solidFill>
          </w14:textFill>
        </w:rPr>
        <w:t>万元，主要用于：职工工资、津补贴及办公费、水电费、差旅费、公车运行维护费等日常支出。</w:t>
      </w:r>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2.</w:t>
      </w:r>
      <w:r>
        <w:rPr>
          <w:rFonts w:hint="eastAsia" w:ascii="Times New Roman" w:hAnsi="Times New Roman" w:eastAsia="仿宋_GB2312" w:cs="仿宋_GB2312"/>
          <w:color w:val="000000" w:themeColor="text1"/>
          <w:sz w:val="32"/>
          <w:szCs w:val="32"/>
          <w:u w:val="none"/>
          <w14:textFill>
            <w14:solidFill>
              <w14:schemeClr w14:val="tx1"/>
            </w14:solidFill>
          </w14:textFill>
        </w:rPr>
        <w:t>社会保障和就业支出（类）管理事务（款）机关事业养老保险支出（项）</w:t>
      </w: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年预算数为</w:t>
      </w:r>
      <w:r>
        <w:rPr>
          <w:rFonts w:ascii="Times New Roman" w:hAnsi="Times New Roman" w:eastAsia="仿宋_GB2312" w:cs="Times New Roman"/>
          <w:color w:val="000000" w:themeColor="text1"/>
          <w:sz w:val="32"/>
          <w:szCs w:val="32"/>
          <w:u w:val="none"/>
          <w14:textFill>
            <w14:solidFill>
              <w14:schemeClr w14:val="tx1"/>
            </w14:solidFill>
          </w14:textFill>
        </w:rPr>
        <w:t>16.1</w:t>
      </w:r>
      <w:r>
        <w:rPr>
          <w:rFonts w:hint="eastAsia" w:ascii="Times New Roman" w:hAnsi="Times New Roman" w:eastAsia="仿宋_GB2312" w:cs="仿宋_GB2312"/>
          <w:color w:val="000000" w:themeColor="text1"/>
          <w:sz w:val="32"/>
          <w:szCs w:val="32"/>
          <w:u w:val="none"/>
          <w14:textFill>
            <w14:solidFill>
              <w14:schemeClr w14:val="tx1"/>
            </w14:solidFill>
          </w14:textFill>
        </w:rPr>
        <w:t>万元，主要用于：缴纳职工基本养老保险等。</w:t>
      </w:r>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 xml:space="preserve">3. </w:t>
      </w:r>
      <w:r>
        <w:rPr>
          <w:rFonts w:hint="eastAsia" w:ascii="Times New Roman" w:hAnsi="Times New Roman" w:eastAsia="仿宋_GB2312" w:cs="仿宋_GB2312"/>
          <w:color w:val="000000" w:themeColor="text1"/>
          <w:sz w:val="32"/>
          <w:szCs w:val="32"/>
          <w:u w:val="none"/>
          <w14:textFill>
            <w14:solidFill>
              <w14:schemeClr w14:val="tx1"/>
            </w14:solidFill>
          </w14:textFill>
        </w:rPr>
        <w:t>卫生健康支出（类）管理事务（款）事业单位医疗（项）</w:t>
      </w: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年预算数为</w:t>
      </w:r>
      <w:r>
        <w:rPr>
          <w:rFonts w:ascii="Times New Roman" w:hAnsi="Times New Roman" w:eastAsia="仿宋_GB2312" w:cs="Times New Roman"/>
          <w:color w:val="000000" w:themeColor="text1"/>
          <w:sz w:val="32"/>
          <w:szCs w:val="32"/>
          <w:u w:val="none"/>
          <w14:textFill>
            <w14:solidFill>
              <w14:schemeClr w14:val="tx1"/>
            </w14:solidFill>
          </w14:textFill>
        </w:rPr>
        <w:t>5.84</w:t>
      </w:r>
      <w:r>
        <w:rPr>
          <w:rFonts w:hint="eastAsia" w:ascii="Times New Roman" w:hAnsi="Times New Roman" w:eastAsia="仿宋_GB2312" w:cs="仿宋_GB2312"/>
          <w:color w:val="000000" w:themeColor="text1"/>
          <w:sz w:val="32"/>
          <w:szCs w:val="32"/>
          <w:u w:val="none"/>
          <w14:textFill>
            <w14:solidFill>
              <w14:schemeClr w14:val="tx1"/>
            </w14:solidFill>
          </w14:textFill>
        </w:rPr>
        <w:t>万元，主要用于：缴纳职工基本医疗保险，事业人员医疗保险等。</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黑体" w:cs="Times New Roman"/>
          <w:color w:val="000000" w:themeColor="text1"/>
          <w:sz w:val="32"/>
          <w:szCs w:val="32"/>
          <w:u w:val="none"/>
          <w14:textFill>
            <w14:solidFill>
              <w14:schemeClr w14:val="tx1"/>
            </w14:solidFill>
          </w14:textFill>
        </w:rPr>
      </w:pPr>
      <w:bookmarkStart w:id="23" w:name="_Toc27312"/>
      <w:bookmarkStart w:id="24" w:name="_Toc19553"/>
      <w:r>
        <w:rPr>
          <w:rFonts w:hint="eastAsia" w:ascii="Times New Roman" w:hAnsi="Times New Roman" w:eastAsia="黑体" w:cs="黑体"/>
          <w:color w:val="000000" w:themeColor="text1"/>
          <w:sz w:val="32"/>
          <w:szCs w:val="32"/>
          <w:u w:val="none"/>
          <w14:textFill>
            <w14:solidFill>
              <w14:schemeClr w14:val="tx1"/>
            </w14:solidFill>
          </w14:textFill>
        </w:rPr>
        <w:t>六、一般公共预算基本支出情况说明</w:t>
      </w:r>
      <w:bookmarkEnd w:id="23"/>
      <w:bookmarkEnd w:id="24"/>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市环卫处</w:t>
      </w: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年一般公共预算基本支出</w:t>
      </w:r>
      <w:r>
        <w:rPr>
          <w:rFonts w:ascii="Times New Roman" w:hAnsi="Times New Roman" w:eastAsia="仿宋_GB2312" w:cs="Times New Roman"/>
          <w:color w:val="000000" w:themeColor="text1"/>
          <w:sz w:val="32"/>
          <w:szCs w:val="32"/>
          <w:u w:val="none"/>
          <w14:textFill>
            <w14:solidFill>
              <w14:schemeClr w14:val="tx1"/>
            </w14:solidFill>
          </w14:textFill>
        </w:rPr>
        <w:t>148.25</w:t>
      </w:r>
      <w:r>
        <w:rPr>
          <w:rFonts w:hint="eastAsia" w:ascii="Times New Roman" w:hAnsi="Times New Roman" w:eastAsia="仿宋_GB2312" w:cs="仿宋_GB2312"/>
          <w:color w:val="000000" w:themeColor="text1"/>
          <w:sz w:val="32"/>
          <w:szCs w:val="32"/>
          <w:u w:val="none"/>
          <w14:textFill>
            <w14:solidFill>
              <w14:schemeClr w14:val="tx1"/>
            </w14:solidFill>
          </w14:textFill>
        </w:rPr>
        <w:t>万元，其中：</w:t>
      </w:r>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人员经费</w:t>
      </w:r>
      <w:r>
        <w:rPr>
          <w:rFonts w:ascii="Times New Roman" w:hAnsi="Times New Roman" w:eastAsia="仿宋_GB2312" w:cs="Times New Roman"/>
          <w:color w:val="000000" w:themeColor="text1"/>
          <w:sz w:val="32"/>
          <w:szCs w:val="32"/>
          <w:u w:val="none"/>
          <w14:textFill>
            <w14:solidFill>
              <w14:schemeClr w14:val="tx1"/>
            </w14:solidFill>
          </w14:textFill>
        </w:rPr>
        <w:t>123.67</w:t>
      </w:r>
      <w:r>
        <w:rPr>
          <w:rFonts w:hint="eastAsia" w:ascii="Times New Roman" w:hAnsi="Times New Roman" w:eastAsia="仿宋_GB2312" w:cs="仿宋_GB2312"/>
          <w:color w:val="000000" w:themeColor="text1"/>
          <w:sz w:val="32"/>
          <w:szCs w:val="32"/>
          <w:u w:val="none"/>
          <w14:textFill>
            <w14:solidFill>
              <w14:schemeClr w14:val="tx1"/>
            </w14:solidFill>
          </w14:textFill>
        </w:rPr>
        <w:t>万元，主要包括：基本工资、津贴补贴、月基础绩效奖金、社会保险缴费。</w:t>
      </w:r>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公用经费</w:t>
      </w:r>
      <w:r>
        <w:rPr>
          <w:rFonts w:ascii="Times New Roman" w:hAnsi="Times New Roman" w:eastAsia="仿宋_GB2312" w:cs="Times New Roman"/>
          <w:color w:val="000000" w:themeColor="text1"/>
          <w:sz w:val="32"/>
          <w:szCs w:val="32"/>
          <w:u w:val="none"/>
          <w14:textFill>
            <w14:solidFill>
              <w14:schemeClr w14:val="tx1"/>
            </w14:solidFill>
          </w14:textFill>
        </w:rPr>
        <w:t>24.5</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9</w:t>
      </w:r>
      <w:r>
        <w:rPr>
          <w:rFonts w:hint="eastAsia" w:ascii="Times New Roman" w:hAnsi="Times New Roman" w:eastAsia="仿宋_GB2312" w:cs="仿宋_GB2312"/>
          <w:color w:val="000000" w:themeColor="text1"/>
          <w:sz w:val="32"/>
          <w:szCs w:val="32"/>
          <w:u w:val="none"/>
          <w14:textFill>
            <w14:solidFill>
              <w14:schemeClr w14:val="tx1"/>
            </w14:solidFill>
          </w14:textFill>
        </w:rPr>
        <w:t>万元，主要包括：办公费、邮电费、福利、维修费、培训费、公务接待费、党建经费、其他交通费、其他商品和服务支出等。</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黑体" w:cs="Times New Roman"/>
          <w:color w:val="000000" w:themeColor="text1"/>
          <w:sz w:val="32"/>
          <w:szCs w:val="32"/>
          <w:u w:val="none"/>
          <w14:textFill>
            <w14:solidFill>
              <w14:schemeClr w14:val="tx1"/>
            </w14:solidFill>
          </w14:textFill>
        </w:rPr>
      </w:pPr>
      <w:bookmarkStart w:id="25" w:name="_Toc5524"/>
      <w:bookmarkStart w:id="26" w:name="_Toc1703"/>
      <w:r>
        <w:rPr>
          <w:rFonts w:hint="eastAsia" w:ascii="Times New Roman" w:hAnsi="Times New Roman" w:eastAsia="黑体" w:cs="黑体"/>
          <w:color w:val="000000" w:themeColor="text1"/>
          <w:sz w:val="32"/>
          <w:szCs w:val="32"/>
          <w:u w:val="none"/>
          <w14:textFill>
            <w14:solidFill>
              <w14:schemeClr w14:val="tx1"/>
            </w14:solidFill>
          </w14:textFill>
        </w:rPr>
        <w:t>七、</w:t>
      </w:r>
      <w:r>
        <w:rPr>
          <w:rFonts w:ascii="Times New Roman" w:hAnsi="Times New Roman" w:eastAsia="黑体" w:cs="Times New Roman"/>
          <w:color w:val="000000" w:themeColor="text1"/>
          <w:sz w:val="32"/>
          <w:szCs w:val="32"/>
          <w:u w:val="none"/>
          <w14:textFill>
            <w14:solidFill>
              <w14:schemeClr w14:val="tx1"/>
            </w14:solidFill>
          </w14:textFill>
        </w:rPr>
        <w:t>“</w:t>
      </w:r>
      <w:r>
        <w:rPr>
          <w:rFonts w:hint="eastAsia" w:ascii="Times New Roman" w:hAnsi="Times New Roman" w:eastAsia="黑体" w:cs="黑体"/>
          <w:color w:val="000000" w:themeColor="text1"/>
          <w:sz w:val="32"/>
          <w:szCs w:val="32"/>
          <w:u w:val="none"/>
          <w14:textFill>
            <w14:solidFill>
              <w14:schemeClr w14:val="tx1"/>
            </w14:solidFill>
          </w14:textFill>
        </w:rPr>
        <w:t>三公</w:t>
      </w:r>
      <w:r>
        <w:rPr>
          <w:rFonts w:ascii="Times New Roman" w:hAnsi="Times New Roman" w:eastAsia="黑体" w:cs="Times New Roman"/>
          <w:color w:val="000000" w:themeColor="text1"/>
          <w:sz w:val="32"/>
          <w:szCs w:val="32"/>
          <w:u w:val="none"/>
          <w14:textFill>
            <w14:solidFill>
              <w14:schemeClr w14:val="tx1"/>
            </w14:solidFill>
          </w14:textFill>
        </w:rPr>
        <w:t>”</w:t>
      </w:r>
      <w:r>
        <w:rPr>
          <w:rFonts w:hint="eastAsia" w:ascii="Times New Roman" w:hAnsi="Times New Roman" w:eastAsia="黑体" w:cs="黑体"/>
          <w:color w:val="000000" w:themeColor="text1"/>
          <w:sz w:val="32"/>
          <w:szCs w:val="32"/>
          <w:u w:val="none"/>
          <w14:textFill>
            <w14:solidFill>
              <w14:schemeClr w14:val="tx1"/>
            </w14:solidFill>
          </w14:textFill>
        </w:rPr>
        <w:t>经费财政拨款预算安排情况说明</w:t>
      </w:r>
      <w:bookmarkEnd w:id="25"/>
      <w:bookmarkEnd w:id="26"/>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市环卫处</w:t>
      </w: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w:t>
      </w:r>
      <w:r>
        <w:rPr>
          <w:rFonts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三公</w:t>
      </w:r>
      <w:r>
        <w:rPr>
          <w:rFonts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经费财政拨款预算数</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万元，其中：公务接待费</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万元，公务用车购置及运行维护费</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万元，因公出国（境</w:t>
      </w:r>
      <w:bookmarkStart w:id="78" w:name="_GoBack"/>
      <w:bookmarkEnd w:id="78"/>
      <w:r>
        <w:rPr>
          <w:rFonts w:hint="eastAsia" w:ascii="Times New Roman" w:hAnsi="Times New Roman" w:eastAsia="仿宋_GB2312" w:cs="仿宋_GB2312"/>
          <w:color w:val="000000" w:themeColor="text1"/>
          <w:sz w:val="32"/>
          <w:szCs w:val="32"/>
          <w:u w:val="none"/>
          <w14:textFill>
            <w14:solidFill>
              <w14:schemeClr w14:val="tx1"/>
            </w14:solidFill>
          </w14:textFill>
        </w:rPr>
        <w:t>）经费</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万元。</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2" w:firstLineChars="200"/>
        <w:textAlignment w:val="auto"/>
        <w:outlineLvl w:val="1"/>
        <w:rPr>
          <w:rFonts w:ascii="Times New Roman" w:hAnsi="Times New Roman" w:eastAsia="仿宋_GB2312" w:cs="Times New Roman"/>
          <w:color w:val="000000" w:themeColor="text1"/>
          <w:sz w:val="32"/>
          <w:szCs w:val="32"/>
          <w:u w:val="none"/>
          <w14:textFill>
            <w14:solidFill>
              <w14:schemeClr w14:val="tx1"/>
            </w14:solidFill>
          </w14:textFill>
        </w:rPr>
      </w:pPr>
      <w:bookmarkStart w:id="27" w:name="_Toc16610"/>
      <w:bookmarkStart w:id="28" w:name="_Toc31912"/>
      <w:bookmarkStart w:id="29" w:name="_Toc31810"/>
      <w:r>
        <w:rPr>
          <w:rFonts w:hint="eastAsia" w:ascii="Times New Roman" w:hAnsi="Times New Roman" w:eastAsia="楷体_GB2312" w:cs="楷体_GB2312"/>
          <w:b/>
          <w:bCs/>
          <w:color w:val="000000" w:themeColor="text1"/>
          <w:sz w:val="32"/>
          <w:szCs w:val="32"/>
          <w:u w:val="none"/>
          <w14:textFill>
            <w14:solidFill>
              <w14:schemeClr w14:val="tx1"/>
            </w14:solidFill>
          </w14:textFill>
        </w:rPr>
        <w:t>（一）因公出国（境）经费较</w:t>
      </w:r>
      <w:r>
        <w:rPr>
          <w:rFonts w:ascii="Times New Roman" w:hAnsi="Times New Roman" w:eastAsia="楷体_GB2312" w:cs="Times New Roman"/>
          <w:b/>
          <w:bCs/>
          <w:color w:val="000000" w:themeColor="text1"/>
          <w:sz w:val="32"/>
          <w:szCs w:val="32"/>
          <w:u w:val="none"/>
          <w14:textFill>
            <w14:solidFill>
              <w14:schemeClr w14:val="tx1"/>
            </w14:solidFill>
          </w14:textFill>
        </w:rPr>
        <w:t>2022</w:t>
      </w:r>
      <w:r>
        <w:rPr>
          <w:rFonts w:hint="eastAsia" w:ascii="Times New Roman" w:hAnsi="Times New Roman" w:eastAsia="楷体_GB2312" w:cs="楷体_GB2312"/>
          <w:b/>
          <w:bCs/>
          <w:color w:val="000000" w:themeColor="text1"/>
          <w:sz w:val="32"/>
          <w:szCs w:val="32"/>
          <w:u w:val="none"/>
          <w14:textFill>
            <w14:solidFill>
              <w14:schemeClr w14:val="tx1"/>
            </w14:solidFill>
          </w14:textFill>
        </w:rPr>
        <w:t>年预算</w:t>
      </w:r>
      <w:r>
        <w:rPr>
          <w:rFonts w:hint="eastAsia" w:ascii="Times New Roman" w:hAnsi="Times New Roman" w:eastAsia="楷体_GB2312" w:cs="楷体_GB2312"/>
          <w:b/>
          <w:bCs/>
          <w:color w:val="000000" w:themeColor="text1"/>
          <w:sz w:val="32"/>
          <w:szCs w:val="32"/>
          <w:u w:val="none"/>
          <w14:textFill>
            <w14:solidFill>
              <w14:schemeClr w14:val="tx1"/>
            </w14:solidFill>
          </w14:textFill>
        </w:rPr>
        <w:t>持平。</w:t>
      </w:r>
      <w:r>
        <w:rPr>
          <w:rFonts w:hint="eastAsia" w:ascii="Times New Roman" w:hAnsi="Times New Roman" w:eastAsia="仿宋_GB2312" w:cs="仿宋_GB2312"/>
          <w:color w:val="000000" w:themeColor="text1"/>
          <w:sz w:val="32"/>
          <w:szCs w:val="32"/>
          <w:u w:val="none"/>
          <w14:textFill>
            <w14:solidFill>
              <w14:schemeClr w14:val="tx1"/>
            </w14:solidFill>
          </w14:textFill>
        </w:rPr>
        <w:t>主要原因是</w:t>
      </w:r>
      <w:r>
        <w:rPr>
          <w:rFonts w:ascii="Times New Roman" w:hAnsi="Times New Roman" w:eastAsia="仿宋_GB2312" w:cs="Times New Roman"/>
          <w:color w:val="000000" w:themeColor="text1"/>
          <w:sz w:val="32"/>
          <w:szCs w:val="32"/>
          <w:u w:val="none"/>
          <w14:textFill>
            <w14:solidFill>
              <w14:schemeClr w14:val="tx1"/>
            </w14:solidFill>
          </w14:textFill>
        </w:rPr>
        <w:t>22-23</w:t>
      </w:r>
      <w:r>
        <w:rPr>
          <w:rFonts w:hint="eastAsia" w:ascii="Times New Roman" w:hAnsi="Times New Roman" w:eastAsia="仿宋_GB2312" w:cs="仿宋_GB2312"/>
          <w:color w:val="000000" w:themeColor="text1"/>
          <w:sz w:val="32"/>
          <w:szCs w:val="32"/>
          <w:u w:val="none"/>
          <w14:textFill>
            <w14:solidFill>
              <w14:schemeClr w14:val="tx1"/>
            </w14:solidFill>
          </w14:textFill>
        </w:rPr>
        <w:t>年都没有安排出国经费。</w:t>
      </w:r>
      <w:bookmarkEnd w:id="27"/>
      <w:bookmarkEnd w:id="28"/>
      <w:bookmarkEnd w:id="29"/>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textAlignment w:val="auto"/>
        <w:outlineLvl w:val="1"/>
        <w:rPr>
          <w:rFonts w:ascii="Times New Roman" w:hAnsi="Times New Roman" w:eastAsia="黑体" w:cs="Times New Roman"/>
          <w:b/>
          <w:bCs/>
          <w:color w:val="000000" w:themeColor="text1"/>
          <w:sz w:val="32"/>
          <w:szCs w:val="32"/>
          <w:u w:val="none"/>
          <w14:textFill>
            <w14:solidFill>
              <w14:schemeClr w14:val="tx1"/>
            </w14:solidFill>
          </w14:textFill>
        </w:rPr>
      </w:pPr>
      <w:bookmarkStart w:id="30" w:name="_Toc16302"/>
      <w:bookmarkStart w:id="31" w:name="_Toc12177"/>
      <w:bookmarkStart w:id="32" w:name="_Toc21471"/>
      <w:r>
        <w:rPr>
          <w:rFonts w:hint="eastAsia" w:ascii="Times New Roman" w:hAnsi="Times New Roman" w:eastAsia="楷体_GB2312" w:cs="楷体_GB2312"/>
          <w:b/>
          <w:bCs/>
          <w:color w:val="000000" w:themeColor="text1"/>
          <w:sz w:val="32"/>
          <w:szCs w:val="32"/>
          <w:u w:val="none"/>
          <w14:textFill>
            <w14:solidFill>
              <w14:schemeClr w14:val="tx1"/>
            </w14:solidFill>
          </w14:textFill>
        </w:rPr>
        <w:t>（二）公务接待费</w:t>
      </w:r>
      <w:r>
        <w:rPr>
          <w:rFonts w:ascii="Times New Roman" w:hAnsi="Times New Roman" w:eastAsia="楷体_GB2312" w:cs="Times New Roman"/>
          <w:b/>
          <w:bCs/>
          <w:color w:val="000000" w:themeColor="text1"/>
          <w:sz w:val="32"/>
          <w:szCs w:val="32"/>
          <w:u w:val="none"/>
          <w14:textFill>
            <w14:solidFill>
              <w14:schemeClr w14:val="tx1"/>
            </w14:solidFill>
          </w14:textFill>
        </w:rPr>
        <w:t>2023</w:t>
      </w:r>
      <w:r>
        <w:rPr>
          <w:rFonts w:hint="eastAsia" w:ascii="Times New Roman" w:hAnsi="Times New Roman" w:eastAsia="楷体_GB2312" w:cs="楷体_GB2312"/>
          <w:b/>
          <w:bCs/>
          <w:color w:val="000000" w:themeColor="text1"/>
          <w:sz w:val="32"/>
          <w:szCs w:val="32"/>
          <w:u w:val="none"/>
          <w14:textFill>
            <w14:solidFill>
              <w14:schemeClr w14:val="tx1"/>
            </w14:solidFill>
          </w14:textFill>
        </w:rPr>
        <w:t>年没有安排预算，较</w:t>
      </w:r>
      <w:r>
        <w:rPr>
          <w:rFonts w:ascii="Times New Roman" w:hAnsi="Times New Roman" w:eastAsia="楷体_GB2312" w:cs="Times New Roman"/>
          <w:b/>
          <w:bCs/>
          <w:color w:val="000000" w:themeColor="text1"/>
          <w:sz w:val="32"/>
          <w:szCs w:val="32"/>
          <w:u w:val="none"/>
          <w14:textFill>
            <w14:solidFill>
              <w14:schemeClr w14:val="tx1"/>
            </w14:solidFill>
          </w14:textFill>
        </w:rPr>
        <w:t>2022</w:t>
      </w:r>
      <w:r>
        <w:rPr>
          <w:rFonts w:hint="eastAsia" w:ascii="Times New Roman" w:hAnsi="Times New Roman" w:eastAsia="楷体_GB2312" w:cs="楷体_GB2312"/>
          <w:b/>
          <w:bCs/>
          <w:color w:val="000000" w:themeColor="text1"/>
          <w:sz w:val="32"/>
          <w:szCs w:val="32"/>
          <w:u w:val="none"/>
          <w14:textFill>
            <w14:solidFill>
              <w14:schemeClr w14:val="tx1"/>
            </w14:solidFill>
          </w14:textFill>
        </w:rPr>
        <w:t>年预算</w:t>
      </w:r>
      <w:r>
        <w:rPr>
          <w:rFonts w:hint="eastAsia" w:ascii="Times New Roman" w:hAnsi="Times New Roman" w:eastAsia="楷体_GB2312" w:cs="楷体_GB2312"/>
          <w:b/>
          <w:bCs/>
          <w:color w:val="000000" w:themeColor="text1"/>
          <w:sz w:val="32"/>
          <w:szCs w:val="32"/>
          <w:u w:val="none"/>
          <w14:textFill>
            <w14:solidFill>
              <w14:schemeClr w14:val="tx1"/>
            </w14:solidFill>
          </w14:textFill>
        </w:rPr>
        <w:t>持平，</w:t>
      </w:r>
      <w:r>
        <w:rPr>
          <w:rFonts w:hint="eastAsia" w:ascii="Times New Roman" w:hAnsi="Times New Roman" w:eastAsia="仿宋_GB2312" w:cs="仿宋_GB2312"/>
          <w:color w:val="000000" w:themeColor="text1"/>
          <w:sz w:val="32"/>
          <w:szCs w:val="32"/>
          <w:u w:val="none"/>
          <w14:textFill>
            <w14:solidFill>
              <w14:schemeClr w14:val="tx1"/>
            </w14:solidFill>
          </w14:textFill>
        </w:rPr>
        <w:t>主要原因是厉行节约。</w:t>
      </w:r>
      <w:bookmarkEnd w:id="30"/>
      <w:bookmarkEnd w:id="31"/>
      <w:bookmarkEnd w:id="32"/>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textAlignment w:val="auto"/>
        <w:outlineLvl w:val="1"/>
        <w:rPr>
          <w:rFonts w:ascii="Times New Roman" w:hAnsi="Times New Roman" w:eastAsia="黑体" w:cs="Times New Roman"/>
          <w:b/>
          <w:bCs/>
          <w:color w:val="000000" w:themeColor="text1"/>
          <w:sz w:val="32"/>
          <w:szCs w:val="32"/>
          <w:u w:val="none"/>
          <w14:textFill>
            <w14:solidFill>
              <w14:schemeClr w14:val="tx1"/>
            </w14:solidFill>
          </w14:textFill>
        </w:rPr>
      </w:pPr>
      <w:bookmarkStart w:id="33" w:name="_Toc9453"/>
      <w:bookmarkStart w:id="34" w:name="_Toc3544"/>
      <w:bookmarkStart w:id="35" w:name="_Toc11099"/>
      <w:r>
        <w:rPr>
          <w:rFonts w:hint="eastAsia" w:ascii="Times New Roman" w:hAnsi="Times New Roman" w:eastAsia="楷体_GB2312" w:cs="楷体_GB2312"/>
          <w:b/>
          <w:bCs/>
          <w:color w:val="000000" w:themeColor="text1"/>
          <w:sz w:val="32"/>
          <w:szCs w:val="32"/>
          <w:u w:val="none"/>
          <w14:textFill>
            <w14:solidFill>
              <w14:schemeClr w14:val="tx1"/>
            </w14:solidFill>
          </w14:textFill>
        </w:rPr>
        <w:t>（三）公务用车购置及运行维护费</w:t>
      </w:r>
      <w:r>
        <w:rPr>
          <w:rFonts w:hint="eastAsia" w:ascii="Times New Roman" w:hAnsi="Times New Roman" w:eastAsia="楷体_GB2312" w:cs="楷体_GB2312"/>
          <w:b/>
          <w:bCs/>
          <w:color w:val="000000" w:themeColor="text1"/>
          <w:sz w:val="32"/>
          <w:szCs w:val="32"/>
          <w:u w:val="none"/>
          <w14:textFill>
            <w14:solidFill>
              <w14:schemeClr w14:val="tx1"/>
            </w14:solidFill>
          </w14:textFill>
        </w:rPr>
        <w:t>与</w:t>
      </w:r>
      <w:r>
        <w:rPr>
          <w:rFonts w:ascii="Times New Roman" w:hAnsi="Times New Roman" w:eastAsia="楷体_GB2312" w:cs="Times New Roman"/>
          <w:b/>
          <w:bCs/>
          <w:color w:val="000000" w:themeColor="text1"/>
          <w:sz w:val="32"/>
          <w:szCs w:val="32"/>
          <w:u w:val="none"/>
          <w14:textFill>
            <w14:solidFill>
              <w14:schemeClr w14:val="tx1"/>
            </w14:solidFill>
          </w14:textFill>
        </w:rPr>
        <w:t>2022</w:t>
      </w:r>
      <w:r>
        <w:rPr>
          <w:rFonts w:hint="eastAsia" w:ascii="Times New Roman" w:hAnsi="Times New Roman" w:eastAsia="楷体_GB2312" w:cs="楷体_GB2312"/>
          <w:b/>
          <w:bCs/>
          <w:color w:val="000000" w:themeColor="text1"/>
          <w:sz w:val="32"/>
          <w:szCs w:val="32"/>
          <w:u w:val="none"/>
          <w14:textFill>
            <w14:solidFill>
              <w14:schemeClr w14:val="tx1"/>
            </w14:solidFill>
          </w14:textFill>
        </w:rPr>
        <w:t>年预算持平）</w:t>
      </w:r>
      <w:r>
        <w:rPr>
          <w:rFonts w:hint="eastAsia" w:ascii="Times New Roman" w:hAnsi="Times New Roman" w:eastAsia="楷体_GB2312" w:cs="楷体_GB2312"/>
          <w:b/>
          <w:bCs/>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主要原因是</w:t>
      </w:r>
      <w:r>
        <w:rPr>
          <w:rFonts w:ascii="Times New Roman" w:hAnsi="Times New Roman" w:eastAsia="仿宋_GB2312" w:cs="Times New Roman"/>
          <w:color w:val="000000" w:themeColor="text1"/>
          <w:sz w:val="32"/>
          <w:szCs w:val="32"/>
          <w:u w:val="none"/>
          <w14:textFill>
            <w14:solidFill>
              <w14:schemeClr w14:val="tx1"/>
            </w14:solidFill>
          </w14:textFill>
        </w:rPr>
        <w:t>22-23</w:t>
      </w:r>
      <w:r>
        <w:rPr>
          <w:rFonts w:hint="eastAsia" w:ascii="Times New Roman" w:hAnsi="Times New Roman" w:eastAsia="仿宋_GB2312" w:cs="仿宋_GB2312"/>
          <w:color w:val="000000" w:themeColor="text1"/>
          <w:sz w:val="32"/>
          <w:szCs w:val="32"/>
          <w:u w:val="none"/>
          <w14:textFill>
            <w14:solidFill>
              <w14:schemeClr w14:val="tx1"/>
            </w14:solidFill>
          </w14:textFill>
        </w:rPr>
        <w:t>年都</w:t>
      </w:r>
      <w:r>
        <w:rPr>
          <w:rFonts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没有安排预算经费。</w:t>
      </w:r>
      <w:bookmarkEnd w:id="33"/>
      <w:bookmarkEnd w:id="34"/>
      <w:bookmarkEnd w:id="35"/>
    </w:p>
    <w:p>
      <w:pPr>
        <w:suppressAutoHyphens/>
        <w:spacing w:line="580" w:lineRule="exact"/>
        <w:ind w:firstLine="64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单位现有公务用车</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辆。</w:t>
      </w:r>
    </w:p>
    <w:p>
      <w:pPr>
        <w:suppressAutoHyphens/>
        <w:spacing w:line="580" w:lineRule="exact"/>
        <w:ind w:firstLine="640"/>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年安排公务用车购置费</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万元。</w:t>
      </w:r>
    </w:p>
    <w:p>
      <w:pPr>
        <w:suppressAutoHyphens/>
        <w:spacing w:line="580" w:lineRule="exact"/>
        <w:ind w:firstLine="640"/>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年安排公务用车运行维护费</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万元。</w:t>
      </w:r>
      <w:r>
        <w:rPr>
          <w:rFonts w:ascii="Times New Roman" w:hAnsi="Times New Roman" w:eastAsia="仿宋_GB2312" w:cs="Times New Roman"/>
          <w:color w:val="000000" w:themeColor="text1"/>
          <w:sz w:val="32"/>
          <w:szCs w:val="32"/>
          <w:u w:val="none"/>
          <w14:textFill>
            <w14:solidFill>
              <w14:schemeClr w14:val="tx1"/>
            </w14:solidFill>
          </w14:textFill>
        </w:rPr>
        <w:t xml:space="preserve"> </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黑体" w:cs="Times New Roman"/>
          <w:color w:val="000000" w:themeColor="text1"/>
          <w:sz w:val="32"/>
          <w:szCs w:val="32"/>
          <w:u w:val="none"/>
          <w14:textFill>
            <w14:solidFill>
              <w14:schemeClr w14:val="tx1"/>
            </w14:solidFill>
          </w14:textFill>
        </w:rPr>
      </w:pPr>
      <w:bookmarkStart w:id="36" w:name="_Toc16305"/>
      <w:bookmarkStart w:id="37" w:name="_Toc26244"/>
      <w:r>
        <w:rPr>
          <w:rFonts w:hint="eastAsia" w:ascii="Times New Roman" w:hAnsi="Times New Roman" w:eastAsia="黑体" w:cs="黑体"/>
          <w:color w:val="000000" w:themeColor="text1"/>
          <w:sz w:val="32"/>
          <w:szCs w:val="32"/>
          <w:u w:val="none"/>
          <w14:textFill>
            <w14:solidFill>
              <w14:schemeClr w14:val="tx1"/>
            </w14:solidFill>
          </w14:textFill>
        </w:rPr>
        <w:t>八、政府性基金预算支出情况说明</w:t>
      </w:r>
      <w:bookmarkEnd w:id="36"/>
      <w:bookmarkEnd w:id="37"/>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市环卫处</w:t>
      </w: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年政府性基金预算支出</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万元。</w:t>
      </w:r>
      <w:r>
        <w:rPr>
          <w:rFonts w:ascii="Times New Roman" w:hAnsi="Times New Roman" w:eastAsia="仿宋_GB2312" w:cs="Times New Roman"/>
          <w:color w:val="000000" w:themeColor="text1"/>
          <w:sz w:val="32"/>
          <w:szCs w:val="32"/>
          <w:u w:val="none"/>
          <w14:textFill>
            <w14:solidFill>
              <w14:schemeClr w14:val="tx1"/>
            </w14:solidFill>
          </w14:textFill>
        </w:rPr>
        <w:t xml:space="preserve"> </w:t>
      </w:r>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年没有使用政府性基金预算拨款安排的支出。</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黑体" w:cs="Times New Roman"/>
          <w:color w:val="000000" w:themeColor="text1"/>
          <w:sz w:val="32"/>
          <w:szCs w:val="32"/>
          <w:u w:val="none"/>
          <w14:textFill>
            <w14:solidFill>
              <w14:schemeClr w14:val="tx1"/>
            </w14:solidFill>
          </w14:textFill>
        </w:rPr>
      </w:pPr>
      <w:bookmarkStart w:id="38" w:name="_Toc3622"/>
      <w:bookmarkStart w:id="39" w:name="_Toc28428"/>
      <w:r>
        <w:rPr>
          <w:rFonts w:hint="eastAsia" w:ascii="Times New Roman" w:hAnsi="Times New Roman" w:eastAsia="黑体" w:cs="黑体"/>
          <w:color w:val="000000" w:themeColor="text1"/>
          <w:sz w:val="32"/>
          <w:szCs w:val="32"/>
          <w:u w:val="none"/>
          <w14:textFill>
            <w14:solidFill>
              <w14:schemeClr w14:val="tx1"/>
            </w14:solidFill>
          </w14:textFill>
        </w:rPr>
        <w:t>九、国有资本经营预算情况说明</w:t>
      </w:r>
      <w:bookmarkEnd w:id="38"/>
      <w:bookmarkEnd w:id="39"/>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市环卫处</w:t>
      </w: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年没有使用国有资本经营预算拨款安排的支出。</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黑体" w:cs="Times New Roman"/>
          <w:color w:val="000000" w:themeColor="text1"/>
          <w:sz w:val="32"/>
          <w:szCs w:val="32"/>
          <w:u w:val="none"/>
          <w14:textFill>
            <w14:solidFill>
              <w14:schemeClr w14:val="tx1"/>
            </w14:solidFill>
          </w14:textFill>
        </w:rPr>
      </w:pPr>
      <w:bookmarkStart w:id="40" w:name="_Toc29179"/>
      <w:bookmarkStart w:id="41" w:name="_Toc20857"/>
      <w:r>
        <w:rPr>
          <w:rFonts w:hint="eastAsia" w:ascii="Times New Roman" w:hAnsi="Times New Roman" w:eastAsia="黑体" w:cs="黑体"/>
          <w:color w:val="000000" w:themeColor="text1"/>
          <w:sz w:val="32"/>
          <w:szCs w:val="32"/>
          <w:u w:val="none"/>
          <w14:textFill>
            <w14:solidFill>
              <w14:schemeClr w14:val="tx1"/>
            </w14:solidFill>
          </w14:textFill>
        </w:rPr>
        <w:t>十、其他重要事项的情况说明</w:t>
      </w:r>
      <w:bookmarkEnd w:id="40"/>
      <w:bookmarkEnd w:id="41"/>
    </w:p>
    <w:p>
      <w:pPr>
        <w:keepNext w:val="0"/>
        <w:keepLines w:val="0"/>
        <w:pageBreakBefore w:val="0"/>
        <w:widowControl w:val="0"/>
        <w:suppressAutoHyphens/>
        <w:kinsoku/>
        <w:wordWrap/>
        <w:overflowPunct/>
        <w:topLinePunct w:val="0"/>
        <w:autoSpaceDE/>
        <w:autoSpaceDN/>
        <w:bidi w:val="0"/>
        <w:adjustRightInd/>
        <w:snapToGrid/>
        <w:spacing w:line="580" w:lineRule="exact"/>
        <w:ind w:firstLine="642" w:firstLineChars="200"/>
        <w:textAlignment w:val="auto"/>
        <w:outlineLvl w:val="1"/>
        <w:rPr>
          <w:rFonts w:ascii="Times New Roman" w:hAnsi="Times New Roman" w:eastAsia="楷体_GB2312" w:cs="Times New Roman"/>
          <w:b/>
          <w:bCs/>
          <w:color w:val="000000" w:themeColor="text1"/>
          <w:sz w:val="32"/>
          <w:szCs w:val="32"/>
          <w:u w:val="none"/>
          <w14:textFill>
            <w14:solidFill>
              <w14:schemeClr w14:val="tx1"/>
            </w14:solidFill>
          </w14:textFill>
        </w:rPr>
      </w:pPr>
      <w:bookmarkStart w:id="42" w:name="_Toc23336"/>
      <w:bookmarkStart w:id="43" w:name="_Toc5758"/>
      <w:r>
        <w:rPr>
          <w:rFonts w:hint="eastAsia" w:ascii="Times New Roman" w:hAnsi="Times New Roman" w:eastAsia="楷体_GB2312" w:cs="楷体_GB2312"/>
          <w:b/>
          <w:bCs/>
          <w:color w:val="000000" w:themeColor="text1"/>
          <w:sz w:val="32"/>
          <w:szCs w:val="32"/>
          <w:u w:val="none"/>
          <w14:textFill>
            <w14:solidFill>
              <w14:schemeClr w14:val="tx1"/>
            </w14:solidFill>
          </w14:textFill>
        </w:rPr>
        <w:t>（一）机关运行经费情况</w:t>
      </w:r>
      <w:bookmarkEnd w:id="42"/>
      <w:bookmarkEnd w:id="43"/>
    </w:p>
    <w:p>
      <w:pPr>
        <w:suppressAutoHyphens/>
        <w:spacing w:line="580" w:lineRule="exact"/>
        <w:ind w:firstLine="64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本单位为事业单位，按规定未使用机关运行的相关科目。</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2" w:firstLineChars="200"/>
        <w:textAlignment w:val="auto"/>
        <w:outlineLvl w:val="1"/>
        <w:rPr>
          <w:rFonts w:ascii="Times New Roman" w:hAnsi="Times New Roman" w:eastAsia="楷体_GB2312" w:cs="Times New Roman"/>
          <w:b/>
          <w:bCs/>
          <w:color w:val="000000" w:themeColor="text1"/>
          <w:sz w:val="32"/>
          <w:szCs w:val="32"/>
          <w:u w:val="none"/>
          <w14:textFill>
            <w14:solidFill>
              <w14:schemeClr w14:val="tx1"/>
            </w14:solidFill>
          </w14:textFill>
        </w:rPr>
      </w:pPr>
      <w:bookmarkStart w:id="44" w:name="_Toc22624"/>
      <w:bookmarkStart w:id="45" w:name="_Toc25575"/>
      <w:r>
        <w:rPr>
          <w:rFonts w:hint="eastAsia" w:ascii="Times New Roman" w:hAnsi="Times New Roman" w:eastAsia="楷体_GB2312" w:cs="楷体_GB2312"/>
          <w:b/>
          <w:bCs/>
          <w:color w:val="000000" w:themeColor="text1"/>
          <w:sz w:val="32"/>
          <w:szCs w:val="32"/>
          <w:u w:val="none"/>
          <w14:textFill>
            <w14:solidFill>
              <w14:schemeClr w14:val="tx1"/>
            </w14:solidFill>
          </w14:textFill>
        </w:rPr>
        <w:t>（二）政府采购情况</w:t>
      </w:r>
      <w:bookmarkEnd w:id="44"/>
      <w:bookmarkEnd w:id="45"/>
    </w:p>
    <w:p>
      <w:pPr>
        <w:suppressAutoHyphens/>
        <w:spacing w:line="580" w:lineRule="exact"/>
        <w:ind w:firstLine="640" w:firstLineChars="200"/>
        <w:rPr>
          <w:rFonts w:ascii="Times New Roman" w:hAnsi="Times New Roman" w:eastAsia="楷体_GB2312" w:cs="Times New Roman"/>
          <w:b/>
          <w:bCs/>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市环卫处</w:t>
      </w: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年无政府采购项目，未安排政府采购预算。</w:t>
      </w:r>
      <w:r>
        <w:rPr>
          <w:rFonts w:ascii="Times New Roman" w:hAnsi="Times New Roman" w:eastAsia="楷体_GB2312" w:cs="Times New Roman"/>
          <w:b/>
          <w:bCs/>
          <w:color w:val="000000" w:themeColor="text1"/>
          <w:sz w:val="32"/>
          <w:szCs w:val="32"/>
          <w:u w:val="none"/>
          <w14:textFill>
            <w14:solidFill>
              <w14:schemeClr w14:val="tx1"/>
            </w14:solidFill>
          </w14:textFill>
        </w:rPr>
        <w:t xml:space="preserve"> </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2" w:firstLineChars="200"/>
        <w:textAlignment w:val="auto"/>
        <w:outlineLvl w:val="1"/>
        <w:rPr>
          <w:rFonts w:ascii="Times New Roman" w:hAnsi="Times New Roman" w:eastAsia="楷体_GB2312" w:cs="Times New Roman"/>
          <w:b/>
          <w:bCs/>
          <w:color w:val="000000" w:themeColor="text1"/>
          <w:sz w:val="32"/>
          <w:szCs w:val="32"/>
          <w:u w:val="none"/>
          <w14:textFill>
            <w14:solidFill>
              <w14:schemeClr w14:val="tx1"/>
            </w14:solidFill>
          </w14:textFill>
        </w:rPr>
      </w:pPr>
      <w:bookmarkStart w:id="46" w:name="_Toc28212"/>
      <w:bookmarkStart w:id="47" w:name="_Toc26149"/>
      <w:r>
        <w:rPr>
          <w:rFonts w:hint="eastAsia" w:ascii="Times New Roman" w:hAnsi="Times New Roman" w:eastAsia="楷体_GB2312" w:cs="楷体_GB2312"/>
          <w:b/>
          <w:bCs/>
          <w:color w:val="000000" w:themeColor="text1"/>
          <w:sz w:val="32"/>
          <w:szCs w:val="32"/>
          <w:u w:val="none"/>
          <w14:textFill>
            <w14:solidFill>
              <w14:schemeClr w14:val="tx1"/>
            </w14:solidFill>
          </w14:textFill>
        </w:rPr>
        <w:t>（三）国有资产占有使用情况</w:t>
      </w:r>
      <w:bookmarkEnd w:id="46"/>
      <w:bookmarkEnd w:id="47"/>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sz w:val="32"/>
          <w:szCs w:val="32"/>
          <w:u w:val="none"/>
          <w14:textFill>
            <w14:solidFill>
              <w14:schemeClr w14:val="tx1"/>
            </w14:solidFill>
          </w14:textFill>
        </w:rPr>
        <w:t>截至</w:t>
      </w:r>
      <w:r>
        <w:rPr>
          <w:rFonts w:ascii="Times New Roman" w:hAnsi="Times New Roman" w:eastAsia="仿宋_GB2312" w:cs="Times New Roman"/>
          <w:color w:val="000000" w:themeColor="text1"/>
          <w:sz w:val="32"/>
          <w:szCs w:val="32"/>
          <w:u w:val="none"/>
          <w14:textFill>
            <w14:solidFill>
              <w14:schemeClr w14:val="tx1"/>
            </w14:solidFill>
          </w14:textFill>
        </w:rPr>
        <w:t>2022</w:t>
      </w:r>
      <w:r>
        <w:rPr>
          <w:rFonts w:hint="eastAsia" w:ascii="Times New Roman" w:hAnsi="Times New Roman" w:eastAsia="仿宋_GB2312" w:cs="仿宋_GB2312"/>
          <w:color w:val="000000" w:themeColor="text1"/>
          <w:sz w:val="32"/>
          <w:szCs w:val="32"/>
          <w:u w:val="none"/>
          <w14:textFill>
            <w14:solidFill>
              <w14:schemeClr w14:val="tx1"/>
            </w14:solidFill>
          </w14:textFill>
        </w:rPr>
        <w:t>年底，市环卫处共有车辆</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辆，单位价值</w:t>
      </w:r>
      <w:r>
        <w:rPr>
          <w:rFonts w:ascii="Times New Roman" w:hAnsi="Times New Roman" w:eastAsia="仿宋_GB2312" w:cs="Times New Roman"/>
          <w:color w:val="000000" w:themeColor="text1"/>
          <w:sz w:val="32"/>
          <w:szCs w:val="32"/>
          <w:u w:val="none"/>
          <w14:textFill>
            <w14:solidFill>
              <w14:schemeClr w14:val="tx1"/>
            </w14:solidFill>
          </w14:textFill>
        </w:rPr>
        <w:t>200</w:t>
      </w:r>
      <w:r>
        <w:rPr>
          <w:rFonts w:hint="eastAsia" w:ascii="Times New Roman" w:hAnsi="Times New Roman" w:eastAsia="仿宋_GB2312" w:cs="仿宋_GB2312"/>
          <w:color w:val="000000" w:themeColor="text1"/>
          <w:sz w:val="32"/>
          <w:szCs w:val="32"/>
          <w:u w:val="none"/>
          <w14:textFill>
            <w14:solidFill>
              <w14:schemeClr w14:val="tx1"/>
            </w14:solidFill>
          </w14:textFill>
        </w:rPr>
        <w:t>万元以上大型设备</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台</w:t>
      </w:r>
      <w:r>
        <w:rPr>
          <w:rFonts w:hint="eastAsia" w:ascii="Times New Roman" w:hAnsi="Times New Roman" w:eastAsia="仿宋_GB2312" w:cs="仿宋_GB2312"/>
          <w:color w:val="000000" w:themeColor="text1"/>
          <w:sz w:val="32"/>
          <w:szCs w:val="32"/>
          <w:u w:val="none"/>
          <w14:textFill>
            <w14:solidFill>
              <w14:schemeClr w14:val="tx1"/>
            </w14:solidFill>
          </w14:textFill>
        </w:rPr>
        <w:t>（套）</w:t>
      </w:r>
      <w:r>
        <w:rPr>
          <w:rFonts w:hint="eastAsia" w:ascii="Times New Roman" w:hAnsi="Times New Roman" w:eastAsia="仿宋_GB2312" w:cs="仿宋_GB2312"/>
          <w:color w:val="000000" w:themeColor="text1"/>
          <w:sz w:val="32"/>
          <w:szCs w:val="32"/>
          <w:u w:val="none"/>
          <w14:textFill>
            <w14:solidFill>
              <w14:schemeClr w14:val="tx1"/>
            </w14:solidFill>
          </w14:textFill>
        </w:rPr>
        <w:t>。</w:t>
      </w:r>
    </w:p>
    <w:p>
      <w:pPr>
        <w:suppressAutoHyphens/>
        <w:spacing w:line="58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年单位预算未安排购置车辆及单位价值</w:t>
      </w:r>
      <w:r>
        <w:rPr>
          <w:rFonts w:ascii="Times New Roman" w:hAnsi="Times New Roman" w:eastAsia="仿宋_GB2312" w:cs="Times New Roman"/>
          <w:color w:val="000000" w:themeColor="text1"/>
          <w:sz w:val="32"/>
          <w:szCs w:val="32"/>
          <w:u w:val="none"/>
          <w14:textFill>
            <w14:solidFill>
              <w14:schemeClr w14:val="tx1"/>
            </w14:solidFill>
          </w14:textFill>
        </w:rPr>
        <w:t>200</w:t>
      </w:r>
      <w:r>
        <w:rPr>
          <w:rFonts w:hint="eastAsia" w:ascii="Times New Roman" w:hAnsi="Times New Roman" w:eastAsia="仿宋_GB2312" w:cs="仿宋_GB2312"/>
          <w:color w:val="000000" w:themeColor="text1"/>
          <w:sz w:val="32"/>
          <w:szCs w:val="32"/>
          <w:u w:val="none"/>
          <w14:textFill>
            <w14:solidFill>
              <w14:schemeClr w14:val="tx1"/>
            </w14:solidFill>
          </w14:textFill>
        </w:rPr>
        <w:t>万元以上大型设备。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2" w:firstLineChars="200"/>
        <w:textAlignment w:val="auto"/>
        <w:outlineLvl w:val="1"/>
        <w:rPr>
          <w:rFonts w:ascii="Times New Roman" w:hAnsi="Times New Roman" w:eastAsia="楷体_GB2312" w:cs="Times New Roman"/>
          <w:b/>
          <w:bCs/>
          <w:color w:val="000000" w:themeColor="text1"/>
          <w:sz w:val="32"/>
          <w:szCs w:val="32"/>
          <w:u w:val="none"/>
          <w14:textFill>
            <w14:solidFill>
              <w14:schemeClr w14:val="tx1"/>
            </w14:solidFill>
          </w14:textFill>
        </w:rPr>
      </w:pPr>
      <w:bookmarkStart w:id="48" w:name="_Toc24545"/>
      <w:bookmarkStart w:id="49" w:name="_Toc23943"/>
      <w:r>
        <w:rPr>
          <w:rFonts w:hint="eastAsia" w:ascii="Times New Roman" w:hAnsi="Times New Roman" w:eastAsia="楷体_GB2312" w:cs="楷体_GB2312"/>
          <w:b/>
          <w:bCs/>
          <w:color w:val="000000" w:themeColor="text1"/>
          <w:sz w:val="32"/>
          <w:szCs w:val="32"/>
          <w:u w:val="none"/>
          <w14:textFill>
            <w14:solidFill>
              <w14:schemeClr w14:val="tx1"/>
            </w14:solidFill>
          </w14:textFill>
        </w:rPr>
        <w:t>（四）预算绩效情况</w:t>
      </w:r>
      <w:bookmarkEnd w:id="48"/>
      <w:bookmarkEnd w:id="49"/>
    </w:p>
    <w:p>
      <w:pPr>
        <w:spacing w:line="578"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2023</w:t>
      </w:r>
      <w:r>
        <w:rPr>
          <w:rFonts w:hint="eastAsia" w:ascii="Times New Roman" w:hAnsi="Times New Roman" w:eastAsia="仿宋_GB2312" w:cs="仿宋_GB2312"/>
          <w:color w:val="000000" w:themeColor="text1"/>
          <w:sz w:val="32"/>
          <w:szCs w:val="32"/>
          <w:u w:val="none"/>
          <w14:textFill>
            <w14:solidFill>
              <w14:schemeClr w14:val="tx1"/>
            </w14:solidFill>
          </w14:textFill>
        </w:rPr>
        <w:t>年市环卫处开展绩效目标管理的项目</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个，涉及预算</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万元。其中：人员类项目</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个，涉及预算</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万元；运转类项目</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个，涉及预算</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万元；特定目标类项目</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个，涉及预算</w:t>
      </w:r>
      <w:r>
        <w:rPr>
          <w:rFonts w:ascii="Times New Roman" w:hAnsi="Times New Roman" w:eastAsia="仿宋_GB2312" w:cs="Times New Roman"/>
          <w:color w:val="000000" w:themeColor="text1"/>
          <w:sz w:val="32"/>
          <w:szCs w:val="32"/>
          <w:u w:val="none"/>
          <w14:textFill>
            <w14:solidFill>
              <w14:schemeClr w14:val="tx1"/>
            </w14:solidFill>
          </w14:textFill>
        </w:rPr>
        <w:t>0</w:t>
      </w:r>
      <w:r>
        <w:rPr>
          <w:rFonts w:hint="eastAsia" w:ascii="Times New Roman" w:hAnsi="Times New Roman" w:eastAsia="仿宋_GB2312" w:cs="仿宋_GB2312"/>
          <w:color w:val="000000" w:themeColor="text1"/>
          <w:sz w:val="32"/>
          <w:szCs w:val="32"/>
          <w:u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楷体" w:cs="Times New Roman"/>
          <w:b/>
          <w:bCs/>
          <w:color w:val="000000" w:themeColor="text1"/>
          <w:sz w:val="32"/>
          <w:szCs w:val="32"/>
          <w:u w:val="none"/>
          <w14:textFill>
            <w14:solidFill>
              <w14:schemeClr w14:val="tx1"/>
            </w14:solidFill>
          </w14:textFill>
        </w:rPr>
      </w:pPr>
      <w:bookmarkStart w:id="50" w:name="_Toc1149"/>
      <w:bookmarkStart w:id="51" w:name="_Toc7825"/>
      <w:r>
        <w:rPr>
          <w:rFonts w:hint="eastAsia" w:ascii="Times New Roman" w:hAnsi="Times New Roman" w:eastAsia="黑体" w:cs="黑体"/>
          <w:color w:val="000000" w:themeColor="text1"/>
          <w:sz w:val="32"/>
          <w:szCs w:val="32"/>
          <w:u w:val="none"/>
          <w14:textFill>
            <w14:solidFill>
              <w14:schemeClr w14:val="tx1"/>
            </w14:solidFill>
          </w14:textFill>
        </w:rPr>
        <w:t>十一、名词解释</w:t>
      </w:r>
      <w:bookmarkEnd w:id="50"/>
      <w:bookmarkEnd w:id="51"/>
    </w:p>
    <w:p>
      <w:pPr>
        <w:spacing w:line="60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1.</w:t>
      </w:r>
      <w:r>
        <w:rPr>
          <w:rFonts w:hint="eastAsia" w:ascii="Times New Roman" w:hAnsi="Times New Roman" w:eastAsia="仿宋_GB2312" w:cs="仿宋_GB2312"/>
          <w:color w:val="000000" w:themeColor="text1"/>
          <w:sz w:val="32"/>
          <w:szCs w:val="32"/>
          <w:u w:val="none"/>
          <w14:textFill>
            <w14:solidFill>
              <w14:schemeClr w14:val="tx1"/>
            </w14:solidFill>
          </w14:textFill>
        </w:rPr>
        <w:t>一般公共预算拨款收入：指市级财政当年拨付的资金。</w:t>
      </w:r>
    </w:p>
    <w:p>
      <w:pPr>
        <w:spacing w:line="60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2.</w:t>
      </w:r>
      <w:r>
        <w:rPr>
          <w:rFonts w:hint="eastAsia" w:ascii="Times New Roman" w:hAnsi="Times New Roman" w:eastAsia="仿宋_GB2312" w:cs="仿宋_GB2312"/>
          <w:color w:val="000000" w:themeColor="text1"/>
          <w:sz w:val="32"/>
          <w:szCs w:val="32"/>
          <w:u w:val="none"/>
          <w14:textFill>
            <w14:solidFill>
              <w14:schemeClr w14:val="tx1"/>
            </w14:solidFill>
          </w14:textFill>
        </w:rPr>
        <w:t>城乡社区支出（类）管理事务（款）城乡社区环境卫生（项）：指事业单位用于保障机构正常运行、开展日常工作的基本支出。</w:t>
      </w:r>
    </w:p>
    <w:p>
      <w:pPr>
        <w:spacing w:line="60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 xml:space="preserve">3. </w:t>
      </w:r>
      <w:r>
        <w:rPr>
          <w:rFonts w:hint="eastAsia" w:ascii="Times New Roman" w:hAnsi="Times New Roman" w:eastAsia="仿宋_GB2312" w:cs="仿宋_GB2312"/>
          <w:color w:val="000000" w:themeColor="text1"/>
          <w:sz w:val="32"/>
          <w:szCs w:val="32"/>
          <w:u w:val="none"/>
          <w14:textFill>
            <w14:solidFill>
              <w14:schemeClr w14:val="tx1"/>
            </w14:solidFill>
          </w14:textFill>
        </w:rPr>
        <w:t>社会保障和就业支出（类）行政事务（款）机关事业养老保险支出（项）：指参公管理事业单位为职工缴纳基本养老保险支出</w:t>
      </w:r>
    </w:p>
    <w:p>
      <w:pPr>
        <w:spacing w:line="60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 xml:space="preserve">4. </w:t>
      </w:r>
      <w:r>
        <w:rPr>
          <w:rFonts w:hint="eastAsia" w:ascii="Times New Roman" w:hAnsi="Times New Roman" w:eastAsia="仿宋_GB2312" w:cs="仿宋_GB2312"/>
          <w:color w:val="000000" w:themeColor="text1"/>
          <w:sz w:val="32"/>
          <w:szCs w:val="32"/>
          <w:u w:val="none"/>
          <w14:textFill>
            <w14:solidFill>
              <w14:schemeClr w14:val="tx1"/>
            </w14:solidFill>
          </w14:textFill>
        </w:rPr>
        <w:t>卫生健康支出（类）行政事务（款）行政单位医疗（项）指缴纳职工基本医疗保险，事业人员医疗保险支出。</w:t>
      </w:r>
      <w:r>
        <w:rPr>
          <w:rFonts w:ascii="Times New Roman" w:hAnsi="Times New Roman" w:eastAsia="仿宋_GB2312" w:cs="Times New Roman"/>
          <w:color w:val="000000" w:themeColor="text1"/>
          <w:sz w:val="32"/>
          <w:szCs w:val="32"/>
          <w:u w:val="none"/>
          <w14:textFill>
            <w14:solidFill>
              <w14:schemeClr w14:val="tx1"/>
            </w14:solidFill>
          </w14:textFill>
        </w:rPr>
        <w:br w:type="textWrapping"/>
      </w:r>
      <w:r>
        <w:rPr>
          <w:rFonts w:hint="eastAsia" w:ascii="Times New Roman" w:hAnsi="Times New Roman" w:eastAsia="仿宋_GB2312" w:cs="仿宋_GB2312"/>
          <w:color w:val="000000" w:themeColor="text1"/>
          <w:sz w:val="32"/>
          <w:szCs w:val="32"/>
          <w:u w:val="none"/>
          <w14:textFill>
            <w14:solidFill>
              <w14:schemeClr w14:val="tx1"/>
            </w14:solidFill>
          </w14:textFill>
        </w:rPr>
        <w:t>　　</w:t>
      </w:r>
      <w:r>
        <w:rPr>
          <w:rFonts w:ascii="Times New Roman" w:hAnsi="Times New Roman" w:eastAsia="仿宋_GB2312" w:cs="Times New Roman"/>
          <w:color w:val="000000" w:themeColor="text1"/>
          <w:sz w:val="32"/>
          <w:szCs w:val="32"/>
          <w:u w:val="none"/>
          <w14:textFill>
            <w14:solidFill>
              <w14:schemeClr w14:val="tx1"/>
            </w14:solidFill>
          </w14:textFill>
        </w:rPr>
        <w:t>5.</w:t>
      </w:r>
      <w:r>
        <w:rPr>
          <w:rFonts w:hint="eastAsia" w:ascii="Times New Roman" w:hAnsi="Times New Roman" w:eastAsia="仿宋_GB2312" w:cs="仿宋_GB2312"/>
          <w:color w:val="000000" w:themeColor="text1"/>
          <w:sz w:val="32"/>
          <w:szCs w:val="32"/>
          <w:u w:val="none"/>
          <w14:textFill>
            <w14:solidFill>
              <w14:schemeClr w14:val="tx1"/>
            </w14:solidFill>
          </w14:textFill>
        </w:rPr>
        <w:t>基本支出：指为保证机构正常运转，完成日常工作任务而发生的人员支出和公用支出。</w:t>
      </w:r>
      <w:r>
        <w:rPr>
          <w:rFonts w:ascii="Times New Roman" w:hAnsi="Times New Roman" w:eastAsia="仿宋_GB2312" w:cs="Times New Roman"/>
          <w:color w:val="000000" w:themeColor="text1"/>
          <w:sz w:val="32"/>
          <w:szCs w:val="32"/>
          <w:u w:val="none"/>
          <w14:textFill>
            <w14:solidFill>
              <w14:schemeClr w14:val="tx1"/>
            </w14:solidFill>
          </w14:textFill>
        </w:rPr>
        <w:br w:type="textWrapping"/>
      </w:r>
      <w:r>
        <w:rPr>
          <w:rFonts w:hint="eastAsia" w:ascii="Times New Roman" w:hAnsi="Times New Roman" w:eastAsia="仿宋_GB2312" w:cs="仿宋_GB2312"/>
          <w:color w:val="000000" w:themeColor="text1"/>
          <w:sz w:val="32"/>
          <w:szCs w:val="32"/>
          <w:u w:val="none"/>
          <w14:textFill>
            <w14:solidFill>
              <w14:schemeClr w14:val="tx1"/>
            </w14:solidFill>
          </w14:textFill>
        </w:rPr>
        <w:t>　</w:t>
      </w:r>
      <w:r>
        <w:rPr>
          <w:rFonts w:ascii="Times New Roman" w:hAnsi="Times New Roman" w:eastAsia="仿宋_GB2312" w:cs="Times New Roman"/>
          <w:color w:val="000000" w:themeColor="text1"/>
          <w:sz w:val="32"/>
          <w:szCs w:val="32"/>
          <w:u w:val="none"/>
          <w14:textFill>
            <w14:solidFill>
              <w14:schemeClr w14:val="tx1"/>
            </w14:solidFill>
          </w14:textFill>
        </w:rPr>
        <w:t xml:space="preserve">  6.</w:t>
      </w:r>
      <w:r>
        <w:rPr>
          <w:rFonts w:hint="eastAsia" w:ascii="Times New Roman" w:hAnsi="Times New Roman" w:eastAsia="仿宋_GB2312" w:cs="仿宋_GB2312"/>
          <w:color w:val="000000" w:themeColor="text1"/>
          <w:sz w:val="32"/>
          <w:szCs w:val="32"/>
          <w:u w:val="none"/>
          <w14:textFill>
            <w14:solidFill>
              <w14:schemeClr w14:val="tx1"/>
            </w14:solidFill>
          </w14:textFill>
        </w:rPr>
        <w:t>项目支出：指在基本支出之外为完成特定行政任务和事业发展目标所发生的支出。</w:t>
      </w:r>
      <w:r>
        <w:rPr>
          <w:rFonts w:ascii="Times New Roman" w:hAnsi="Times New Roman" w:eastAsia="仿宋_GB2312" w:cs="Times New Roman"/>
          <w:color w:val="000000" w:themeColor="text1"/>
          <w:sz w:val="32"/>
          <w:szCs w:val="32"/>
          <w:u w:val="none"/>
          <w14:textFill>
            <w14:solidFill>
              <w14:schemeClr w14:val="tx1"/>
            </w14:solidFill>
          </w14:textFill>
        </w:rPr>
        <w:br w:type="textWrapping"/>
      </w:r>
      <w:r>
        <w:rPr>
          <w:rFonts w:hint="eastAsia" w:ascii="Times New Roman" w:hAnsi="Times New Roman" w:eastAsia="仿宋_GB2312" w:cs="仿宋_GB2312"/>
          <w:color w:val="000000" w:themeColor="text1"/>
          <w:sz w:val="32"/>
          <w:szCs w:val="32"/>
          <w:u w:val="none"/>
          <w14:textFill>
            <w14:solidFill>
              <w14:schemeClr w14:val="tx1"/>
            </w14:solidFill>
          </w14:textFill>
        </w:rPr>
        <w:t>　　</w:t>
      </w:r>
      <w:r>
        <w:rPr>
          <w:rFonts w:ascii="Times New Roman" w:hAnsi="Times New Roman" w:eastAsia="仿宋_GB2312" w:cs="Times New Roman"/>
          <w:color w:val="000000" w:themeColor="text1"/>
          <w:sz w:val="32"/>
          <w:szCs w:val="32"/>
          <w:u w:val="none"/>
          <w14:textFill>
            <w14:solidFill>
              <w14:schemeClr w14:val="tx1"/>
            </w14:solidFill>
          </w14:textFill>
        </w:rPr>
        <w:t>7.“</w:t>
      </w:r>
      <w:r>
        <w:rPr>
          <w:rFonts w:hint="eastAsia" w:ascii="Times New Roman" w:hAnsi="Times New Roman" w:eastAsia="仿宋_GB2312" w:cs="仿宋_GB2312"/>
          <w:color w:val="000000" w:themeColor="text1"/>
          <w:sz w:val="32"/>
          <w:szCs w:val="32"/>
          <w:u w:val="none"/>
          <w14:textFill>
            <w14:solidFill>
              <w14:schemeClr w14:val="tx1"/>
            </w14:solidFill>
          </w14:textFill>
        </w:rPr>
        <w:t>三公</w:t>
      </w:r>
      <w:r>
        <w:rPr>
          <w:rFonts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经费：纳入单位预决算管理的</w:t>
      </w:r>
      <w:r>
        <w:rPr>
          <w:rFonts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三公</w:t>
      </w:r>
      <w:r>
        <w:rPr>
          <w:rFonts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Times New Roman" w:hAnsi="Times New Roman" w:eastAsia="仿宋_GB2312" w:cs="Times New Roman"/>
          <w:color w:val="000000" w:themeColor="text1"/>
          <w:sz w:val="32"/>
          <w:szCs w:val="32"/>
          <w:u w:val="none"/>
          <w14:textFill>
            <w14:solidFill>
              <w14:schemeClr w14:val="tx1"/>
            </w14:solidFill>
          </w14:textFill>
        </w:rPr>
        <w:br w:type="textWrapping"/>
      </w:r>
      <w:r>
        <w:rPr>
          <w:rFonts w:hint="eastAsia" w:ascii="Times New Roman" w:hAnsi="Times New Roman" w:eastAsia="仿宋_GB2312" w:cs="仿宋_GB2312"/>
          <w:color w:val="000000" w:themeColor="text1"/>
          <w:sz w:val="32"/>
          <w:szCs w:val="32"/>
          <w:u w:val="none"/>
          <w14:textFill>
            <w14:solidFill>
              <w14:schemeClr w14:val="tx1"/>
            </w14:solidFill>
          </w14:textFill>
        </w:rPr>
        <w:t>　　</w:t>
      </w:r>
      <w:r>
        <w:rPr>
          <w:rFonts w:ascii="Times New Roman" w:hAnsi="Times New Roman" w:eastAsia="仿宋_GB2312" w:cs="Times New Roman"/>
          <w:color w:val="000000" w:themeColor="text1"/>
          <w:sz w:val="32"/>
          <w:szCs w:val="32"/>
          <w:u w:val="none"/>
          <w14:textFill>
            <w14:solidFill>
              <w14:schemeClr w14:val="tx1"/>
            </w14:solidFill>
          </w14:textFill>
        </w:rPr>
        <w:t>8.</w:t>
      </w:r>
      <w:r>
        <w:rPr>
          <w:rFonts w:hint="eastAsia" w:ascii="Times New Roman" w:hAnsi="Times New Roman" w:eastAsia="仿宋_GB2312" w:cs="仿宋_GB2312"/>
          <w:color w:val="000000" w:themeColor="text1"/>
          <w:sz w:val="32"/>
          <w:szCs w:val="32"/>
          <w:u w:val="none"/>
          <w14:textFill>
            <w14:solidFill>
              <w14:schemeClr w14:val="tx1"/>
            </w14:solidFill>
          </w14:textFill>
        </w:rPr>
        <w:t>机关运行经费：为保障行政单位（包含参照公务员法管理的事业单位）运行用于购买货物和服务的各项资金。包括办公及印刷费、邮电费、差旅费、会议费一般设备购置费等费用开支。</w:t>
      </w:r>
    </w:p>
    <w:p>
      <w:pPr>
        <w:spacing w:line="60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p>
    <w:p>
      <w:pPr>
        <w:spacing w:line="600" w:lineRule="exact"/>
        <w:ind w:firstLine="640" w:firstLineChars="200"/>
        <w:rPr>
          <w:rFonts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ascii="Times New Roman" w:hAnsi="Times New Roman" w:eastAsia="仿宋_GB2312" w:cs="Times New Roman"/>
          <w:color w:val="000000" w:themeColor="text1"/>
          <w:sz w:val="32"/>
          <w:szCs w:val="32"/>
          <w:u w:val="none"/>
          <w14:textFill>
            <w14:solidFill>
              <w14:schemeClr w14:val="tx1"/>
            </w14:solidFill>
          </w14:textFill>
        </w:rPr>
      </w:pPr>
      <w:bookmarkStart w:id="52" w:name="_Toc5896"/>
      <w:bookmarkStart w:id="53" w:name="_Toc23230"/>
      <w:r>
        <w:rPr>
          <w:rFonts w:hint="eastAsia" w:ascii="Times New Roman" w:hAnsi="Times New Roman" w:eastAsia="黑体" w:cs="黑体"/>
          <w:color w:val="000000" w:themeColor="text1"/>
          <w:sz w:val="32"/>
          <w:szCs w:val="32"/>
          <w:u w:val="none"/>
          <w:lang w:val="en-US" w:eastAsia="zh-CN"/>
          <w14:textFill>
            <w14:solidFill>
              <w14:schemeClr w14:val="tx1"/>
            </w14:solidFill>
          </w14:textFill>
        </w:rPr>
        <w:t>十二、</w:t>
      </w:r>
      <w:r>
        <w:rPr>
          <w:rFonts w:hint="eastAsia" w:ascii="Times New Roman" w:hAnsi="Times New Roman" w:eastAsia="仿宋_GB2312" w:cs="仿宋_GB2312"/>
          <w:color w:val="000000" w:themeColor="text1"/>
          <w:sz w:val="32"/>
          <w:szCs w:val="32"/>
          <w:u w:val="none"/>
          <w14:textFill>
            <w14:solidFill>
              <w14:schemeClr w14:val="tx1"/>
            </w14:solidFill>
          </w14:textFill>
        </w:rPr>
        <w:t>附件：表</w:t>
      </w:r>
      <w:r>
        <w:rPr>
          <w:rFonts w:ascii="Times New Roman" w:hAnsi="Times New Roman" w:eastAsia="仿宋_GB2312" w:cs="Times New Roman"/>
          <w:color w:val="000000" w:themeColor="text1"/>
          <w:sz w:val="32"/>
          <w:szCs w:val="32"/>
          <w:u w:val="none"/>
          <w14:textFill>
            <w14:solidFill>
              <w14:schemeClr w14:val="tx1"/>
            </w14:solidFill>
          </w14:textFill>
        </w:rPr>
        <w:t xml:space="preserve">1 </w:t>
      </w:r>
      <w:r>
        <w:rPr>
          <w:rFonts w:hint="eastAsia" w:ascii="Times New Roman" w:hAnsi="Times New Roman" w:eastAsia="仿宋_GB2312" w:cs="仿宋_GB2312"/>
          <w:color w:val="000000" w:themeColor="text1"/>
          <w:sz w:val="32"/>
          <w:szCs w:val="32"/>
          <w:u w:val="none"/>
          <w14:textFill>
            <w14:solidFill>
              <w14:schemeClr w14:val="tx1"/>
            </w14:solidFill>
          </w14:textFill>
        </w:rPr>
        <w:t>单位收支总表</w:t>
      </w:r>
      <w:bookmarkEnd w:id="52"/>
      <w:bookmarkEnd w:id="53"/>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cs="Times New Roman"/>
          <w:color w:val="000000" w:themeColor="text1"/>
          <w:sz w:val="32"/>
          <w:szCs w:val="32"/>
          <w:u w:val="none"/>
          <w14:textFill>
            <w14:solidFill>
              <w14:schemeClr w14:val="tx1"/>
            </w14:solidFill>
          </w14:textFill>
        </w:rPr>
      </w:pPr>
      <w:bookmarkStart w:id="54" w:name="_Toc253"/>
      <w:bookmarkStart w:id="55" w:name="_Toc24387"/>
      <w:r>
        <w:rPr>
          <w:rFonts w:hint="eastAsia" w:ascii="Times New Roman" w:hAnsi="Times New Roman" w:eastAsia="仿宋_GB2312" w:cs="仿宋_GB2312"/>
          <w:color w:val="000000" w:themeColor="text1"/>
          <w:sz w:val="32"/>
          <w:szCs w:val="32"/>
          <w:u w:val="none"/>
          <w14:textFill>
            <w14:solidFill>
              <w14:schemeClr w14:val="tx1"/>
            </w14:solidFill>
          </w14:textFill>
        </w:rPr>
        <w:t>表</w:t>
      </w:r>
      <w:r>
        <w:rPr>
          <w:rFonts w:ascii="Times New Roman" w:hAnsi="Times New Roman" w:eastAsia="仿宋_GB2312" w:cs="Times New Roman"/>
          <w:color w:val="000000" w:themeColor="text1"/>
          <w:sz w:val="32"/>
          <w:szCs w:val="32"/>
          <w:u w:val="none"/>
          <w14:textFill>
            <w14:solidFill>
              <w14:schemeClr w14:val="tx1"/>
            </w14:solidFill>
          </w14:textFill>
        </w:rPr>
        <w:t xml:space="preserve">1-1 </w:t>
      </w:r>
      <w:r>
        <w:rPr>
          <w:rFonts w:hint="eastAsia" w:ascii="Times New Roman" w:hAnsi="Times New Roman" w:eastAsia="仿宋_GB2312" w:cs="仿宋_GB2312"/>
          <w:color w:val="000000" w:themeColor="text1"/>
          <w:sz w:val="32"/>
          <w:szCs w:val="32"/>
          <w:u w:val="none"/>
          <w14:textFill>
            <w14:solidFill>
              <w14:schemeClr w14:val="tx1"/>
            </w14:solidFill>
          </w14:textFill>
        </w:rPr>
        <w:t>单位收入总表</w:t>
      </w:r>
      <w:bookmarkEnd w:id="54"/>
      <w:bookmarkEnd w:id="55"/>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cs="Times New Roman"/>
          <w:color w:val="000000" w:themeColor="text1"/>
          <w:sz w:val="32"/>
          <w:szCs w:val="32"/>
          <w:u w:val="none"/>
          <w14:textFill>
            <w14:solidFill>
              <w14:schemeClr w14:val="tx1"/>
            </w14:solidFill>
          </w14:textFill>
        </w:rPr>
      </w:pPr>
      <w:bookmarkStart w:id="56" w:name="_Toc16843"/>
      <w:bookmarkStart w:id="57" w:name="_Toc13891"/>
      <w:r>
        <w:rPr>
          <w:rFonts w:hint="eastAsia" w:ascii="Times New Roman" w:hAnsi="Times New Roman" w:eastAsia="仿宋_GB2312" w:cs="仿宋_GB2312"/>
          <w:color w:val="000000" w:themeColor="text1"/>
          <w:sz w:val="32"/>
          <w:szCs w:val="32"/>
          <w:u w:val="none"/>
          <w14:textFill>
            <w14:solidFill>
              <w14:schemeClr w14:val="tx1"/>
            </w14:solidFill>
          </w14:textFill>
        </w:rPr>
        <w:t>表</w:t>
      </w:r>
      <w:r>
        <w:rPr>
          <w:rFonts w:ascii="Times New Roman" w:hAnsi="Times New Roman" w:eastAsia="仿宋_GB2312" w:cs="Times New Roman"/>
          <w:color w:val="000000" w:themeColor="text1"/>
          <w:sz w:val="32"/>
          <w:szCs w:val="32"/>
          <w:u w:val="none"/>
          <w14:textFill>
            <w14:solidFill>
              <w14:schemeClr w14:val="tx1"/>
            </w14:solidFill>
          </w14:textFill>
        </w:rPr>
        <w:t xml:space="preserve">1-2 </w:t>
      </w:r>
      <w:r>
        <w:rPr>
          <w:rFonts w:hint="eastAsia" w:ascii="Times New Roman" w:hAnsi="Times New Roman" w:eastAsia="仿宋_GB2312" w:cs="仿宋_GB2312"/>
          <w:color w:val="000000" w:themeColor="text1"/>
          <w:sz w:val="32"/>
          <w:szCs w:val="32"/>
          <w:u w:val="none"/>
          <w14:textFill>
            <w14:solidFill>
              <w14:schemeClr w14:val="tx1"/>
            </w14:solidFill>
          </w14:textFill>
        </w:rPr>
        <w:t>单位支出总表</w:t>
      </w:r>
      <w:bookmarkEnd w:id="56"/>
      <w:bookmarkEnd w:id="57"/>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cs="Times New Roman"/>
          <w:color w:val="000000" w:themeColor="text1"/>
          <w:sz w:val="32"/>
          <w:szCs w:val="32"/>
          <w:u w:val="none"/>
          <w14:textFill>
            <w14:solidFill>
              <w14:schemeClr w14:val="tx1"/>
            </w14:solidFill>
          </w14:textFill>
        </w:rPr>
      </w:pPr>
      <w:bookmarkStart w:id="58" w:name="_Toc13686"/>
      <w:bookmarkStart w:id="59" w:name="_Toc30753"/>
      <w:r>
        <w:rPr>
          <w:rFonts w:hint="eastAsia" w:ascii="Times New Roman" w:hAnsi="Times New Roman" w:eastAsia="仿宋_GB2312" w:cs="仿宋_GB2312"/>
          <w:color w:val="000000" w:themeColor="text1"/>
          <w:sz w:val="32"/>
          <w:szCs w:val="32"/>
          <w:u w:val="none"/>
          <w14:textFill>
            <w14:solidFill>
              <w14:schemeClr w14:val="tx1"/>
            </w14:solidFill>
          </w14:textFill>
        </w:rPr>
        <w:t>表</w:t>
      </w:r>
      <w:r>
        <w:rPr>
          <w:rFonts w:ascii="Times New Roman" w:hAnsi="Times New Roman" w:eastAsia="仿宋_GB2312" w:cs="Times New Roman"/>
          <w:color w:val="000000" w:themeColor="text1"/>
          <w:sz w:val="32"/>
          <w:szCs w:val="32"/>
          <w:u w:val="none"/>
          <w14:textFill>
            <w14:solidFill>
              <w14:schemeClr w14:val="tx1"/>
            </w14:solidFill>
          </w14:textFill>
        </w:rPr>
        <w:t xml:space="preserve">2 </w:t>
      </w:r>
      <w:r>
        <w:rPr>
          <w:rFonts w:hint="eastAsia" w:ascii="Times New Roman" w:hAnsi="Times New Roman" w:eastAsia="仿宋_GB2312" w:cs="仿宋_GB2312"/>
          <w:color w:val="000000" w:themeColor="text1"/>
          <w:sz w:val="32"/>
          <w:szCs w:val="32"/>
          <w:u w:val="none"/>
          <w14:textFill>
            <w14:solidFill>
              <w14:schemeClr w14:val="tx1"/>
            </w14:solidFill>
          </w14:textFill>
        </w:rPr>
        <w:t>财政拨款收支预算总表</w:t>
      </w:r>
      <w:bookmarkEnd w:id="58"/>
      <w:bookmarkEnd w:id="59"/>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cs="Times New Roman"/>
          <w:color w:val="000000" w:themeColor="text1"/>
          <w:sz w:val="32"/>
          <w:szCs w:val="32"/>
          <w:u w:val="none"/>
          <w14:textFill>
            <w14:solidFill>
              <w14:schemeClr w14:val="tx1"/>
            </w14:solidFill>
          </w14:textFill>
        </w:rPr>
      </w:pPr>
      <w:bookmarkStart w:id="60" w:name="_Toc28866"/>
      <w:bookmarkStart w:id="61" w:name="_Toc12667"/>
      <w:r>
        <w:rPr>
          <w:rFonts w:hint="eastAsia" w:ascii="Times New Roman" w:hAnsi="Times New Roman" w:eastAsia="仿宋_GB2312" w:cs="仿宋_GB2312"/>
          <w:color w:val="000000" w:themeColor="text1"/>
          <w:sz w:val="32"/>
          <w:szCs w:val="32"/>
          <w:u w:val="none"/>
          <w14:textFill>
            <w14:solidFill>
              <w14:schemeClr w14:val="tx1"/>
            </w14:solidFill>
          </w14:textFill>
        </w:rPr>
        <w:t>表</w:t>
      </w:r>
      <w:r>
        <w:rPr>
          <w:rFonts w:ascii="Times New Roman" w:hAnsi="Times New Roman" w:eastAsia="仿宋_GB2312" w:cs="Times New Roman"/>
          <w:color w:val="000000" w:themeColor="text1"/>
          <w:sz w:val="32"/>
          <w:szCs w:val="32"/>
          <w:u w:val="none"/>
          <w14:textFill>
            <w14:solidFill>
              <w14:schemeClr w14:val="tx1"/>
            </w14:solidFill>
          </w14:textFill>
        </w:rPr>
        <w:t>2-1</w:t>
      </w:r>
      <w:r>
        <w:rPr>
          <w:rFonts w:hint="eastAsia" w:ascii="Times New Roman" w:hAnsi="Times New Roman" w:eastAsia="仿宋_GB2312" w:cs="仿宋_GB2312"/>
          <w:color w:val="000000" w:themeColor="text1"/>
          <w:sz w:val="32"/>
          <w:szCs w:val="32"/>
          <w:u w:val="none"/>
          <w14:textFill>
            <w14:solidFill>
              <w14:schemeClr w14:val="tx1"/>
            </w14:solidFill>
          </w14:textFill>
        </w:rPr>
        <w:t>财政拨款支出预算表（部门经济分类科目）</w:t>
      </w:r>
      <w:bookmarkEnd w:id="60"/>
      <w:bookmarkEnd w:id="61"/>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cs="Times New Roman"/>
          <w:color w:val="000000" w:themeColor="text1"/>
          <w:sz w:val="32"/>
          <w:szCs w:val="32"/>
          <w:u w:val="none"/>
          <w14:textFill>
            <w14:solidFill>
              <w14:schemeClr w14:val="tx1"/>
            </w14:solidFill>
          </w14:textFill>
        </w:rPr>
      </w:pPr>
      <w:bookmarkStart w:id="62" w:name="_Toc3200"/>
      <w:bookmarkStart w:id="63" w:name="_Toc21410"/>
      <w:r>
        <w:rPr>
          <w:rFonts w:hint="eastAsia" w:ascii="Times New Roman" w:hAnsi="Times New Roman" w:eastAsia="仿宋_GB2312" w:cs="仿宋_GB2312"/>
          <w:color w:val="000000" w:themeColor="text1"/>
          <w:sz w:val="32"/>
          <w:szCs w:val="32"/>
          <w:u w:val="none"/>
          <w14:textFill>
            <w14:solidFill>
              <w14:schemeClr w14:val="tx1"/>
            </w14:solidFill>
          </w14:textFill>
        </w:rPr>
        <w:t>表</w:t>
      </w:r>
      <w:r>
        <w:rPr>
          <w:rFonts w:ascii="Times New Roman" w:hAnsi="Times New Roman" w:eastAsia="仿宋_GB2312" w:cs="Times New Roman"/>
          <w:color w:val="000000" w:themeColor="text1"/>
          <w:sz w:val="32"/>
          <w:szCs w:val="32"/>
          <w:u w:val="none"/>
          <w14:textFill>
            <w14:solidFill>
              <w14:schemeClr w14:val="tx1"/>
            </w14:solidFill>
          </w14:textFill>
        </w:rPr>
        <w:t xml:space="preserve">3 </w:t>
      </w:r>
      <w:r>
        <w:rPr>
          <w:rFonts w:hint="eastAsia" w:ascii="Times New Roman" w:hAnsi="Times New Roman" w:eastAsia="仿宋_GB2312" w:cs="仿宋_GB2312"/>
          <w:color w:val="000000" w:themeColor="text1"/>
          <w:sz w:val="32"/>
          <w:szCs w:val="32"/>
          <w:u w:val="none"/>
          <w14:textFill>
            <w14:solidFill>
              <w14:schemeClr w14:val="tx1"/>
            </w14:solidFill>
          </w14:textFill>
        </w:rPr>
        <w:t>一般公共预算支出预算表</w:t>
      </w:r>
      <w:bookmarkEnd w:id="62"/>
      <w:bookmarkEnd w:id="63"/>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cs="Times New Roman"/>
          <w:color w:val="000000" w:themeColor="text1"/>
          <w:sz w:val="32"/>
          <w:szCs w:val="32"/>
          <w:u w:val="none"/>
          <w14:textFill>
            <w14:solidFill>
              <w14:schemeClr w14:val="tx1"/>
            </w14:solidFill>
          </w14:textFill>
        </w:rPr>
      </w:pPr>
      <w:bookmarkStart w:id="64" w:name="_Toc9639"/>
      <w:bookmarkStart w:id="65" w:name="_Toc6752"/>
      <w:r>
        <w:rPr>
          <w:rFonts w:hint="eastAsia" w:ascii="Times New Roman" w:hAnsi="Times New Roman" w:eastAsia="仿宋_GB2312" w:cs="仿宋_GB2312"/>
          <w:color w:val="000000" w:themeColor="text1"/>
          <w:sz w:val="32"/>
          <w:szCs w:val="32"/>
          <w:u w:val="none"/>
          <w14:textFill>
            <w14:solidFill>
              <w14:schemeClr w14:val="tx1"/>
            </w14:solidFill>
          </w14:textFill>
        </w:rPr>
        <w:t>表</w:t>
      </w:r>
      <w:r>
        <w:rPr>
          <w:rFonts w:ascii="Times New Roman" w:hAnsi="Times New Roman" w:eastAsia="仿宋_GB2312" w:cs="Times New Roman"/>
          <w:color w:val="000000" w:themeColor="text1"/>
          <w:sz w:val="32"/>
          <w:szCs w:val="32"/>
          <w:u w:val="none"/>
          <w14:textFill>
            <w14:solidFill>
              <w14:schemeClr w14:val="tx1"/>
            </w14:solidFill>
          </w14:textFill>
        </w:rPr>
        <w:t xml:space="preserve">3-1 </w:t>
      </w:r>
      <w:r>
        <w:rPr>
          <w:rFonts w:hint="eastAsia" w:ascii="Times New Roman" w:hAnsi="Times New Roman" w:eastAsia="仿宋_GB2312" w:cs="仿宋_GB2312"/>
          <w:color w:val="000000" w:themeColor="text1"/>
          <w:sz w:val="32"/>
          <w:szCs w:val="32"/>
          <w:u w:val="none"/>
          <w14:textFill>
            <w14:solidFill>
              <w14:schemeClr w14:val="tx1"/>
            </w14:solidFill>
          </w14:textFill>
        </w:rPr>
        <w:t>一般公共预算基本支出预算表</w:t>
      </w:r>
      <w:bookmarkEnd w:id="64"/>
      <w:bookmarkEnd w:id="65"/>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cs="Times New Roman"/>
          <w:color w:val="000000" w:themeColor="text1"/>
          <w:sz w:val="32"/>
          <w:szCs w:val="32"/>
          <w:u w:val="none"/>
          <w14:textFill>
            <w14:solidFill>
              <w14:schemeClr w14:val="tx1"/>
            </w14:solidFill>
          </w14:textFill>
        </w:rPr>
      </w:pPr>
      <w:bookmarkStart w:id="66" w:name="_Toc12128"/>
      <w:bookmarkStart w:id="67" w:name="_Toc23769"/>
      <w:r>
        <w:rPr>
          <w:rFonts w:hint="eastAsia" w:ascii="Times New Roman" w:hAnsi="Times New Roman" w:eastAsia="仿宋_GB2312" w:cs="仿宋_GB2312"/>
          <w:color w:val="000000" w:themeColor="text1"/>
          <w:sz w:val="32"/>
          <w:szCs w:val="32"/>
          <w:u w:val="none"/>
          <w14:textFill>
            <w14:solidFill>
              <w14:schemeClr w14:val="tx1"/>
            </w14:solidFill>
          </w14:textFill>
        </w:rPr>
        <w:t>表</w:t>
      </w:r>
      <w:r>
        <w:rPr>
          <w:rFonts w:ascii="Times New Roman" w:hAnsi="Times New Roman" w:eastAsia="仿宋_GB2312" w:cs="Times New Roman"/>
          <w:color w:val="000000" w:themeColor="text1"/>
          <w:sz w:val="32"/>
          <w:szCs w:val="32"/>
          <w:u w:val="none"/>
          <w14:textFill>
            <w14:solidFill>
              <w14:schemeClr w14:val="tx1"/>
            </w14:solidFill>
          </w14:textFill>
        </w:rPr>
        <w:t>3-2</w:t>
      </w:r>
      <w:r>
        <w:rPr>
          <w:rFonts w:hint="eastAsia" w:ascii="Times New Roman" w:hAnsi="Times New Roman" w:eastAsia="仿宋_GB2312" w:cs="仿宋_GB2312"/>
          <w:color w:val="000000" w:themeColor="text1"/>
          <w:sz w:val="32"/>
          <w:szCs w:val="32"/>
          <w:u w:val="none"/>
          <w14:textFill>
            <w14:solidFill>
              <w14:schemeClr w14:val="tx1"/>
            </w14:solidFill>
          </w14:textFill>
        </w:rPr>
        <w:t>一般公共预算项目支出预算表</w:t>
      </w:r>
      <w:bookmarkEnd w:id="66"/>
      <w:bookmarkEnd w:id="67"/>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cs="Times New Roman"/>
          <w:color w:val="000000" w:themeColor="text1"/>
          <w:sz w:val="32"/>
          <w:szCs w:val="32"/>
          <w:u w:val="none"/>
          <w14:textFill>
            <w14:solidFill>
              <w14:schemeClr w14:val="tx1"/>
            </w14:solidFill>
          </w14:textFill>
        </w:rPr>
      </w:pPr>
      <w:bookmarkStart w:id="68" w:name="_Toc6131"/>
      <w:bookmarkStart w:id="69" w:name="_Toc8754"/>
      <w:r>
        <w:rPr>
          <w:rFonts w:hint="eastAsia" w:ascii="Times New Roman" w:hAnsi="Times New Roman" w:eastAsia="仿宋_GB2312" w:cs="仿宋_GB2312"/>
          <w:color w:val="000000" w:themeColor="text1"/>
          <w:sz w:val="32"/>
          <w:szCs w:val="32"/>
          <w:u w:val="none"/>
          <w14:textFill>
            <w14:solidFill>
              <w14:schemeClr w14:val="tx1"/>
            </w14:solidFill>
          </w14:textFill>
        </w:rPr>
        <w:t>表</w:t>
      </w:r>
      <w:r>
        <w:rPr>
          <w:rFonts w:ascii="Times New Roman" w:hAnsi="Times New Roman" w:eastAsia="仿宋_GB2312" w:cs="Times New Roman"/>
          <w:color w:val="000000" w:themeColor="text1"/>
          <w:sz w:val="32"/>
          <w:szCs w:val="32"/>
          <w:u w:val="none"/>
          <w14:textFill>
            <w14:solidFill>
              <w14:schemeClr w14:val="tx1"/>
            </w14:solidFill>
          </w14:textFill>
        </w:rPr>
        <w:t xml:space="preserve">3-3 </w:t>
      </w:r>
      <w:r>
        <w:rPr>
          <w:rFonts w:hint="eastAsia" w:ascii="Times New Roman" w:hAnsi="Times New Roman" w:eastAsia="仿宋_GB2312" w:cs="仿宋_GB2312"/>
          <w:color w:val="000000" w:themeColor="text1"/>
          <w:sz w:val="32"/>
          <w:szCs w:val="32"/>
          <w:u w:val="none"/>
          <w14:textFill>
            <w14:solidFill>
              <w14:schemeClr w14:val="tx1"/>
            </w14:solidFill>
          </w14:textFill>
        </w:rPr>
        <w:t>一般公共预算</w:t>
      </w:r>
      <w:r>
        <w:rPr>
          <w:rFonts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三公</w:t>
      </w:r>
      <w:r>
        <w:rPr>
          <w:rFonts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经费支出预算表</w:t>
      </w:r>
      <w:bookmarkEnd w:id="68"/>
      <w:bookmarkEnd w:id="69"/>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cs="Times New Roman"/>
          <w:color w:val="000000" w:themeColor="text1"/>
          <w:sz w:val="32"/>
          <w:szCs w:val="32"/>
          <w:u w:val="none"/>
          <w14:textFill>
            <w14:solidFill>
              <w14:schemeClr w14:val="tx1"/>
            </w14:solidFill>
          </w14:textFill>
        </w:rPr>
      </w:pPr>
      <w:bookmarkStart w:id="70" w:name="_Toc19265"/>
      <w:bookmarkStart w:id="71" w:name="_Toc11067"/>
      <w:r>
        <w:rPr>
          <w:rFonts w:hint="eastAsia" w:ascii="Times New Roman" w:hAnsi="Times New Roman" w:eastAsia="仿宋_GB2312" w:cs="仿宋_GB2312"/>
          <w:color w:val="000000" w:themeColor="text1"/>
          <w:sz w:val="32"/>
          <w:szCs w:val="32"/>
          <w:u w:val="none"/>
          <w14:textFill>
            <w14:solidFill>
              <w14:schemeClr w14:val="tx1"/>
            </w14:solidFill>
          </w14:textFill>
        </w:rPr>
        <w:t>表</w:t>
      </w:r>
      <w:r>
        <w:rPr>
          <w:rFonts w:ascii="Times New Roman" w:hAnsi="Times New Roman" w:eastAsia="仿宋_GB2312" w:cs="Times New Roman"/>
          <w:color w:val="000000" w:themeColor="text1"/>
          <w:sz w:val="32"/>
          <w:szCs w:val="32"/>
          <w:u w:val="none"/>
          <w14:textFill>
            <w14:solidFill>
              <w14:schemeClr w14:val="tx1"/>
            </w14:solidFill>
          </w14:textFill>
        </w:rPr>
        <w:t xml:space="preserve">4 </w:t>
      </w:r>
      <w:r>
        <w:rPr>
          <w:rFonts w:hint="eastAsia" w:ascii="Times New Roman" w:hAnsi="Times New Roman" w:eastAsia="仿宋_GB2312" w:cs="仿宋_GB2312"/>
          <w:color w:val="000000" w:themeColor="text1"/>
          <w:sz w:val="32"/>
          <w:szCs w:val="32"/>
          <w:u w:val="none"/>
          <w14:textFill>
            <w14:solidFill>
              <w14:schemeClr w14:val="tx1"/>
            </w14:solidFill>
          </w14:textFill>
        </w:rPr>
        <w:t>政府性基金支出预算表</w:t>
      </w:r>
      <w:bookmarkEnd w:id="70"/>
      <w:bookmarkEnd w:id="71"/>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cs="Times New Roman"/>
          <w:color w:val="000000" w:themeColor="text1"/>
          <w:sz w:val="32"/>
          <w:szCs w:val="32"/>
          <w:u w:val="none"/>
          <w14:textFill>
            <w14:solidFill>
              <w14:schemeClr w14:val="tx1"/>
            </w14:solidFill>
          </w14:textFill>
        </w:rPr>
      </w:pPr>
      <w:bookmarkStart w:id="72" w:name="_Toc12153"/>
      <w:bookmarkStart w:id="73" w:name="_Toc18136"/>
      <w:r>
        <w:rPr>
          <w:rFonts w:hint="eastAsia" w:ascii="Times New Roman" w:hAnsi="Times New Roman" w:eastAsia="仿宋_GB2312" w:cs="仿宋_GB2312"/>
          <w:color w:val="000000" w:themeColor="text1"/>
          <w:sz w:val="32"/>
          <w:szCs w:val="32"/>
          <w:u w:val="none"/>
          <w14:textFill>
            <w14:solidFill>
              <w14:schemeClr w14:val="tx1"/>
            </w14:solidFill>
          </w14:textFill>
        </w:rPr>
        <w:t>表</w:t>
      </w:r>
      <w:r>
        <w:rPr>
          <w:rFonts w:ascii="Times New Roman" w:hAnsi="Times New Roman" w:eastAsia="仿宋_GB2312" w:cs="Times New Roman"/>
          <w:color w:val="000000" w:themeColor="text1"/>
          <w:sz w:val="32"/>
          <w:szCs w:val="32"/>
          <w:u w:val="none"/>
          <w14:textFill>
            <w14:solidFill>
              <w14:schemeClr w14:val="tx1"/>
            </w14:solidFill>
          </w14:textFill>
        </w:rPr>
        <w:t xml:space="preserve">4-1 </w:t>
      </w:r>
      <w:r>
        <w:rPr>
          <w:rFonts w:hint="eastAsia" w:ascii="Times New Roman" w:hAnsi="Times New Roman" w:eastAsia="仿宋_GB2312" w:cs="仿宋_GB2312"/>
          <w:color w:val="000000" w:themeColor="text1"/>
          <w:sz w:val="32"/>
          <w:szCs w:val="32"/>
          <w:u w:val="none"/>
          <w14:textFill>
            <w14:solidFill>
              <w14:schemeClr w14:val="tx1"/>
            </w14:solidFill>
          </w14:textFill>
        </w:rPr>
        <w:t>政府性基金预算</w:t>
      </w:r>
      <w:r>
        <w:rPr>
          <w:rFonts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三公</w:t>
      </w:r>
      <w:r>
        <w:rPr>
          <w:rFonts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仿宋_GB2312"/>
          <w:color w:val="000000" w:themeColor="text1"/>
          <w:sz w:val="32"/>
          <w:szCs w:val="32"/>
          <w:u w:val="none"/>
          <w14:textFill>
            <w14:solidFill>
              <w14:schemeClr w14:val="tx1"/>
            </w14:solidFill>
          </w14:textFill>
        </w:rPr>
        <w:t>经费支出预算表</w:t>
      </w:r>
      <w:bookmarkEnd w:id="72"/>
      <w:bookmarkEnd w:id="73"/>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ascii="Times New Roman" w:hAnsi="Times New Roman" w:eastAsia="仿宋_GB2312" w:cs="Times New Roman"/>
          <w:color w:val="000000" w:themeColor="text1"/>
          <w:sz w:val="32"/>
          <w:szCs w:val="32"/>
          <w:u w:val="none"/>
          <w14:textFill>
            <w14:solidFill>
              <w14:schemeClr w14:val="tx1"/>
            </w14:solidFill>
          </w14:textFill>
        </w:rPr>
      </w:pPr>
      <w:bookmarkStart w:id="74" w:name="_Toc32326"/>
      <w:bookmarkStart w:id="75" w:name="_Toc17564"/>
      <w:r>
        <w:rPr>
          <w:rFonts w:hint="eastAsia" w:ascii="Times New Roman" w:hAnsi="Times New Roman" w:eastAsia="仿宋_GB2312" w:cs="仿宋_GB2312"/>
          <w:color w:val="000000" w:themeColor="text1"/>
          <w:sz w:val="32"/>
          <w:szCs w:val="32"/>
          <w:u w:val="none"/>
          <w14:textFill>
            <w14:solidFill>
              <w14:schemeClr w14:val="tx1"/>
            </w14:solidFill>
          </w14:textFill>
        </w:rPr>
        <w:t>表</w:t>
      </w:r>
      <w:r>
        <w:rPr>
          <w:rFonts w:ascii="Times New Roman" w:hAnsi="Times New Roman" w:eastAsia="仿宋_GB2312" w:cs="Times New Roman"/>
          <w:color w:val="000000" w:themeColor="text1"/>
          <w:sz w:val="32"/>
          <w:szCs w:val="32"/>
          <w:u w:val="none"/>
          <w14:textFill>
            <w14:solidFill>
              <w14:schemeClr w14:val="tx1"/>
            </w14:solidFill>
          </w14:textFill>
        </w:rPr>
        <w:t xml:space="preserve">5 </w:t>
      </w:r>
      <w:r>
        <w:rPr>
          <w:rFonts w:hint="eastAsia" w:ascii="Times New Roman" w:hAnsi="Times New Roman" w:eastAsia="仿宋_GB2312" w:cs="仿宋_GB2312"/>
          <w:color w:val="000000" w:themeColor="text1"/>
          <w:sz w:val="32"/>
          <w:szCs w:val="32"/>
          <w:u w:val="none"/>
          <w14:textFill>
            <w14:solidFill>
              <w14:schemeClr w14:val="tx1"/>
            </w14:solidFill>
          </w14:textFill>
        </w:rPr>
        <w:t>国有资本经营预算支出预算表</w:t>
      </w:r>
      <w:bookmarkEnd w:id="74"/>
      <w:bookmarkEnd w:id="75"/>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Times New Roman" w:hAnsi="Times New Roman" w:eastAsia="仿宋_GB2312" w:cs="仿宋_GB2312"/>
          <w:color w:val="000000" w:themeColor="text1"/>
          <w:sz w:val="32"/>
          <w:szCs w:val="32"/>
          <w:u w:val="none"/>
          <w14:textFill>
            <w14:solidFill>
              <w14:schemeClr w14:val="tx1"/>
            </w14:solidFill>
          </w14:textFill>
        </w:rPr>
      </w:pPr>
      <w:bookmarkStart w:id="76" w:name="_Toc19263"/>
      <w:bookmarkStart w:id="77" w:name="_Toc28123"/>
      <w:r>
        <w:rPr>
          <w:rFonts w:hint="eastAsia" w:ascii="Times New Roman" w:hAnsi="Times New Roman" w:eastAsia="仿宋_GB2312" w:cs="仿宋_GB2312"/>
          <w:color w:val="000000" w:themeColor="text1"/>
          <w:sz w:val="32"/>
          <w:szCs w:val="32"/>
          <w:u w:val="none"/>
          <w14:textFill>
            <w14:solidFill>
              <w14:schemeClr w14:val="tx1"/>
            </w14:solidFill>
          </w14:textFill>
        </w:rPr>
        <w:t>表</w:t>
      </w:r>
      <w:r>
        <w:rPr>
          <w:rFonts w:ascii="Times New Roman" w:hAnsi="Times New Roman" w:eastAsia="仿宋_GB2312" w:cs="Times New Roman"/>
          <w:color w:val="000000" w:themeColor="text1"/>
          <w:sz w:val="32"/>
          <w:szCs w:val="32"/>
          <w:u w:val="none"/>
          <w14:textFill>
            <w14:solidFill>
              <w14:schemeClr w14:val="tx1"/>
            </w14:solidFill>
          </w14:textFill>
        </w:rPr>
        <w:t xml:space="preserve">6 </w:t>
      </w:r>
      <w:r>
        <w:rPr>
          <w:rFonts w:hint="eastAsia" w:ascii="Times New Roman" w:hAnsi="Times New Roman" w:eastAsia="仿宋_GB2312" w:cs="仿宋_GB2312"/>
          <w:color w:val="000000" w:themeColor="text1"/>
          <w:sz w:val="32"/>
          <w:szCs w:val="32"/>
          <w:u w:val="none"/>
          <w14:textFill>
            <w14:solidFill>
              <w14:schemeClr w14:val="tx1"/>
            </w14:solidFill>
          </w14:textFill>
        </w:rPr>
        <w:t>单位</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整体支出</w:t>
      </w:r>
      <w:r>
        <w:rPr>
          <w:rFonts w:hint="eastAsia" w:ascii="Times New Roman" w:hAnsi="Times New Roman" w:eastAsia="仿宋_GB2312" w:cs="仿宋_GB2312"/>
          <w:color w:val="000000" w:themeColor="text1"/>
          <w:sz w:val="32"/>
          <w:szCs w:val="32"/>
          <w:u w:val="none"/>
          <w14:textFill>
            <w14:solidFill>
              <w14:schemeClr w14:val="tx1"/>
            </w14:solidFill>
          </w14:textFill>
        </w:rPr>
        <w:t>预算绩效目标</w:t>
      </w:r>
      <w:r>
        <w:rPr>
          <w:rFonts w:hint="eastAsia" w:ascii="Times New Roman" w:hAnsi="Times New Roman" w:eastAsia="仿宋_GB2312" w:cs="仿宋_GB2312"/>
          <w:color w:val="000000" w:themeColor="text1"/>
          <w:sz w:val="32"/>
          <w:szCs w:val="32"/>
          <w:u w:val="none"/>
          <w:lang w:eastAsia="zh-CN"/>
          <w14:textFill>
            <w14:solidFill>
              <w14:schemeClr w14:val="tx1"/>
            </w14:solidFill>
          </w14:textFill>
        </w:rPr>
        <w:t>申报</w:t>
      </w:r>
      <w:r>
        <w:rPr>
          <w:rFonts w:hint="eastAsia" w:ascii="Times New Roman" w:hAnsi="Times New Roman" w:eastAsia="仿宋_GB2312" w:cs="仿宋_GB2312"/>
          <w:color w:val="000000" w:themeColor="text1"/>
          <w:sz w:val="32"/>
          <w:szCs w:val="32"/>
          <w:u w:val="none"/>
          <w14:textFill>
            <w14:solidFill>
              <w14:schemeClr w14:val="tx1"/>
            </w14:solidFill>
          </w14:textFill>
        </w:rPr>
        <w:t>表</w:t>
      </w:r>
      <w:bookmarkEnd w:id="76"/>
      <w:bookmarkEnd w:id="77"/>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Times New Roman" w:hAnsi="Times New Roman" w:eastAsia="仿宋_GB2312" w:cs="仿宋_GB2312"/>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Times New Roman" w:hAnsi="Times New Roman" w:eastAsia="仿宋_GB2312" w:cs="仿宋_GB2312"/>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eastAsia" w:ascii="Times New Roman" w:hAnsi="Times New Roman" w:eastAsia="仿宋_GB2312" w:cs="仿宋_GB2312"/>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1"/>
        <w:rPr>
          <w:rFonts w:hint="default" w:ascii="Times New Roman" w:hAnsi="Times New Roman" w:eastAsia="仿宋_GB2312" w:cs="仿宋_GB2312"/>
          <w:color w:val="000000" w:themeColor="text1"/>
          <w:sz w:val="32"/>
          <w:szCs w:val="32"/>
          <w:u w:val="none"/>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5</w:t>
                          </w:r>
                          <w:r>
                            <w:rPr>
                              <w:rFonts w:ascii="宋体" w:hAnsi="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3"/>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5</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ZGQ4ZjhiNTlkYzEwYmZiZGM5ZGEzNGExYWFiOGEifQ=="/>
  </w:docVars>
  <w:rsids>
    <w:rsidRoot w:val="00E170CA"/>
    <w:rsid w:val="000072F1"/>
    <w:rsid w:val="000155E6"/>
    <w:rsid w:val="00024566"/>
    <w:rsid w:val="0003230C"/>
    <w:rsid w:val="000427A8"/>
    <w:rsid w:val="000646CC"/>
    <w:rsid w:val="00076C36"/>
    <w:rsid w:val="00081E5A"/>
    <w:rsid w:val="00082F57"/>
    <w:rsid w:val="00085EA3"/>
    <w:rsid w:val="000A3D88"/>
    <w:rsid w:val="000A6D9F"/>
    <w:rsid w:val="000C5775"/>
    <w:rsid w:val="0012441B"/>
    <w:rsid w:val="001257B3"/>
    <w:rsid w:val="00130611"/>
    <w:rsid w:val="00144BB5"/>
    <w:rsid w:val="00191D09"/>
    <w:rsid w:val="00197B77"/>
    <w:rsid w:val="001A035A"/>
    <w:rsid w:val="001A6DE7"/>
    <w:rsid w:val="001D451F"/>
    <w:rsid w:val="001F4BC2"/>
    <w:rsid w:val="0020334B"/>
    <w:rsid w:val="00216A91"/>
    <w:rsid w:val="002369D6"/>
    <w:rsid w:val="002538F6"/>
    <w:rsid w:val="00260ABE"/>
    <w:rsid w:val="00270FD0"/>
    <w:rsid w:val="0027287D"/>
    <w:rsid w:val="00276DC1"/>
    <w:rsid w:val="002C33AE"/>
    <w:rsid w:val="002E58EE"/>
    <w:rsid w:val="00322AF0"/>
    <w:rsid w:val="00331237"/>
    <w:rsid w:val="0033523A"/>
    <w:rsid w:val="00337AE8"/>
    <w:rsid w:val="00341B77"/>
    <w:rsid w:val="0034453B"/>
    <w:rsid w:val="003736A6"/>
    <w:rsid w:val="00373878"/>
    <w:rsid w:val="00381239"/>
    <w:rsid w:val="00392B20"/>
    <w:rsid w:val="003B5F97"/>
    <w:rsid w:val="003E6B66"/>
    <w:rsid w:val="003F53CB"/>
    <w:rsid w:val="004073D6"/>
    <w:rsid w:val="00433E1E"/>
    <w:rsid w:val="00435CE9"/>
    <w:rsid w:val="0045340C"/>
    <w:rsid w:val="00482C46"/>
    <w:rsid w:val="00493DFD"/>
    <w:rsid w:val="00495ECB"/>
    <w:rsid w:val="004C6BEF"/>
    <w:rsid w:val="004D0BB0"/>
    <w:rsid w:val="004D5290"/>
    <w:rsid w:val="004D75ED"/>
    <w:rsid w:val="004E0C0E"/>
    <w:rsid w:val="005130EB"/>
    <w:rsid w:val="00513637"/>
    <w:rsid w:val="00521CB3"/>
    <w:rsid w:val="00526456"/>
    <w:rsid w:val="005428A5"/>
    <w:rsid w:val="00576321"/>
    <w:rsid w:val="00576FB4"/>
    <w:rsid w:val="005C3869"/>
    <w:rsid w:val="00611D9C"/>
    <w:rsid w:val="0062409E"/>
    <w:rsid w:val="00666B82"/>
    <w:rsid w:val="00694F54"/>
    <w:rsid w:val="006C0DFF"/>
    <w:rsid w:val="0070051F"/>
    <w:rsid w:val="007109D3"/>
    <w:rsid w:val="0075513A"/>
    <w:rsid w:val="00764F01"/>
    <w:rsid w:val="007665D8"/>
    <w:rsid w:val="007751AD"/>
    <w:rsid w:val="00777B93"/>
    <w:rsid w:val="0079110C"/>
    <w:rsid w:val="007C087B"/>
    <w:rsid w:val="0080402B"/>
    <w:rsid w:val="00845C4F"/>
    <w:rsid w:val="00861659"/>
    <w:rsid w:val="008B1D09"/>
    <w:rsid w:val="008B67D9"/>
    <w:rsid w:val="008B7368"/>
    <w:rsid w:val="008C5985"/>
    <w:rsid w:val="008E2A0A"/>
    <w:rsid w:val="008F2303"/>
    <w:rsid w:val="00915CE7"/>
    <w:rsid w:val="00925EF6"/>
    <w:rsid w:val="00937343"/>
    <w:rsid w:val="00940B78"/>
    <w:rsid w:val="00946EA3"/>
    <w:rsid w:val="00962AFC"/>
    <w:rsid w:val="00965C4C"/>
    <w:rsid w:val="00984426"/>
    <w:rsid w:val="009904EC"/>
    <w:rsid w:val="00997E34"/>
    <w:rsid w:val="009A0B53"/>
    <w:rsid w:val="009C5092"/>
    <w:rsid w:val="00A00718"/>
    <w:rsid w:val="00A12125"/>
    <w:rsid w:val="00A31949"/>
    <w:rsid w:val="00A35B8D"/>
    <w:rsid w:val="00A37B17"/>
    <w:rsid w:val="00A62384"/>
    <w:rsid w:val="00A77CE0"/>
    <w:rsid w:val="00A911C5"/>
    <w:rsid w:val="00A95753"/>
    <w:rsid w:val="00AC0BDA"/>
    <w:rsid w:val="00AD0E92"/>
    <w:rsid w:val="00AD70B5"/>
    <w:rsid w:val="00AE79C1"/>
    <w:rsid w:val="00AF0D55"/>
    <w:rsid w:val="00AF69DB"/>
    <w:rsid w:val="00B153C4"/>
    <w:rsid w:val="00B22B69"/>
    <w:rsid w:val="00B24A0F"/>
    <w:rsid w:val="00B32C24"/>
    <w:rsid w:val="00B53D3A"/>
    <w:rsid w:val="00B70E58"/>
    <w:rsid w:val="00B71318"/>
    <w:rsid w:val="00B91E79"/>
    <w:rsid w:val="00B93E74"/>
    <w:rsid w:val="00BB624A"/>
    <w:rsid w:val="00BF0D3B"/>
    <w:rsid w:val="00C257B0"/>
    <w:rsid w:val="00C322D9"/>
    <w:rsid w:val="00CC5D69"/>
    <w:rsid w:val="00CE0B8D"/>
    <w:rsid w:val="00D07E81"/>
    <w:rsid w:val="00D33249"/>
    <w:rsid w:val="00D4667E"/>
    <w:rsid w:val="00D519DF"/>
    <w:rsid w:val="00D53922"/>
    <w:rsid w:val="00D6498D"/>
    <w:rsid w:val="00D73748"/>
    <w:rsid w:val="00D76232"/>
    <w:rsid w:val="00D83A15"/>
    <w:rsid w:val="00D86390"/>
    <w:rsid w:val="00D956BA"/>
    <w:rsid w:val="00DC27D6"/>
    <w:rsid w:val="00DC4D31"/>
    <w:rsid w:val="00DD5001"/>
    <w:rsid w:val="00DD556D"/>
    <w:rsid w:val="00DE1401"/>
    <w:rsid w:val="00DF3536"/>
    <w:rsid w:val="00E00A0F"/>
    <w:rsid w:val="00E05843"/>
    <w:rsid w:val="00E07F41"/>
    <w:rsid w:val="00E170CA"/>
    <w:rsid w:val="00E24E33"/>
    <w:rsid w:val="00E2553A"/>
    <w:rsid w:val="00E27E6C"/>
    <w:rsid w:val="00E4014D"/>
    <w:rsid w:val="00E41237"/>
    <w:rsid w:val="00E42DBB"/>
    <w:rsid w:val="00E66036"/>
    <w:rsid w:val="00EA0D9C"/>
    <w:rsid w:val="00EF01A4"/>
    <w:rsid w:val="00EF1F05"/>
    <w:rsid w:val="00EF4AF1"/>
    <w:rsid w:val="00F02918"/>
    <w:rsid w:val="00F10EA1"/>
    <w:rsid w:val="00F25276"/>
    <w:rsid w:val="00F33F5E"/>
    <w:rsid w:val="00F4266C"/>
    <w:rsid w:val="00F46BDB"/>
    <w:rsid w:val="00F55386"/>
    <w:rsid w:val="00F61922"/>
    <w:rsid w:val="00F77A7F"/>
    <w:rsid w:val="00FA45BE"/>
    <w:rsid w:val="00FD2F48"/>
    <w:rsid w:val="01C2343A"/>
    <w:rsid w:val="03092820"/>
    <w:rsid w:val="04AF02D8"/>
    <w:rsid w:val="08D8516E"/>
    <w:rsid w:val="099A2423"/>
    <w:rsid w:val="0E355654"/>
    <w:rsid w:val="131D034D"/>
    <w:rsid w:val="14531463"/>
    <w:rsid w:val="156F0C08"/>
    <w:rsid w:val="165C1CFE"/>
    <w:rsid w:val="17C70888"/>
    <w:rsid w:val="181A7522"/>
    <w:rsid w:val="18FA5D0B"/>
    <w:rsid w:val="19B244AD"/>
    <w:rsid w:val="1DC76EF2"/>
    <w:rsid w:val="1DE9F11D"/>
    <w:rsid w:val="1DFEF48B"/>
    <w:rsid w:val="1E1862E1"/>
    <w:rsid w:val="1E2C7696"/>
    <w:rsid w:val="1E9F4C3A"/>
    <w:rsid w:val="213C765F"/>
    <w:rsid w:val="22356D36"/>
    <w:rsid w:val="25DE61D9"/>
    <w:rsid w:val="2BCE7FDF"/>
    <w:rsid w:val="2E1302B0"/>
    <w:rsid w:val="2E781304"/>
    <w:rsid w:val="2FF124EE"/>
    <w:rsid w:val="30BA6D84"/>
    <w:rsid w:val="39CF4A42"/>
    <w:rsid w:val="3E483328"/>
    <w:rsid w:val="3F791594"/>
    <w:rsid w:val="3F7FAA5D"/>
    <w:rsid w:val="3FEF825B"/>
    <w:rsid w:val="3FEFE3D5"/>
    <w:rsid w:val="40703903"/>
    <w:rsid w:val="43694635"/>
    <w:rsid w:val="45CD229E"/>
    <w:rsid w:val="45FD8A71"/>
    <w:rsid w:val="474451A1"/>
    <w:rsid w:val="47A63E24"/>
    <w:rsid w:val="4ECEA1FA"/>
    <w:rsid w:val="4F37A3C3"/>
    <w:rsid w:val="51422751"/>
    <w:rsid w:val="51E90711"/>
    <w:rsid w:val="53915C12"/>
    <w:rsid w:val="55957278"/>
    <w:rsid w:val="57FFFCA8"/>
    <w:rsid w:val="5B5F0CC9"/>
    <w:rsid w:val="5CB7BA99"/>
    <w:rsid w:val="5DDB791A"/>
    <w:rsid w:val="5E234ABD"/>
    <w:rsid w:val="5F2F86E9"/>
    <w:rsid w:val="5FFC71C1"/>
    <w:rsid w:val="60EF5D26"/>
    <w:rsid w:val="63264045"/>
    <w:rsid w:val="64D916AD"/>
    <w:rsid w:val="65401FA6"/>
    <w:rsid w:val="65FDF4C4"/>
    <w:rsid w:val="66E20F29"/>
    <w:rsid w:val="67EB96A3"/>
    <w:rsid w:val="67FB5502"/>
    <w:rsid w:val="697FDAD1"/>
    <w:rsid w:val="6A85693E"/>
    <w:rsid w:val="6D070077"/>
    <w:rsid w:val="6DD7B53C"/>
    <w:rsid w:val="6E2A65EF"/>
    <w:rsid w:val="6FEF4AB2"/>
    <w:rsid w:val="6FF4F0DA"/>
    <w:rsid w:val="72802C82"/>
    <w:rsid w:val="7375DF5E"/>
    <w:rsid w:val="739F2F70"/>
    <w:rsid w:val="73D64AC4"/>
    <w:rsid w:val="759F38F3"/>
    <w:rsid w:val="76BF7359"/>
    <w:rsid w:val="77F541BA"/>
    <w:rsid w:val="78FD9C9E"/>
    <w:rsid w:val="7B1743EB"/>
    <w:rsid w:val="7BFAD181"/>
    <w:rsid w:val="7C6F7F0B"/>
    <w:rsid w:val="7D765ACE"/>
    <w:rsid w:val="7D7E018B"/>
    <w:rsid w:val="7DDF1AF8"/>
    <w:rsid w:val="7DFA9A20"/>
    <w:rsid w:val="7DFB24B8"/>
    <w:rsid w:val="7E3E0B3C"/>
    <w:rsid w:val="7EB5E646"/>
    <w:rsid w:val="7EE6535E"/>
    <w:rsid w:val="7F3A4C55"/>
    <w:rsid w:val="7F7F8A8C"/>
    <w:rsid w:val="7F7FEEAD"/>
    <w:rsid w:val="7F9EA7B0"/>
    <w:rsid w:val="7FB7C30D"/>
    <w:rsid w:val="7FBB9175"/>
    <w:rsid w:val="7FD8BAE2"/>
    <w:rsid w:val="7FDF8BCB"/>
    <w:rsid w:val="7FE71B81"/>
    <w:rsid w:val="7FF4C365"/>
    <w:rsid w:val="7FFB4321"/>
    <w:rsid w:val="7FFF95F4"/>
    <w:rsid w:val="9AFF949E"/>
    <w:rsid w:val="9B83DEA0"/>
    <w:rsid w:val="9D570E8E"/>
    <w:rsid w:val="9FA77763"/>
    <w:rsid w:val="A7F82082"/>
    <w:rsid w:val="AF9718FB"/>
    <w:rsid w:val="AFC71340"/>
    <w:rsid w:val="AFFFE2DF"/>
    <w:rsid w:val="B3FFDEA0"/>
    <w:rsid w:val="B5BF2B77"/>
    <w:rsid w:val="B7B98E97"/>
    <w:rsid w:val="BEE35A71"/>
    <w:rsid w:val="BFCD2B58"/>
    <w:rsid w:val="BFFE7F8E"/>
    <w:rsid w:val="D4FD4202"/>
    <w:rsid w:val="D72DFD28"/>
    <w:rsid w:val="DB73C688"/>
    <w:rsid w:val="DBCA0C73"/>
    <w:rsid w:val="DBED9FD1"/>
    <w:rsid w:val="DBF84648"/>
    <w:rsid w:val="DDFEF735"/>
    <w:rsid w:val="DF562D51"/>
    <w:rsid w:val="DF7FE03E"/>
    <w:rsid w:val="DFF30D5D"/>
    <w:rsid w:val="DFF7F1CE"/>
    <w:rsid w:val="E7EFF9EE"/>
    <w:rsid w:val="ECF74D3C"/>
    <w:rsid w:val="ECFB6ADD"/>
    <w:rsid w:val="EFDC6108"/>
    <w:rsid w:val="EFEF5E52"/>
    <w:rsid w:val="EFF9A1F4"/>
    <w:rsid w:val="F3E62AB3"/>
    <w:rsid w:val="F3E75C08"/>
    <w:rsid w:val="F4F76BA5"/>
    <w:rsid w:val="F5DD9CA7"/>
    <w:rsid w:val="F7BFCCB3"/>
    <w:rsid w:val="F9F9D835"/>
    <w:rsid w:val="FA7F3EDC"/>
    <w:rsid w:val="FA8E0CE9"/>
    <w:rsid w:val="FAD26073"/>
    <w:rsid w:val="FBE72CAC"/>
    <w:rsid w:val="FBFF3712"/>
    <w:rsid w:val="FD2ECB09"/>
    <w:rsid w:val="FDFCB934"/>
    <w:rsid w:val="FDFF94D0"/>
    <w:rsid w:val="FE7B838E"/>
    <w:rsid w:val="FE7FE7EF"/>
    <w:rsid w:val="FEF3D7D9"/>
    <w:rsid w:val="FEFBAE56"/>
    <w:rsid w:val="FF5D72AE"/>
    <w:rsid w:val="FFADD35B"/>
    <w:rsid w:val="FFE16792"/>
    <w:rsid w:val="FFF7CA75"/>
    <w:rsid w:val="FFFB8E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after="140" w:line="276" w:lineRule="auto"/>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toc 1"/>
    <w:basedOn w:val="1"/>
    <w:next w:val="1"/>
    <w:qFormat/>
    <w:locked/>
    <w:uiPriority w:val="0"/>
  </w:style>
  <w:style w:type="paragraph" w:styleId="5">
    <w:name w:val="toc 2"/>
    <w:basedOn w:val="1"/>
    <w:next w:val="1"/>
    <w:qFormat/>
    <w:locked/>
    <w:uiPriority w:val="0"/>
    <w:pPr>
      <w:ind w:left="420" w:leftChars="200"/>
    </w:pPr>
  </w:style>
  <w:style w:type="paragraph" w:styleId="6">
    <w:name w:val="Normal (Web)"/>
    <w:basedOn w:val="1"/>
    <w:qFormat/>
    <w:uiPriority w:val="99"/>
    <w:pPr>
      <w:spacing w:before="100" w:beforeAutospacing="1" w:after="100" w:afterAutospacing="1"/>
      <w:jc w:val="left"/>
    </w:pPr>
    <w:rPr>
      <w:kern w:val="0"/>
      <w:sz w:val="24"/>
      <w:szCs w:val="24"/>
    </w:rPr>
  </w:style>
  <w:style w:type="character" w:styleId="9">
    <w:name w:val="Strong"/>
    <w:basedOn w:val="8"/>
    <w:qFormat/>
    <w:uiPriority w:val="99"/>
    <w:rPr>
      <w:b/>
      <w:bCs/>
    </w:rPr>
  </w:style>
  <w:style w:type="character" w:customStyle="1" w:styleId="10">
    <w:name w:val="Body Text Char"/>
    <w:basedOn w:val="8"/>
    <w:link w:val="2"/>
    <w:semiHidden/>
    <w:qFormat/>
    <w:locked/>
    <w:uiPriority w:val="99"/>
    <w:rPr>
      <w:sz w:val="21"/>
      <w:szCs w:val="21"/>
    </w:rPr>
  </w:style>
  <w:style w:type="character" w:customStyle="1" w:styleId="11">
    <w:name w:val="Footer Char"/>
    <w:basedOn w:val="8"/>
    <w:link w:val="3"/>
    <w:semiHidden/>
    <w:qFormat/>
    <w:locked/>
    <w:uiPriority w:val="99"/>
    <w:rPr>
      <w:sz w:val="18"/>
      <w:szCs w:val="18"/>
    </w:rPr>
  </w:style>
  <w:style w:type="character" w:customStyle="1" w:styleId="12">
    <w:name w:val="apple-converted-space"/>
    <w:basedOn w:val="8"/>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 R C</Company>
  <Pages>9</Pages>
  <Words>3347</Words>
  <Characters>3620</Characters>
  <Lines>0</Lines>
  <Paragraphs>0</Paragraphs>
  <TotalTime>1</TotalTime>
  <ScaleCrop>false</ScaleCrop>
  <LinksUpToDate>false</LinksUpToDate>
  <CharactersWithSpaces>3695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2023-06-27T18:10:00Z</dcterms:created>
  <dc:creator>微软用户</dc:creator>
  <cp:lastModifiedBy>kylin</cp:lastModifiedBy>
  <cp:lastPrinted>2023-05-12T02:35:00Z</cp:lastPrinted>
  <dcterms:modified xsi:type="dcterms:W3CDTF">2024-09-26T11:22:45Z</dcterms:modified>
  <dc:title>相关说明(公开时请删除）</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08558B77DA4C43838864A9E7EFAF8DCF_13</vt:lpwstr>
  </property>
</Properties>
</file>