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90" w:lineRule="exact"/>
        <w:jc w:val="left"/>
        <w:textAlignment w:val="auto"/>
        <w:rPr>
          <w:rFonts w:hint="eastAsia" w:ascii="方正黑体_GBK" w:hAnsi="方正黑体_GBK" w:eastAsia="方正黑体_GBK" w:cs="方正黑体_GBK"/>
          <w:color w:val="auto"/>
          <w:sz w:val="33"/>
          <w:szCs w:val="33"/>
          <w:lang w:val="en-US" w:eastAsia="zh-CN"/>
        </w:rPr>
      </w:pPr>
      <w:r>
        <w:rPr>
          <w:rFonts w:hint="eastAsia" w:ascii="方正黑体_GBK" w:hAnsi="方正黑体_GBK" w:eastAsia="方正黑体_GBK" w:cs="方正黑体_GBK"/>
          <w:color w:val="auto"/>
          <w:sz w:val="33"/>
          <w:szCs w:val="33"/>
          <w:lang w:eastAsia="zh-CN"/>
        </w:rPr>
        <w:t>附件</w:t>
      </w:r>
      <w:r>
        <w:rPr>
          <w:rFonts w:hint="eastAsia" w:ascii="方正黑体_GBK" w:hAnsi="方正黑体_GBK" w:eastAsia="方正黑体_GBK" w:cs="方正黑体_GBK"/>
          <w:color w:val="auto"/>
          <w:sz w:val="33"/>
          <w:szCs w:val="33"/>
          <w:lang w:val="en-US" w:eastAsia="zh-CN"/>
        </w:rPr>
        <w:t>1</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方正小标宋_GBK" w:cs="Times New Roman"/>
          <w:color w:val="auto"/>
          <w:sz w:val="44"/>
          <w:szCs w:val="44"/>
          <w:lang w:val="en-US" w:eastAsia="zh-CN"/>
        </w:rPr>
      </w:pPr>
      <w:r>
        <w:rPr>
          <w:rFonts w:hint="default" w:ascii="Times New Roman" w:hAnsi="Times New Roman" w:eastAsia="方正小标宋_GBK" w:cs="Times New Roman"/>
          <w:color w:val="auto"/>
          <w:sz w:val="44"/>
          <w:szCs w:val="44"/>
          <w:lang w:eastAsia="zh-CN"/>
        </w:rPr>
        <w:t>广安市</w:t>
      </w:r>
      <w:r>
        <w:rPr>
          <w:rFonts w:hint="default" w:ascii="Times New Roman" w:hAnsi="Times New Roman" w:eastAsia="方正小标宋_GBK" w:cs="Times New Roman"/>
          <w:color w:val="auto"/>
          <w:sz w:val="44"/>
          <w:szCs w:val="44"/>
          <w:lang w:val="en-US" w:eastAsia="zh-CN"/>
        </w:rPr>
        <w:t>2021年</w:t>
      </w:r>
      <w:r>
        <w:rPr>
          <w:rFonts w:hint="eastAsia" w:ascii="Times New Roman" w:hAnsi="Times New Roman" w:eastAsia="方正小标宋_GBK" w:cs="Times New Roman"/>
          <w:color w:val="auto"/>
          <w:sz w:val="44"/>
          <w:szCs w:val="44"/>
          <w:lang w:val="en-US" w:eastAsia="zh-CN"/>
        </w:rPr>
        <w:t>1—9</w:t>
      </w:r>
      <w:r>
        <w:rPr>
          <w:rFonts w:hint="default" w:ascii="Times New Roman" w:hAnsi="Times New Roman" w:eastAsia="方正小标宋_GBK" w:cs="Times New Roman"/>
          <w:color w:val="auto"/>
          <w:sz w:val="44"/>
          <w:szCs w:val="44"/>
          <w:lang w:val="en-US" w:eastAsia="zh-CN"/>
        </w:rPr>
        <w:t>月省定民生实事完成情况统计表</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小标宋_GBK" w:cs="Times New Roman"/>
          <w:color w:val="auto"/>
          <w:sz w:val="44"/>
          <w:szCs w:val="44"/>
          <w:lang w:val="en-US" w:eastAsia="zh-CN"/>
        </w:rPr>
      </w:pPr>
    </w:p>
    <w:tbl>
      <w:tblPr>
        <w:tblStyle w:val="5"/>
        <w:tblW w:w="154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1"/>
        <w:gridCol w:w="2235"/>
        <w:gridCol w:w="2310"/>
        <w:gridCol w:w="2190"/>
        <w:gridCol w:w="2171"/>
        <w:gridCol w:w="2278"/>
        <w:gridCol w:w="2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0" w:hRule="atLeast"/>
          <w:jc w:val="center"/>
        </w:trPr>
        <w:tc>
          <w:tcPr>
            <w:tcW w:w="2161" w:type="dxa"/>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i w:val="0"/>
                <w:iCs w:val="0"/>
                <w:color w:val="auto"/>
                <w:kern w:val="0"/>
                <w:sz w:val="21"/>
                <w:szCs w:val="21"/>
                <w:u w:val="none"/>
                <w:lang w:val="en-US" w:eastAsia="zh-CN" w:bidi="ar"/>
              </w:rPr>
              <w:t>项目内容</w:t>
            </w:r>
          </w:p>
        </w:tc>
        <w:tc>
          <w:tcPr>
            <w:tcW w:w="2235" w:type="dxa"/>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i w:val="0"/>
                <w:iCs w:val="0"/>
                <w:color w:val="auto"/>
                <w:kern w:val="0"/>
                <w:sz w:val="21"/>
                <w:szCs w:val="21"/>
                <w:u w:val="none"/>
                <w:lang w:val="en-US" w:eastAsia="zh-CN" w:bidi="ar"/>
              </w:rPr>
              <w:t>一、减免非民族自治地区</w:t>
            </w:r>
            <w:r>
              <w:rPr>
                <w:rStyle w:val="7"/>
                <w:rFonts w:hint="default" w:ascii="Times New Roman" w:hAnsi="Times New Roman" w:eastAsia="方正黑体_GBK" w:cs="Times New Roman"/>
                <w:color w:val="auto"/>
                <w:sz w:val="21"/>
                <w:szCs w:val="21"/>
                <w:lang w:val="en-US" w:eastAsia="zh-CN" w:bidi="ar"/>
              </w:rPr>
              <w:t>2</w:t>
            </w:r>
            <w:r>
              <w:rPr>
                <w:rStyle w:val="8"/>
                <w:rFonts w:hint="default" w:ascii="Times New Roman" w:hAnsi="Times New Roman" w:eastAsia="方正黑体_GBK" w:cs="Times New Roman"/>
                <w:color w:val="auto"/>
                <w:sz w:val="21"/>
                <w:szCs w:val="21"/>
                <w:lang w:val="en-US" w:eastAsia="zh-CN" w:bidi="ar"/>
              </w:rPr>
              <w:t>万名幼儿保教费（万名）</w:t>
            </w:r>
          </w:p>
        </w:tc>
        <w:tc>
          <w:tcPr>
            <w:tcW w:w="2310" w:type="dxa"/>
            <w:noWrap w:val="0"/>
            <w:vAlign w:val="center"/>
          </w:tcPr>
          <w:p>
            <w:pPr>
              <w:keepNext w:val="0"/>
              <w:keepLines w:val="0"/>
              <w:widowControl/>
              <w:suppressLineNumbers w:val="0"/>
              <w:jc w:val="center"/>
              <w:textAlignment w:val="center"/>
              <w:rPr>
                <w:rStyle w:val="8"/>
                <w:rFonts w:hint="default" w:ascii="Times New Roman" w:hAnsi="Times New Roman" w:eastAsia="方正黑体_GBK" w:cs="Times New Roman"/>
                <w:color w:val="auto"/>
                <w:sz w:val="21"/>
                <w:szCs w:val="21"/>
                <w:lang w:val="en-US" w:eastAsia="zh-CN" w:bidi="ar"/>
              </w:rPr>
            </w:pPr>
            <w:r>
              <w:rPr>
                <w:rFonts w:hint="default" w:ascii="Times New Roman" w:hAnsi="Times New Roman" w:eastAsia="方正黑体_GBK" w:cs="Times New Roman"/>
                <w:i w:val="0"/>
                <w:iCs w:val="0"/>
                <w:color w:val="auto"/>
                <w:kern w:val="0"/>
                <w:sz w:val="21"/>
                <w:szCs w:val="21"/>
                <w:u w:val="none"/>
                <w:lang w:val="en-US" w:eastAsia="zh-CN" w:bidi="ar"/>
              </w:rPr>
              <w:t>二、为</w:t>
            </w:r>
            <w:r>
              <w:rPr>
                <w:rStyle w:val="7"/>
                <w:rFonts w:hint="default" w:ascii="Times New Roman" w:hAnsi="Times New Roman" w:eastAsia="方正黑体_GBK" w:cs="Times New Roman"/>
                <w:color w:val="auto"/>
                <w:sz w:val="21"/>
                <w:szCs w:val="21"/>
                <w:lang w:val="en-US" w:eastAsia="zh-CN" w:bidi="ar"/>
              </w:rPr>
              <w:t>4.87</w:t>
            </w:r>
            <w:r>
              <w:rPr>
                <w:rStyle w:val="8"/>
                <w:rFonts w:hint="default" w:ascii="Times New Roman" w:hAnsi="Times New Roman" w:eastAsia="方正黑体_GBK" w:cs="Times New Roman"/>
                <w:color w:val="auto"/>
                <w:sz w:val="21"/>
                <w:szCs w:val="21"/>
                <w:lang w:val="en-US" w:eastAsia="zh-CN" w:bidi="ar"/>
              </w:rPr>
              <w:t>万名义务教育阶段家庭经济困难学生提供生活费补助</w:t>
            </w:r>
          </w:p>
          <w:p>
            <w:pPr>
              <w:keepNext w:val="0"/>
              <w:keepLines w:val="0"/>
              <w:widowControl/>
              <w:suppressLineNumbers w:val="0"/>
              <w:jc w:val="center"/>
              <w:textAlignment w:val="center"/>
              <w:rPr>
                <w:rFonts w:hint="default" w:ascii="Times New Roman" w:hAnsi="Times New Roman" w:eastAsia="方正黑体_GBK" w:cs="Times New Roman"/>
                <w:color w:val="auto"/>
                <w:sz w:val="21"/>
                <w:szCs w:val="21"/>
                <w:vertAlign w:val="baseline"/>
                <w:lang w:val="en-US" w:eastAsia="zh-CN"/>
              </w:rPr>
            </w:pPr>
            <w:r>
              <w:rPr>
                <w:rStyle w:val="8"/>
                <w:rFonts w:hint="default" w:ascii="Times New Roman" w:hAnsi="Times New Roman" w:eastAsia="方正黑体_GBK" w:cs="Times New Roman"/>
                <w:color w:val="auto"/>
                <w:sz w:val="21"/>
                <w:szCs w:val="21"/>
                <w:lang w:val="en-US" w:eastAsia="zh-CN" w:bidi="ar"/>
              </w:rPr>
              <w:t>（万名）</w:t>
            </w:r>
          </w:p>
        </w:tc>
        <w:tc>
          <w:tcPr>
            <w:tcW w:w="2190" w:type="dxa"/>
            <w:noWrap w:val="0"/>
            <w:vAlign w:val="center"/>
          </w:tcPr>
          <w:p>
            <w:pPr>
              <w:keepNext w:val="0"/>
              <w:keepLines w:val="0"/>
              <w:widowControl/>
              <w:numPr>
                <w:ilvl w:val="0"/>
                <w:numId w:val="0"/>
              </w:numPr>
              <w:suppressLineNumbers w:val="0"/>
              <w:jc w:val="both"/>
              <w:textAlignment w:val="center"/>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i w:val="0"/>
                <w:iCs w:val="0"/>
                <w:color w:val="auto"/>
                <w:kern w:val="0"/>
                <w:sz w:val="21"/>
                <w:szCs w:val="21"/>
                <w:u w:val="none"/>
                <w:lang w:val="en-US" w:eastAsia="zh-CN" w:bidi="ar"/>
              </w:rPr>
              <w:t>三、为</w:t>
            </w:r>
            <w:r>
              <w:rPr>
                <w:rStyle w:val="7"/>
                <w:rFonts w:hint="default" w:ascii="Times New Roman" w:hAnsi="Times New Roman" w:eastAsia="方正黑体_GBK" w:cs="Times New Roman"/>
                <w:color w:val="auto"/>
                <w:sz w:val="21"/>
                <w:szCs w:val="21"/>
                <w:lang w:val="en-US" w:eastAsia="zh-CN" w:bidi="ar"/>
              </w:rPr>
              <w:t>17.81</w:t>
            </w:r>
            <w:r>
              <w:rPr>
                <w:rStyle w:val="8"/>
                <w:rFonts w:hint="default" w:ascii="Times New Roman" w:hAnsi="Times New Roman" w:eastAsia="方正黑体_GBK" w:cs="Times New Roman"/>
                <w:color w:val="auto"/>
                <w:sz w:val="21"/>
                <w:szCs w:val="21"/>
                <w:lang w:val="en-US" w:eastAsia="zh-CN" w:bidi="ar"/>
              </w:rPr>
              <w:t>万名义务教育阶段学生提供营养膳食补助（万名）</w:t>
            </w:r>
          </w:p>
        </w:tc>
        <w:tc>
          <w:tcPr>
            <w:tcW w:w="2171" w:type="dxa"/>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i w:val="0"/>
                <w:iCs w:val="0"/>
                <w:color w:val="auto"/>
                <w:kern w:val="0"/>
                <w:sz w:val="21"/>
                <w:szCs w:val="21"/>
                <w:u w:val="none"/>
                <w:lang w:val="en-US" w:eastAsia="zh-CN" w:bidi="ar"/>
              </w:rPr>
              <w:t>四、支持</w:t>
            </w:r>
            <w:r>
              <w:rPr>
                <w:rStyle w:val="7"/>
                <w:rFonts w:hint="default" w:ascii="Times New Roman" w:hAnsi="Times New Roman" w:eastAsia="方正黑体_GBK" w:cs="Times New Roman"/>
                <w:color w:val="auto"/>
                <w:sz w:val="21"/>
                <w:szCs w:val="21"/>
                <w:lang w:val="en-US" w:eastAsia="zh-CN" w:bidi="ar"/>
              </w:rPr>
              <w:t>20</w:t>
            </w:r>
            <w:r>
              <w:rPr>
                <w:rStyle w:val="8"/>
                <w:rFonts w:hint="default" w:ascii="Times New Roman" w:hAnsi="Times New Roman" w:eastAsia="方正黑体_GBK" w:cs="Times New Roman"/>
                <w:color w:val="auto"/>
                <w:sz w:val="21"/>
                <w:szCs w:val="21"/>
                <w:lang w:val="en-US" w:eastAsia="zh-CN" w:bidi="ar"/>
              </w:rPr>
              <w:t>所特殊教育学校改善办学条件（所）</w:t>
            </w:r>
          </w:p>
        </w:tc>
        <w:tc>
          <w:tcPr>
            <w:tcW w:w="2278" w:type="dxa"/>
            <w:noWrap w:val="0"/>
            <w:vAlign w:val="center"/>
          </w:tcPr>
          <w:p>
            <w:pPr>
              <w:keepNext w:val="0"/>
              <w:keepLines w:val="0"/>
              <w:widowControl/>
              <w:suppressLineNumbers w:val="0"/>
              <w:jc w:val="center"/>
              <w:textAlignment w:val="center"/>
              <w:rPr>
                <w:rStyle w:val="8"/>
                <w:rFonts w:hint="default" w:ascii="Times New Roman" w:hAnsi="Times New Roman" w:eastAsia="方正黑体_GBK" w:cs="Times New Roman"/>
                <w:color w:val="auto"/>
                <w:sz w:val="21"/>
                <w:szCs w:val="21"/>
                <w:lang w:val="en-US" w:eastAsia="zh-CN" w:bidi="ar"/>
              </w:rPr>
            </w:pPr>
            <w:r>
              <w:rPr>
                <w:rFonts w:hint="default" w:ascii="Times New Roman" w:hAnsi="Times New Roman" w:eastAsia="方正黑体_GBK" w:cs="Times New Roman"/>
                <w:i w:val="0"/>
                <w:iCs w:val="0"/>
                <w:color w:val="auto"/>
                <w:kern w:val="0"/>
                <w:sz w:val="21"/>
                <w:szCs w:val="21"/>
                <w:u w:val="none"/>
                <w:lang w:val="en-US" w:eastAsia="zh-CN" w:bidi="ar"/>
              </w:rPr>
              <w:t>五、向</w:t>
            </w:r>
            <w:r>
              <w:rPr>
                <w:rStyle w:val="7"/>
                <w:rFonts w:hint="default" w:ascii="Times New Roman" w:hAnsi="Times New Roman" w:eastAsia="方正黑体_GBK" w:cs="Times New Roman"/>
                <w:color w:val="auto"/>
                <w:sz w:val="21"/>
                <w:szCs w:val="21"/>
                <w:lang w:val="en-US" w:eastAsia="zh-CN" w:bidi="ar"/>
              </w:rPr>
              <w:t>2.56</w:t>
            </w:r>
            <w:r>
              <w:rPr>
                <w:rStyle w:val="8"/>
                <w:rFonts w:hint="default" w:ascii="Times New Roman" w:hAnsi="Times New Roman" w:eastAsia="方正黑体_GBK" w:cs="Times New Roman"/>
                <w:color w:val="auto"/>
                <w:sz w:val="21"/>
                <w:szCs w:val="21"/>
                <w:lang w:val="en-US" w:eastAsia="zh-CN" w:bidi="ar"/>
              </w:rPr>
              <w:t>万名家庭经济困难的普通高中学生发放助学金</w:t>
            </w:r>
          </w:p>
          <w:p>
            <w:pPr>
              <w:keepNext w:val="0"/>
              <w:keepLines w:val="0"/>
              <w:widowControl/>
              <w:suppressLineNumbers w:val="0"/>
              <w:jc w:val="center"/>
              <w:textAlignment w:val="center"/>
              <w:rPr>
                <w:rFonts w:hint="default" w:ascii="Times New Roman" w:hAnsi="Times New Roman" w:eastAsia="方正黑体_GBK" w:cs="Times New Roman"/>
                <w:color w:val="auto"/>
                <w:sz w:val="21"/>
                <w:szCs w:val="21"/>
                <w:vertAlign w:val="baseline"/>
                <w:lang w:val="en-US" w:eastAsia="zh-CN"/>
              </w:rPr>
            </w:pPr>
            <w:r>
              <w:rPr>
                <w:rStyle w:val="8"/>
                <w:rFonts w:hint="default" w:ascii="Times New Roman" w:hAnsi="Times New Roman" w:eastAsia="方正黑体_GBK" w:cs="Times New Roman"/>
                <w:color w:val="auto"/>
                <w:sz w:val="21"/>
                <w:szCs w:val="21"/>
                <w:lang w:val="en-US" w:eastAsia="zh-CN" w:bidi="ar"/>
              </w:rPr>
              <w:t>（万名）</w:t>
            </w:r>
          </w:p>
        </w:tc>
        <w:tc>
          <w:tcPr>
            <w:tcW w:w="2100" w:type="dxa"/>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i w:val="0"/>
                <w:iCs w:val="0"/>
                <w:color w:val="auto"/>
                <w:kern w:val="0"/>
                <w:sz w:val="21"/>
                <w:szCs w:val="21"/>
                <w:u w:val="none"/>
                <w:lang w:val="en-US" w:eastAsia="zh-CN" w:bidi="ar"/>
              </w:rPr>
              <w:t>六、持续为全市</w:t>
            </w:r>
            <w:r>
              <w:rPr>
                <w:rStyle w:val="7"/>
                <w:rFonts w:hint="default" w:ascii="Times New Roman" w:hAnsi="Times New Roman" w:eastAsia="方正黑体_GBK" w:cs="Times New Roman"/>
                <w:color w:val="auto"/>
                <w:sz w:val="21"/>
                <w:szCs w:val="21"/>
                <w:lang w:val="en-US" w:eastAsia="zh-CN" w:bidi="ar"/>
              </w:rPr>
              <w:t>322.19</w:t>
            </w:r>
            <w:r>
              <w:rPr>
                <w:rStyle w:val="8"/>
                <w:rFonts w:hint="default" w:ascii="Times New Roman" w:hAnsi="Times New Roman" w:eastAsia="方正黑体_GBK" w:cs="Times New Roman"/>
                <w:color w:val="auto"/>
                <w:sz w:val="21"/>
                <w:szCs w:val="21"/>
                <w:lang w:val="en-US" w:eastAsia="zh-CN" w:bidi="ar"/>
              </w:rPr>
              <w:t>万名常住城乡居民免费提供</w:t>
            </w:r>
            <w:r>
              <w:rPr>
                <w:rStyle w:val="7"/>
                <w:rFonts w:hint="default" w:ascii="Times New Roman" w:hAnsi="Times New Roman" w:eastAsia="方正黑体_GBK" w:cs="Times New Roman"/>
                <w:color w:val="auto"/>
                <w:sz w:val="21"/>
                <w:szCs w:val="21"/>
                <w:lang w:val="en-US" w:eastAsia="zh-CN" w:bidi="ar"/>
              </w:rPr>
              <w:t>12</w:t>
            </w:r>
            <w:r>
              <w:rPr>
                <w:rStyle w:val="8"/>
                <w:rFonts w:hint="default" w:ascii="Times New Roman" w:hAnsi="Times New Roman" w:eastAsia="方正黑体_GBK" w:cs="Times New Roman"/>
                <w:color w:val="auto"/>
                <w:sz w:val="21"/>
                <w:szCs w:val="21"/>
                <w:lang w:val="en-US" w:eastAsia="zh-CN" w:bidi="ar"/>
              </w:rPr>
              <w:t>项国家基本公共卫生服务（万人）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jc w:val="center"/>
        </w:trPr>
        <w:tc>
          <w:tcPr>
            <w:tcW w:w="2161" w:type="dxa"/>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i w:val="0"/>
                <w:iCs w:val="0"/>
                <w:color w:val="auto"/>
                <w:kern w:val="0"/>
                <w:sz w:val="21"/>
                <w:szCs w:val="21"/>
                <w:u w:val="none"/>
                <w:lang w:val="en-US" w:eastAsia="zh-CN" w:bidi="ar"/>
              </w:rPr>
              <w:t>全年目标任务</w:t>
            </w:r>
          </w:p>
        </w:tc>
        <w:tc>
          <w:tcPr>
            <w:tcW w:w="22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2</w:t>
            </w:r>
          </w:p>
        </w:tc>
        <w:tc>
          <w:tcPr>
            <w:tcW w:w="23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4.87 </w:t>
            </w:r>
          </w:p>
        </w:tc>
        <w:tc>
          <w:tcPr>
            <w:tcW w:w="219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17.81 </w:t>
            </w:r>
          </w:p>
        </w:tc>
        <w:tc>
          <w:tcPr>
            <w:tcW w:w="217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w:t>
            </w:r>
          </w:p>
        </w:tc>
        <w:tc>
          <w:tcPr>
            <w:tcW w:w="22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2.56 </w:t>
            </w:r>
          </w:p>
        </w:tc>
        <w:tc>
          <w:tcPr>
            <w:tcW w:w="210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322.19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2" w:hRule="atLeast"/>
          <w:jc w:val="center"/>
        </w:trPr>
        <w:tc>
          <w:tcPr>
            <w:tcW w:w="2161" w:type="dxa"/>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i w:val="0"/>
                <w:iCs w:val="0"/>
                <w:color w:val="auto"/>
                <w:kern w:val="0"/>
                <w:sz w:val="21"/>
                <w:szCs w:val="21"/>
                <w:u w:val="none"/>
                <w:lang w:val="en-US" w:eastAsia="zh-CN" w:bidi="ar"/>
              </w:rPr>
              <w:t>目标完成情况</w:t>
            </w:r>
          </w:p>
        </w:tc>
        <w:tc>
          <w:tcPr>
            <w:tcW w:w="22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2.19 </w:t>
            </w:r>
          </w:p>
        </w:tc>
        <w:tc>
          <w:tcPr>
            <w:tcW w:w="23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6.1 </w:t>
            </w:r>
          </w:p>
        </w:tc>
        <w:tc>
          <w:tcPr>
            <w:tcW w:w="219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19.33 </w:t>
            </w:r>
          </w:p>
        </w:tc>
        <w:tc>
          <w:tcPr>
            <w:tcW w:w="2171"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已完成设备采购</w:t>
            </w:r>
          </w:p>
        </w:tc>
        <w:tc>
          <w:tcPr>
            <w:tcW w:w="22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2.74 </w:t>
            </w:r>
          </w:p>
        </w:tc>
        <w:tc>
          <w:tcPr>
            <w:tcW w:w="210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304.97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8" w:hRule="atLeast"/>
          <w:jc w:val="center"/>
        </w:trPr>
        <w:tc>
          <w:tcPr>
            <w:tcW w:w="2161" w:type="dxa"/>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i w:val="0"/>
                <w:iCs w:val="0"/>
                <w:color w:val="auto"/>
                <w:kern w:val="0"/>
                <w:sz w:val="21"/>
                <w:szCs w:val="21"/>
                <w:u w:val="none"/>
                <w:lang w:val="en-US" w:eastAsia="zh-CN" w:bidi="ar"/>
              </w:rPr>
              <w:t>目标完成比例（%）</w:t>
            </w:r>
          </w:p>
        </w:tc>
        <w:tc>
          <w:tcPr>
            <w:tcW w:w="22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109.5 </w:t>
            </w:r>
          </w:p>
        </w:tc>
        <w:tc>
          <w:tcPr>
            <w:tcW w:w="23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125.26 </w:t>
            </w:r>
          </w:p>
        </w:tc>
        <w:tc>
          <w:tcPr>
            <w:tcW w:w="219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108.53 </w:t>
            </w:r>
          </w:p>
        </w:tc>
        <w:tc>
          <w:tcPr>
            <w:tcW w:w="2171"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65</w:t>
            </w:r>
          </w:p>
        </w:tc>
        <w:tc>
          <w:tcPr>
            <w:tcW w:w="22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107.03 </w:t>
            </w:r>
          </w:p>
        </w:tc>
        <w:tc>
          <w:tcPr>
            <w:tcW w:w="210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94.66 </w:t>
            </w:r>
          </w:p>
        </w:tc>
      </w:tr>
    </w:tbl>
    <w:p>
      <w:pPr>
        <w:keepNext w:val="0"/>
        <w:keepLines w:val="0"/>
        <w:pageBreakBefore w:val="0"/>
        <w:widowControl w:val="0"/>
        <w:kinsoku/>
        <w:wordWrap/>
        <w:overflowPunct/>
        <w:topLinePunct w:val="0"/>
        <w:autoSpaceDE/>
        <w:autoSpaceDN/>
        <w:bidi w:val="0"/>
        <w:adjustRightInd/>
        <w:snapToGrid/>
        <w:spacing w:line="700" w:lineRule="exact"/>
        <w:jc w:val="both"/>
        <w:textAlignment w:val="auto"/>
        <w:rPr>
          <w:rFonts w:hint="default" w:ascii="Times New Roman" w:hAnsi="Times New Roman" w:eastAsia="方正小标宋_GBK" w:cs="Times New Roman"/>
          <w:color w:val="auto"/>
          <w:sz w:val="44"/>
          <w:szCs w:val="44"/>
          <w:lang w:val="en-US" w:eastAsia="zh-CN"/>
        </w:rPr>
        <w:sectPr>
          <w:footerReference r:id="rId3" w:type="default"/>
          <w:pgSz w:w="16838" w:h="11906" w:orient="landscape"/>
          <w:pgMar w:top="1531" w:right="2098" w:bottom="1531" w:left="1701" w:header="851" w:footer="992" w:gutter="0"/>
          <w:pgNumType w:fmt="decimal"/>
          <w:cols w:space="72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方正小标宋_GBK" w:cs="Times New Roman"/>
          <w:color w:val="auto"/>
          <w:sz w:val="44"/>
          <w:szCs w:val="44"/>
          <w:lang w:val="en-US" w:eastAsia="zh-CN"/>
        </w:rPr>
      </w:pPr>
      <w:r>
        <w:rPr>
          <w:rFonts w:hint="default" w:ascii="Times New Roman" w:hAnsi="Times New Roman" w:eastAsia="方正小标宋_GBK" w:cs="Times New Roman"/>
          <w:color w:val="auto"/>
          <w:sz w:val="44"/>
          <w:szCs w:val="44"/>
          <w:lang w:eastAsia="zh-CN"/>
        </w:rPr>
        <w:t>广安市</w:t>
      </w:r>
      <w:r>
        <w:rPr>
          <w:rFonts w:hint="default" w:ascii="Times New Roman" w:hAnsi="Times New Roman" w:eastAsia="方正小标宋_GBK" w:cs="Times New Roman"/>
          <w:color w:val="auto"/>
          <w:sz w:val="44"/>
          <w:szCs w:val="44"/>
          <w:lang w:val="en-US" w:eastAsia="zh-CN"/>
        </w:rPr>
        <w:t>2021年</w:t>
      </w:r>
      <w:r>
        <w:rPr>
          <w:rFonts w:hint="eastAsia" w:ascii="Times New Roman" w:hAnsi="Times New Roman" w:eastAsia="方正小标宋_GBK" w:cs="Times New Roman"/>
          <w:color w:val="auto"/>
          <w:sz w:val="44"/>
          <w:szCs w:val="44"/>
          <w:lang w:val="en-US" w:eastAsia="zh-CN"/>
        </w:rPr>
        <w:t>1—9</w:t>
      </w:r>
      <w:r>
        <w:rPr>
          <w:rFonts w:hint="default" w:ascii="Times New Roman" w:hAnsi="Times New Roman" w:eastAsia="方正小标宋_GBK" w:cs="Times New Roman"/>
          <w:color w:val="auto"/>
          <w:sz w:val="44"/>
          <w:szCs w:val="44"/>
          <w:lang w:val="en-US" w:eastAsia="zh-CN"/>
        </w:rPr>
        <w:t>月省定民生实事完成情况统计表</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小标宋_GBK" w:cs="Times New Roman"/>
          <w:color w:val="auto"/>
          <w:sz w:val="44"/>
          <w:szCs w:val="44"/>
          <w:lang w:val="en-US" w:eastAsia="zh-CN"/>
        </w:rPr>
      </w:pPr>
    </w:p>
    <w:tbl>
      <w:tblPr>
        <w:tblStyle w:val="5"/>
        <w:tblW w:w="15450" w:type="dxa"/>
        <w:tblInd w:w="-1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0"/>
        <w:gridCol w:w="1350"/>
        <w:gridCol w:w="1365"/>
        <w:gridCol w:w="1365"/>
        <w:gridCol w:w="1740"/>
        <w:gridCol w:w="1395"/>
        <w:gridCol w:w="1395"/>
        <w:gridCol w:w="1320"/>
        <w:gridCol w:w="1320"/>
        <w:gridCol w:w="2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216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color w:val="auto"/>
                <w:sz w:val="21"/>
                <w:szCs w:val="21"/>
                <w:vertAlign w:val="baseline"/>
                <w:lang w:val="en-US" w:eastAsia="zh-CN"/>
              </w:rPr>
              <w:t>项目内容</w:t>
            </w:r>
          </w:p>
        </w:tc>
        <w:tc>
          <w:tcPr>
            <w:tcW w:w="4080" w:type="dxa"/>
            <w:gridSpan w:val="3"/>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i w:val="0"/>
                <w:iCs w:val="0"/>
                <w:color w:val="auto"/>
                <w:kern w:val="0"/>
                <w:sz w:val="21"/>
                <w:szCs w:val="21"/>
                <w:u w:val="none"/>
                <w:lang w:val="en-US" w:eastAsia="zh-CN" w:bidi="ar"/>
              </w:rPr>
              <w:t>七、为符合条件的计划生育对象提供计划生育扶助保障</w:t>
            </w:r>
          </w:p>
        </w:tc>
        <w:tc>
          <w:tcPr>
            <w:tcW w:w="1740" w:type="dxa"/>
            <w:vMerge w:val="restart"/>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i w:val="0"/>
                <w:iCs w:val="0"/>
                <w:color w:val="auto"/>
                <w:kern w:val="0"/>
                <w:sz w:val="21"/>
                <w:szCs w:val="21"/>
                <w:u w:val="none"/>
                <w:lang w:val="en-US" w:eastAsia="zh-CN" w:bidi="ar"/>
              </w:rPr>
              <w:t>八、提高360余万城乡居民基本医疗保障水平（万人）</w:t>
            </w:r>
          </w:p>
        </w:tc>
        <w:tc>
          <w:tcPr>
            <w:tcW w:w="5430" w:type="dxa"/>
            <w:gridSpan w:val="4"/>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i w:val="0"/>
                <w:iCs w:val="0"/>
                <w:color w:val="auto"/>
                <w:kern w:val="0"/>
                <w:sz w:val="21"/>
                <w:szCs w:val="21"/>
                <w:u w:val="none"/>
                <w:lang w:val="en-US" w:eastAsia="zh-CN" w:bidi="ar"/>
              </w:rPr>
              <w:t>九、实现全省符合条件的人员养老金发放全覆盖（万人）</w:t>
            </w:r>
          </w:p>
        </w:tc>
        <w:tc>
          <w:tcPr>
            <w:tcW w:w="2040" w:type="dxa"/>
            <w:vMerge w:val="restart"/>
            <w:noWrap w:val="0"/>
            <w:vAlign w:val="center"/>
          </w:tcPr>
          <w:p>
            <w:pPr>
              <w:keepNext w:val="0"/>
              <w:keepLines w:val="0"/>
              <w:widowControl/>
              <w:suppressLineNumbers w:val="0"/>
              <w:jc w:val="center"/>
              <w:textAlignment w:val="center"/>
              <w:rPr>
                <w:rFonts w:hint="default" w:ascii="Times New Roman" w:hAnsi="Times New Roman" w:eastAsia="方正黑体_GBK" w:cs="Times New Roman"/>
                <w:i w:val="0"/>
                <w:iCs w:val="0"/>
                <w:color w:val="auto"/>
                <w:kern w:val="0"/>
                <w:sz w:val="21"/>
                <w:szCs w:val="21"/>
                <w:u w:val="none"/>
                <w:lang w:val="en-US" w:eastAsia="zh-CN" w:bidi="ar"/>
              </w:rPr>
            </w:pPr>
            <w:r>
              <w:rPr>
                <w:rFonts w:hint="default" w:ascii="Times New Roman" w:hAnsi="Times New Roman" w:eastAsia="方正黑体_GBK" w:cs="Times New Roman"/>
                <w:i w:val="0"/>
                <w:iCs w:val="0"/>
                <w:color w:val="auto"/>
                <w:kern w:val="0"/>
                <w:sz w:val="21"/>
                <w:szCs w:val="21"/>
                <w:u w:val="none"/>
                <w:lang w:val="en-US" w:eastAsia="zh-CN" w:bidi="ar"/>
              </w:rPr>
              <w:t>十、代缴低保对象、特困人员等困难群体城乡居民基本养老保险个人缴费</w:t>
            </w:r>
          </w:p>
          <w:p>
            <w:pPr>
              <w:keepNext w:val="0"/>
              <w:keepLines w:val="0"/>
              <w:widowControl/>
              <w:suppressLineNumbers w:val="0"/>
              <w:jc w:val="center"/>
              <w:textAlignment w:val="center"/>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i w:val="0"/>
                <w:iCs w:val="0"/>
                <w:color w:val="auto"/>
                <w:kern w:val="0"/>
                <w:sz w:val="21"/>
                <w:szCs w:val="21"/>
                <w:u w:val="none"/>
                <w:lang w:val="en-US" w:eastAsia="zh-CN" w:bidi="ar"/>
              </w:rPr>
              <w:t>（万人）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21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方正黑体_GBK" w:cs="Times New Roman"/>
                <w:color w:val="auto"/>
                <w:sz w:val="21"/>
                <w:szCs w:val="21"/>
                <w:vertAlign w:val="baseline"/>
                <w:lang w:val="en-US" w:eastAsia="zh-CN"/>
              </w:rPr>
            </w:pPr>
          </w:p>
        </w:tc>
        <w:tc>
          <w:tcPr>
            <w:tcW w:w="1350" w:type="dxa"/>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i w:val="0"/>
                <w:iCs w:val="0"/>
                <w:color w:val="auto"/>
                <w:kern w:val="0"/>
                <w:sz w:val="21"/>
                <w:szCs w:val="21"/>
                <w:u w:val="none"/>
                <w:lang w:val="en-US" w:eastAsia="zh-CN" w:bidi="ar"/>
              </w:rPr>
              <w:t>合计</w:t>
            </w:r>
          </w:p>
        </w:tc>
        <w:tc>
          <w:tcPr>
            <w:tcW w:w="1365" w:type="dxa"/>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i w:val="0"/>
                <w:iCs w:val="0"/>
                <w:color w:val="auto"/>
                <w:kern w:val="0"/>
                <w:sz w:val="21"/>
                <w:szCs w:val="21"/>
                <w:u w:val="none"/>
                <w:lang w:val="en-US" w:eastAsia="zh-CN" w:bidi="ar"/>
              </w:rPr>
              <w:t>奖励扶助</w:t>
            </w:r>
            <w:r>
              <w:rPr>
                <w:rFonts w:hint="default" w:ascii="Times New Roman" w:hAnsi="Times New Roman" w:eastAsia="方正黑体_GBK" w:cs="Times New Roman"/>
                <w:i w:val="0"/>
                <w:iCs w:val="0"/>
                <w:color w:val="auto"/>
                <w:kern w:val="0"/>
                <w:sz w:val="21"/>
                <w:szCs w:val="21"/>
                <w:u w:val="none"/>
                <w:lang w:val="en-US" w:eastAsia="zh-CN" w:bidi="ar"/>
              </w:rPr>
              <w:br w:type="textWrapping"/>
            </w:r>
            <w:r>
              <w:rPr>
                <w:rFonts w:hint="default" w:ascii="Times New Roman" w:hAnsi="Times New Roman" w:eastAsia="方正黑体_GBK" w:cs="Times New Roman"/>
                <w:i w:val="0"/>
                <w:iCs w:val="0"/>
                <w:color w:val="auto"/>
                <w:kern w:val="0"/>
                <w:sz w:val="21"/>
                <w:szCs w:val="21"/>
                <w:u w:val="none"/>
                <w:lang w:val="en-US" w:eastAsia="zh-CN" w:bidi="ar"/>
              </w:rPr>
              <w:t>（人）</w:t>
            </w:r>
          </w:p>
        </w:tc>
        <w:tc>
          <w:tcPr>
            <w:tcW w:w="1365" w:type="dxa"/>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i w:val="0"/>
                <w:iCs w:val="0"/>
                <w:color w:val="auto"/>
                <w:kern w:val="0"/>
                <w:sz w:val="21"/>
                <w:szCs w:val="21"/>
                <w:u w:val="none"/>
                <w:lang w:val="en-US" w:eastAsia="zh-CN" w:bidi="ar"/>
              </w:rPr>
              <w:t>特别扶助</w:t>
            </w:r>
            <w:r>
              <w:rPr>
                <w:rFonts w:hint="default" w:ascii="Times New Roman" w:hAnsi="Times New Roman" w:eastAsia="方正黑体_GBK" w:cs="Times New Roman"/>
                <w:i w:val="0"/>
                <w:iCs w:val="0"/>
                <w:color w:val="auto"/>
                <w:kern w:val="0"/>
                <w:sz w:val="21"/>
                <w:szCs w:val="21"/>
                <w:u w:val="none"/>
                <w:lang w:val="en-US" w:eastAsia="zh-CN" w:bidi="ar"/>
              </w:rPr>
              <w:br w:type="textWrapping"/>
            </w:r>
            <w:r>
              <w:rPr>
                <w:rFonts w:hint="default" w:ascii="Times New Roman" w:hAnsi="Times New Roman" w:eastAsia="方正黑体_GBK" w:cs="Times New Roman"/>
                <w:i w:val="0"/>
                <w:iCs w:val="0"/>
                <w:color w:val="auto"/>
                <w:kern w:val="0"/>
                <w:sz w:val="21"/>
                <w:szCs w:val="21"/>
                <w:u w:val="none"/>
                <w:lang w:val="en-US" w:eastAsia="zh-CN" w:bidi="ar"/>
              </w:rPr>
              <w:t>（人）</w:t>
            </w:r>
          </w:p>
        </w:tc>
        <w:tc>
          <w:tcPr>
            <w:tcW w:w="1740" w:type="dxa"/>
            <w:vMerge w:val="continue"/>
            <w:noWrap w:val="0"/>
            <w:vAlign w:val="center"/>
          </w:tcPr>
          <w:p>
            <w:pPr>
              <w:jc w:val="center"/>
              <w:rPr>
                <w:rFonts w:hint="default" w:ascii="Times New Roman" w:hAnsi="Times New Roman" w:eastAsia="方正黑体_GBK" w:cs="Times New Roman"/>
                <w:color w:val="auto"/>
                <w:sz w:val="21"/>
                <w:szCs w:val="21"/>
                <w:vertAlign w:val="baseline"/>
                <w:lang w:val="en-US" w:eastAsia="zh-CN"/>
              </w:rPr>
            </w:pPr>
          </w:p>
        </w:tc>
        <w:tc>
          <w:tcPr>
            <w:tcW w:w="1395" w:type="dxa"/>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i w:val="0"/>
                <w:iCs w:val="0"/>
                <w:color w:val="auto"/>
                <w:kern w:val="0"/>
                <w:sz w:val="21"/>
                <w:szCs w:val="21"/>
                <w:u w:val="none"/>
                <w:lang w:val="en-US" w:eastAsia="zh-CN" w:bidi="ar"/>
              </w:rPr>
              <w:t>合计</w:t>
            </w:r>
          </w:p>
        </w:tc>
        <w:tc>
          <w:tcPr>
            <w:tcW w:w="1395" w:type="dxa"/>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i w:val="0"/>
                <w:iCs w:val="0"/>
                <w:color w:val="auto"/>
                <w:kern w:val="0"/>
                <w:sz w:val="21"/>
                <w:szCs w:val="21"/>
                <w:u w:val="none"/>
                <w:lang w:val="en-US" w:eastAsia="zh-CN" w:bidi="ar"/>
              </w:rPr>
              <w:t>城居保</w:t>
            </w:r>
          </w:p>
        </w:tc>
        <w:tc>
          <w:tcPr>
            <w:tcW w:w="1320" w:type="dxa"/>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i w:val="0"/>
                <w:iCs w:val="0"/>
                <w:color w:val="auto"/>
                <w:kern w:val="0"/>
                <w:sz w:val="21"/>
                <w:szCs w:val="21"/>
                <w:u w:val="none"/>
                <w:lang w:val="en-US" w:eastAsia="zh-CN" w:bidi="ar"/>
              </w:rPr>
              <w:t>企保</w:t>
            </w:r>
          </w:p>
        </w:tc>
        <w:tc>
          <w:tcPr>
            <w:tcW w:w="1320" w:type="dxa"/>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i w:val="0"/>
                <w:iCs w:val="0"/>
                <w:color w:val="auto"/>
                <w:kern w:val="0"/>
                <w:sz w:val="21"/>
                <w:szCs w:val="21"/>
                <w:u w:val="none"/>
                <w:lang w:val="en-US" w:eastAsia="zh-CN" w:bidi="ar"/>
              </w:rPr>
              <w:t>机关保</w:t>
            </w:r>
          </w:p>
        </w:tc>
        <w:tc>
          <w:tcPr>
            <w:tcW w:w="2040" w:type="dxa"/>
            <w:vMerge w:val="continue"/>
            <w:noWrap w:val="0"/>
            <w:vAlign w:val="center"/>
          </w:tcPr>
          <w:p>
            <w:pPr>
              <w:jc w:val="center"/>
              <w:rPr>
                <w:rFonts w:hint="default" w:ascii="Times New Roman" w:hAnsi="Times New Roman" w:eastAsia="方正黑体_GBK"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2" w:hRule="atLeast"/>
        </w:trPr>
        <w:tc>
          <w:tcPr>
            <w:tcW w:w="2160" w:type="dxa"/>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i w:val="0"/>
                <w:iCs w:val="0"/>
                <w:color w:val="auto"/>
                <w:kern w:val="0"/>
                <w:sz w:val="21"/>
                <w:szCs w:val="21"/>
                <w:u w:val="none"/>
                <w:lang w:val="en-US" w:eastAsia="zh-CN" w:bidi="ar"/>
              </w:rPr>
              <w:t>全年目标任务</w:t>
            </w:r>
          </w:p>
        </w:tc>
        <w:tc>
          <w:tcPr>
            <w:tcW w:w="13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67256</w:t>
            </w:r>
          </w:p>
        </w:tc>
        <w:tc>
          <w:tcPr>
            <w:tcW w:w="13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62675</w:t>
            </w:r>
          </w:p>
        </w:tc>
        <w:tc>
          <w:tcPr>
            <w:tcW w:w="13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4581</w:t>
            </w:r>
          </w:p>
        </w:tc>
        <w:tc>
          <w:tcPr>
            <w:tcW w:w="17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360</w:t>
            </w:r>
          </w:p>
        </w:tc>
        <w:tc>
          <w:tcPr>
            <w:tcW w:w="13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89.9</w:t>
            </w:r>
          </w:p>
        </w:tc>
        <w:tc>
          <w:tcPr>
            <w:tcW w:w="13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63.6</w:t>
            </w:r>
          </w:p>
        </w:tc>
        <w:tc>
          <w:tcPr>
            <w:tcW w:w="13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23.2</w:t>
            </w:r>
          </w:p>
        </w:tc>
        <w:tc>
          <w:tcPr>
            <w:tcW w:w="13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3.1</w:t>
            </w:r>
          </w:p>
        </w:tc>
        <w:tc>
          <w:tcPr>
            <w:tcW w:w="20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13.41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2160" w:type="dxa"/>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i w:val="0"/>
                <w:iCs w:val="0"/>
                <w:color w:val="auto"/>
                <w:kern w:val="0"/>
                <w:sz w:val="21"/>
                <w:szCs w:val="21"/>
                <w:u w:val="none"/>
                <w:lang w:val="en-US" w:eastAsia="zh-CN" w:bidi="ar"/>
              </w:rPr>
              <w:t>目标完成情况</w:t>
            </w:r>
          </w:p>
        </w:tc>
        <w:tc>
          <w:tcPr>
            <w:tcW w:w="13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资料确认70589人，拨付62412人5744.58万元</w:t>
            </w:r>
          </w:p>
        </w:tc>
        <w:tc>
          <w:tcPr>
            <w:tcW w:w="13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资料确认65846人，拨付57679人3483.24万元</w:t>
            </w:r>
          </w:p>
        </w:tc>
        <w:tc>
          <w:tcPr>
            <w:tcW w:w="13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资料确认4743人，拨付4733人共2261.34万元</w:t>
            </w:r>
          </w:p>
        </w:tc>
        <w:tc>
          <w:tcPr>
            <w:tcW w:w="17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359.7634</w:t>
            </w:r>
          </w:p>
        </w:tc>
        <w:tc>
          <w:tcPr>
            <w:tcW w:w="13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96.14 </w:t>
            </w:r>
          </w:p>
        </w:tc>
        <w:tc>
          <w:tcPr>
            <w:tcW w:w="13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67.73 </w:t>
            </w:r>
          </w:p>
        </w:tc>
        <w:tc>
          <w:tcPr>
            <w:tcW w:w="13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13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3.41 </w:t>
            </w:r>
          </w:p>
        </w:tc>
        <w:tc>
          <w:tcPr>
            <w:tcW w:w="20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14.09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trPr>
        <w:tc>
          <w:tcPr>
            <w:tcW w:w="2160" w:type="dxa"/>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i w:val="0"/>
                <w:iCs w:val="0"/>
                <w:color w:val="auto"/>
                <w:kern w:val="0"/>
                <w:sz w:val="21"/>
                <w:szCs w:val="21"/>
                <w:u w:val="none"/>
                <w:lang w:val="en-US" w:eastAsia="zh-CN" w:bidi="ar"/>
              </w:rPr>
              <w:t>目标完成比例（%）</w:t>
            </w:r>
          </w:p>
        </w:tc>
        <w:tc>
          <w:tcPr>
            <w:tcW w:w="13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85.34 </w:t>
            </w:r>
          </w:p>
        </w:tc>
        <w:tc>
          <w:tcPr>
            <w:tcW w:w="13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85.34 </w:t>
            </w:r>
          </w:p>
        </w:tc>
        <w:tc>
          <w:tcPr>
            <w:tcW w:w="13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85.34 </w:t>
            </w:r>
          </w:p>
        </w:tc>
        <w:tc>
          <w:tcPr>
            <w:tcW w:w="17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99.93 </w:t>
            </w:r>
          </w:p>
        </w:tc>
        <w:tc>
          <w:tcPr>
            <w:tcW w:w="13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106.94 </w:t>
            </w:r>
          </w:p>
        </w:tc>
        <w:tc>
          <w:tcPr>
            <w:tcW w:w="13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106.49 </w:t>
            </w:r>
          </w:p>
        </w:tc>
        <w:tc>
          <w:tcPr>
            <w:tcW w:w="13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107.78 </w:t>
            </w:r>
          </w:p>
        </w:tc>
        <w:tc>
          <w:tcPr>
            <w:tcW w:w="13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110 </w:t>
            </w:r>
          </w:p>
        </w:tc>
        <w:tc>
          <w:tcPr>
            <w:tcW w:w="20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105.07 </w:t>
            </w:r>
          </w:p>
        </w:tc>
      </w:tr>
    </w:tbl>
    <w:p>
      <w:pPr>
        <w:keepNext w:val="0"/>
        <w:keepLines w:val="0"/>
        <w:pageBreakBefore w:val="0"/>
        <w:widowControl w:val="0"/>
        <w:kinsoku/>
        <w:wordWrap/>
        <w:overflowPunct/>
        <w:topLinePunct w:val="0"/>
        <w:autoSpaceDE/>
        <w:autoSpaceDN/>
        <w:bidi w:val="0"/>
        <w:adjustRightInd/>
        <w:snapToGrid/>
        <w:spacing w:line="700" w:lineRule="exact"/>
        <w:jc w:val="both"/>
        <w:textAlignment w:val="auto"/>
        <w:rPr>
          <w:rFonts w:hint="default" w:ascii="Times New Roman" w:hAnsi="Times New Roman" w:eastAsia="方正小标宋_GBK" w:cs="Times New Roman"/>
          <w:color w:val="auto"/>
          <w:sz w:val="44"/>
          <w:szCs w:val="44"/>
          <w:lang w:val="en-US" w:eastAsia="zh-CN"/>
        </w:rPr>
        <w:sectPr>
          <w:pgSz w:w="16838" w:h="11906" w:orient="landscape"/>
          <w:pgMar w:top="1531" w:right="2098" w:bottom="1531" w:left="1701" w:header="851" w:footer="992" w:gutter="0"/>
          <w:pgNumType w:fmt="decimal"/>
          <w:cols w:space="72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方正小标宋_GBK" w:cs="Times New Roman"/>
          <w:color w:val="auto"/>
          <w:sz w:val="44"/>
          <w:szCs w:val="44"/>
          <w:lang w:val="en-US" w:eastAsia="zh-CN"/>
        </w:rPr>
      </w:pPr>
      <w:r>
        <w:rPr>
          <w:rFonts w:hint="default" w:ascii="Times New Roman" w:hAnsi="Times New Roman" w:eastAsia="方正小标宋_GBK" w:cs="Times New Roman"/>
          <w:color w:val="auto"/>
          <w:sz w:val="44"/>
          <w:szCs w:val="44"/>
          <w:lang w:eastAsia="zh-CN"/>
        </w:rPr>
        <w:t>广安市</w:t>
      </w:r>
      <w:r>
        <w:rPr>
          <w:rFonts w:hint="default" w:ascii="Times New Roman" w:hAnsi="Times New Roman" w:eastAsia="方正小标宋_GBK" w:cs="Times New Roman"/>
          <w:color w:val="auto"/>
          <w:sz w:val="44"/>
          <w:szCs w:val="44"/>
          <w:lang w:val="en-US" w:eastAsia="zh-CN"/>
        </w:rPr>
        <w:t>2021年</w:t>
      </w:r>
      <w:r>
        <w:rPr>
          <w:rFonts w:hint="eastAsia" w:ascii="Times New Roman" w:hAnsi="Times New Roman" w:eastAsia="方正小标宋_GBK" w:cs="Times New Roman"/>
          <w:color w:val="auto"/>
          <w:sz w:val="44"/>
          <w:szCs w:val="44"/>
          <w:lang w:val="en-US" w:eastAsia="zh-CN"/>
        </w:rPr>
        <w:t>1—9</w:t>
      </w:r>
      <w:r>
        <w:rPr>
          <w:rFonts w:hint="default" w:ascii="Times New Roman" w:hAnsi="Times New Roman" w:eastAsia="方正小标宋_GBK" w:cs="Times New Roman"/>
          <w:color w:val="auto"/>
          <w:sz w:val="44"/>
          <w:szCs w:val="44"/>
          <w:lang w:val="en-US" w:eastAsia="zh-CN"/>
        </w:rPr>
        <w:t>月省定民生实事完成情况统计表</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小标宋_GBK" w:cs="Times New Roman"/>
          <w:color w:val="auto"/>
          <w:sz w:val="44"/>
          <w:szCs w:val="44"/>
          <w:lang w:val="en-US" w:eastAsia="zh-CN"/>
        </w:rPr>
      </w:pPr>
    </w:p>
    <w:tbl>
      <w:tblPr>
        <w:tblStyle w:val="5"/>
        <w:tblW w:w="15450" w:type="dxa"/>
        <w:tblInd w:w="-10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3"/>
        <w:gridCol w:w="2279"/>
        <w:gridCol w:w="1657"/>
        <w:gridCol w:w="1657"/>
        <w:gridCol w:w="1907"/>
        <w:gridCol w:w="1867"/>
        <w:gridCol w:w="1967"/>
        <w:gridCol w:w="1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trPr>
        <w:tc>
          <w:tcPr>
            <w:tcW w:w="213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color w:val="auto"/>
                <w:sz w:val="21"/>
                <w:szCs w:val="21"/>
                <w:vertAlign w:val="baseline"/>
                <w:lang w:val="en-US" w:eastAsia="zh-CN"/>
              </w:rPr>
              <w:t>项目内容</w:t>
            </w:r>
          </w:p>
        </w:tc>
        <w:tc>
          <w:tcPr>
            <w:tcW w:w="2279" w:type="dxa"/>
            <w:vMerge w:val="restart"/>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i w:val="0"/>
                <w:iCs w:val="0"/>
                <w:color w:val="auto"/>
                <w:kern w:val="0"/>
                <w:sz w:val="20"/>
                <w:szCs w:val="20"/>
                <w:u w:val="none"/>
                <w:lang w:val="en-US" w:eastAsia="zh-CN" w:bidi="ar"/>
              </w:rPr>
              <w:t>十一、组织开展各类补贴性职业技能培训1.7</w:t>
            </w:r>
            <w:r>
              <w:rPr>
                <w:rStyle w:val="9"/>
                <w:rFonts w:hint="default" w:ascii="Times New Roman" w:hAnsi="Times New Roman" w:cs="Times New Roman"/>
                <w:color w:val="auto"/>
                <w:lang w:val="en-US" w:eastAsia="zh-CN" w:bidi="ar"/>
              </w:rPr>
              <w:t>万人次（万人次）</w:t>
            </w:r>
          </w:p>
        </w:tc>
        <w:tc>
          <w:tcPr>
            <w:tcW w:w="3314" w:type="dxa"/>
            <w:gridSpan w:val="2"/>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i w:val="0"/>
                <w:iCs w:val="0"/>
                <w:color w:val="auto"/>
                <w:kern w:val="0"/>
                <w:sz w:val="20"/>
                <w:szCs w:val="20"/>
                <w:u w:val="none"/>
                <w:lang w:val="en-US" w:eastAsia="zh-CN" w:bidi="ar"/>
              </w:rPr>
              <w:t>十二、促进城镇新增就业3.75</w:t>
            </w:r>
            <w:r>
              <w:rPr>
                <w:rStyle w:val="9"/>
                <w:rFonts w:hint="default" w:ascii="Times New Roman" w:hAnsi="Times New Roman" w:cs="Times New Roman"/>
                <w:color w:val="auto"/>
                <w:lang w:val="en-US" w:eastAsia="zh-CN" w:bidi="ar"/>
              </w:rPr>
              <w:t>万人</w:t>
            </w:r>
          </w:p>
        </w:tc>
        <w:tc>
          <w:tcPr>
            <w:tcW w:w="1907" w:type="dxa"/>
            <w:vMerge w:val="restart"/>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i w:val="0"/>
                <w:iCs w:val="0"/>
                <w:color w:val="auto"/>
                <w:kern w:val="0"/>
                <w:sz w:val="20"/>
                <w:szCs w:val="20"/>
                <w:u w:val="none"/>
                <w:lang w:val="en-US" w:eastAsia="zh-CN" w:bidi="ar"/>
              </w:rPr>
              <w:t>十三、为40043</w:t>
            </w:r>
            <w:r>
              <w:rPr>
                <w:rStyle w:val="9"/>
                <w:rFonts w:hint="default" w:ascii="Times New Roman" w:hAnsi="Times New Roman" w:cs="Times New Roman"/>
                <w:color w:val="auto"/>
                <w:lang w:val="en-US" w:eastAsia="zh-CN" w:bidi="ar"/>
              </w:rPr>
              <w:t>名困难残疾人发放生活补贴（人）</w:t>
            </w:r>
          </w:p>
        </w:tc>
        <w:tc>
          <w:tcPr>
            <w:tcW w:w="1867" w:type="dxa"/>
            <w:vMerge w:val="restart"/>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i w:val="0"/>
                <w:iCs w:val="0"/>
                <w:color w:val="auto"/>
                <w:kern w:val="0"/>
                <w:sz w:val="20"/>
                <w:szCs w:val="20"/>
                <w:u w:val="none"/>
                <w:lang w:val="en-US" w:eastAsia="zh-CN" w:bidi="ar"/>
              </w:rPr>
              <w:t>十四、推进实施绿色惠民殡葬政策     （万元）</w:t>
            </w:r>
          </w:p>
        </w:tc>
        <w:tc>
          <w:tcPr>
            <w:tcW w:w="1967" w:type="dxa"/>
            <w:vMerge w:val="restart"/>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i w:val="0"/>
                <w:iCs w:val="0"/>
                <w:color w:val="auto"/>
                <w:kern w:val="0"/>
                <w:sz w:val="20"/>
                <w:szCs w:val="20"/>
                <w:u w:val="none"/>
                <w:lang w:val="en-US" w:eastAsia="zh-CN" w:bidi="ar"/>
              </w:rPr>
              <w:t>十五、实施6</w:t>
            </w:r>
            <w:r>
              <w:rPr>
                <w:rStyle w:val="9"/>
                <w:rFonts w:hint="default" w:ascii="Times New Roman" w:hAnsi="Times New Roman" w:cs="Times New Roman"/>
                <w:color w:val="auto"/>
                <w:lang w:val="en-US" w:eastAsia="zh-CN" w:bidi="ar"/>
              </w:rPr>
              <w:t>个社会工作服务试点示范项目（个）</w:t>
            </w:r>
          </w:p>
        </w:tc>
        <w:tc>
          <w:tcPr>
            <w:tcW w:w="1983" w:type="dxa"/>
            <w:vMerge w:val="restart"/>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i w:val="0"/>
                <w:iCs w:val="0"/>
                <w:color w:val="auto"/>
                <w:kern w:val="0"/>
                <w:sz w:val="20"/>
                <w:szCs w:val="20"/>
                <w:u w:val="none"/>
                <w:lang w:val="en-US" w:eastAsia="zh-CN" w:bidi="ar"/>
              </w:rPr>
              <w:t>十六、对1</w:t>
            </w:r>
            <w:r>
              <w:rPr>
                <w:rStyle w:val="9"/>
                <w:rFonts w:hint="default" w:ascii="Times New Roman" w:hAnsi="Times New Roman" w:cs="Times New Roman"/>
                <w:color w:val="auto"/>
                <w:lang w:val="en-US" w:eastAsia="zh-CN" w:bidi="ar"/>
              </w:rPr>
              <w:t>处烈士纪念设施进行修缮改造（处）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trPr>
        <w:tc>
          <w:tcPr>
            <w:tcW w:w="21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黑体_GBK" w:cs="Times New Roman"/>
                <w:color w:val="auto"/>
                <w:sz w:val="21"/>
                <w:szCs w:val="21"/>
                <w:vertAlign w:val="baseline"/>
                <w:lang w:val="en-US" w:eastAsia="zh-CN"/>
              </w:rPr>
            </w:pPr>
          </w:p>
        </w:tc>
        <w:tc>
          <w:tcPr>
            <w:tcW w:w="2279" w:type="dxa"/>
            <w:vMerge w:val="continue"/>
            <w:noWrap w:val="0"/>
            <w:vAlign w:val="center"/>
          </w:tcPr>
          <w:p>
            <w:pPr>
              <w:jc w:val="center"/>
              <w:rPr>
                <w:rFonts w:hint="default" w:ascii="Times New Roman" w:hAnsi="Times New Roman" w:eastAsia="方正黑体_GBK" w:cs="Times New Roman"/>
                <w:color w:val="auto"/>
                <w:sz w:val="21"/>
                <w:szCs w:val="21"/>
                <w:vertAlign w:val="baseline"/>
                <w:lang w:val="en-US" w:eastAsia="zh-CN"/>
              </w:rPr>
            </w:pPr>
          </w:p>
        </w:tc>
        <w:tc>
          <w:tcPr>
            <w:tcW w:w="1657" w:type="dxa"/>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i w:val="0"/>
                <w:iCs w:val="0"/>
                <w:color w:val="auto"/>
                <w:kern w:val="0"/>
                <w:sz w:val="21"/>
                <w:szCs w:val="21"/>
                <w:u w:val="none"/>
                <w:lang w:val="en-US" w:eastAsia="zh-CN" w:bidi="ar"/>
              </w:rPr>
              <w:t>目标任务</w:t>
            </w:r>
            <w:r>
              <w:rPr>
                <w:rFonts w:hint="default" w:ascii="Times New Roman" w:hAnsi="Times New Roman" w:eastAsia="方正黑体_GBK" w:cs="Times New Roman"/>
                <w:i w:val="0"/>
                <w:iCs w:val="0"/>
                <w:color w:val="auto"/>
                <w:kern w:val="0"/>
                <w:sz w:val="21"/>
                <w:szCs w:val="21"/>
                <w:u w:val="none"/>
                <w:lang w:val="en-US" w:eastAsia="zh-CN" w:bidi="ar"/>
              </w:rPr>
              <w:br w:type="textWrapping"/>
            </w:r>
            <w:r>
              <w:rPr>
                <w:rStyle w:val="9"/>
                <w:rFonts w:hint="default" w:ascii="Times New Roman" w:hAnsi="Times New Roman" w:eastAsia="方正黑体_GBK" w:cs="Times New Roman"/>
                <w:color w:val="auto"/>
                <w:sz w:val="21"/>
                <w:szCs w:val="21"/>
                <w:lang w:val="en-US" w:eastAsia="zh-CN" w:bidi="ar"/>
              </w:rPr>
              <w:t>（万人）</w:t>
            </w:r>
          </w:p>
        </w:tc>
        <w:tc>
          <w:tcPr>
            <w:tcW w:w="1657" w:type="dxa"/>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i w:val="0"/>
                <w:iCs w:val="0"/>
                <w:color w:val="auto"/>
                <w:kern w:val="0"/>
                <w:sz w:val="21"/>
                <w:szCs w:val="21"/>
                <w:u w:val="none"/>
                <w:lang w:val="en-US" w:eastAsia="zh-CN" w:bidi="ar"/>
              </w:rPr>
              <w:t>城镇登记失业率（%</w:t>
            </w:r>
            <w:r>
              <w:rPr>
                <w:rStyle w:val="9"/>
                <w:rFonts w:hint="default" w:ascii="Times New Roman" w:hAnsi="Times New Roman" w:eastAsia="方正黑体_GBK" w:cs="Times New Roman"/>
                <w:color w:val="auto"/>
                <w:sz w:val="21"/>
                <w:szCs w:val="21"/>
                <w:lang w:val="en-US" w:eastAsia="zh-CN" w:bidi="ar"/>
              </w:rPr>
              <w:t>）</w:t>
            </w:r>
          </w:p>
        </w:tc>
        <w:tc>
          <w:tcPr>
            <w:tcW w:w="1907" w:type="dxa"/>
            <w:vMerge w:val="continue"/>
            <w:noWrap w:val="0"/>
            <w:vAlign w:val="center"/>
          </w:tcPr>
          <w:p>
            <w:pPr>
              <w:jc w:val="center"/>
              <w:rPr>
                <w:rFonts w:hint="default" w:ascii="Times New Roman" w:hAnsi="Times New Roman" w:eastAsia="方正黑体_GBK" w:cs="Times New Roman"/>
                <w:color w:val="auto"/>
                <w:sz w:val="21"/>
                <w:szCs w:val="21"/>
                <w:vertAlign w:val="baseline"/>
                <w:lang w:val="en-US" w:eastAsia="zh-CN"/>
              </w:rPr>
            </w:pPr>
          </w:p>
        </w:tc>
        <w:tc>
          <w:tcPr>
            <w:tcW w:w="1867" w:type="dxa"/>
            <w:vMerge w:val="continue"/>
            <w:noWrap w:val="0"/>
            <w:vAlign w:val="center"/>
          </w:tcPr>
          <w:p>
            <w:pPr>
              <w:jc w:val="center"/>
              <w:rPr>
                <w:rFonts w:hint="default" w:ascii="Times New Roman" w:hAnsi="Times New Roman" w:eastAsia="方正黑体_GBK" w:cs="Times New Roman"/>
                <w:color w:val="auto"/>
                <w:sz w:val="21"/>
                <w:szCs w:val="21"/>
                <w:vertAlign w:val="baseline"/>
                <w:lang w:val="en-US" w:eastAsia="zh-CN"/>
              </w:rPr>
            </w:pPr>
          </w:p>
        </w:tc>
        <w:tc>
          <w:tcPr>
            <w:tcW w:w="1967" w:type="dxa"/>
            <w:vMerge w:val="continue"/>
            <w:noWrap w:val="0"/>
            <w:vAlign w:val="center"/>
          </w:tcPr>
          <w:p>
            <w:pPr>
              <w:jc w:val="center"/>
              <w:rPr>
                <w:rFonts w:hint="default" w:ascii="Times New Roman" w:hAnsi="Times New Roman" w:eastAsia="方正黑体_GBK" w:cs="Times New Roman"/>
                <w:color w:val="auto"/>
                <w:sz w:val="21"/>
                <w:szCs w:val="21"/>
                <w:vertAlign w:val="baseline"/>
                <w:lang w:val="en-US" w:eastAsia="zh-CN"/>
              </w:rPr>
            </w:pPr>
          </w:p>
        </w:tc>
        <w:tc>
          <w:tcPr>
            <w:tcW w:w="1983" w:type="dxa"/>
            <w:vMerge w:val="continue"/>
            <w:noWrap w:val="0"/>
            <w:vAlign w:val="center"/>
          </w:tcPr>
          <w:p>
            <w:pPr>
              <w:jc w:val="center"/>
              <w:rPr>
                <w:rFonts w:hint="default" w:ascii="Times New Roman" w:hAnsi="Times New Roman" w:eastAsia="方正黑体_GBK"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trPr>
        <w:tc>
          <w:tcPr>
            <w:tcW w:w="2133" w:type="dxa"/>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i w:val="0"/>
                <w:iCs w:val="0"/>
                <w:color w:val="auto"/>
                <w:kern w:val="0"/>
                <w:sz w:val="21"/>
                <w:szCs w:val="21"/>
                <w:u w:val="none"/>
                <w:lang w:val="en-US" w:eastAsia="zh-CN" w:bidi="ar"/>
              </w:rPr>
              <w:t>全年目标任务</w:t>
            </w:r>
          </w:p>
        </w:tc>
        <w:tc>
          <w:tcPr>
            <w:tcW w:w="227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1.7</w:t>
            </w:r>
          </w:p>
        </w:tc>
        <w:tc>
          <w:tcPr>
            <w:tcW w:w="16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3.75</w:t>
            </w:r>
          </w:p>
        </w:tc>
        <w:tc>
          <w:tcPr>
            <w:tcW w:w="16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4</w:t>
            </w:r>
            <w:r>
              <w:rPr>
                <w:rStyle w:val="10"/>
                <w:rFonts w:hint="default" w:ascii="Times New Roman" w:hAnsi="Times New Roman" w:eastAsia="宋体" w:cs="Times New Roman"/>
                <w:color w:val="auto"/>
                <w:sz w:val="21"/>
                <w:szCs w:val="21"/>
                <w:lang w:val="en-US" w:eastAsia="zh-CN" w:bidi="ar"/>
              </w:rPr>
              <w:t>以内</w:t>
            </w:r>
          </w:p>
        </w:tc>
        <w:tc>
          <w:tcPr>
            <w:tcW w:w="190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40043</w:t>
            </w:r>
          </w:p>
        </w:tc>
        <w:tc>
          <w:tcPr>
            <w:tcW w:w="186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138</w:t>
            </w:r>
          </w:p>
        </w:tc>
        <w:tc>
          <w:tcPr>
            <w:tcW w:w="196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6</w:t>
            </w:r>
          </w:p>
        </w:tc>
        <w:tc>
          <w:tcPr>
            <w:tcW w:w="19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trPr>
        <w:tc>
          <w:tcPr>
            <w:tcW w:w="2133" w:type="dxa"/>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i w:val="0"/>
                <w:iCs w:val="0"/>
                <w:color w:val="auto"/>
                <w:kern w:val="0"/>
                <w:sz w:val="21"/>
                <w:szCs w:val="21"/>
                <w:u w:val="none"/>
                <w:lang w:val="en-US" w:eastAsia="zh-CN" w:bidi="ar"/>
              </w:rPr>
              <w:t>目标完成情况</w:t>
            </w:r>
          </w:p>
        </w:tc>
        <w:tc>
          <w:tcPr>
            <w:tcW w:w="227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1.9014</w:t>
            </w:r>
          </w:p>
        </w:tc>
        <w:tc>
          <w:tcPr>
            <w:tcW w:w="16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3.7853</w:t>
            </w:r>
          </w:p>
        </w:tc>
        <w:tc>
          <w:tcPr>
            <w:tcW w:w="16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3.37</w:t>
            </w:r>
          </w:p>
        </w:tc>
        <w:tc>
          <w:tcPr>
            <w:tcW w:w="190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43932</w:t>
            </w:r>
          </w:p>
        </w:tc>
        <w:tc>
          <w:tcPr>
            <w:tcW w:w="186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131.382 </w:t>
            </w:r>
          </w:p>
        </w:tc>
        <w:tc>
          <w:tcPr>
            <w:tcW w:w="1967"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完成总工程量85%</w:t>
            </w:r>
          </w:p>
        </w:tc>
        <w:tc>
          <w:tcPr>
            <w:tcW w:w="19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5" w:hRule="atLeast"/>
        </w:trPr>
        <w:tc>
          <w:tcPr>
            <w:tcW w:w="2133" w:type="dxa"/>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i w:val="0"/>
                <w:iCs w:val="0"/>
                <w:color w:val="auto"/>
                <w:kern w:val="0"/>
                <w:sz w:val="21"/>
                <w:szCs w:val="21"/>
                <w:u w:val="none"/>
                <w:lang w:val="en-US" w:eastAsia="zh-CN" w:bidi="ar"/>
              </w:rPr>
              <w:t>目标完成比例（%）</w:t>
            </w:r>
          </w:p>
        </w:tc>
        <w:tc>
          <w:tcPr>
            <w:tcW w:w="227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111.85 </w:t>
            </w:r>
          </w:p>
        </w:tc>
        <w:tc>
          <w:tcPr>
            <w:tcW w:w="3314" w:type="dxa"/>
            <w:gridSpan w:val="2"/>
            <w:noWrap w:val="0"/>
            <w:vAlign w:val="center"/>
          </w:tcPr>
          <w:p>
            <w:pPr>
              <w:keepNext w:val="0"/>
              <w:keepLines w:val="0"/>
              <w:widowControl/>
              <w:suppressLineNumbers w:val="0"/>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100.94</w:t>
            </w:r>
          </w:p>
        </w:tc>
        <w:tc>
          <w:tcPr>
            <w:tcW w:w="190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109.71 </w:t>
            </w:r>
          </w:p>
        </w:tc>
        <w:tc>
          <w:tcPr>
            <w:tcW w:w="186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95.2 </w:t>
            </w:r>
          </w:p>
        </w:tc>
        <w:tc>
          <w:tcPr>
            <w:tcW w:w="1967"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p>
        </w:tc>
        <w:tc>
          <w:tcPr>
            <w:tcW w:w="19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100 </w:t>
            </w:r>
          </w:p>
        </w:tc>
      </w:tr>
    </w:tbl>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小标宋_GBK" w:cs="Times New Roman"/>
          <w:color w:val="auto"/>
          <w:sz w:val="44"/>
          <w:szCs w:val="44"/>
          <w:lang w:val="en-US" w:eastAsia="zh-CN"/>
        </w:rPr>
        <w:sectPr>
          <w:pgSz w:w="16838" w:h="11906" w:orient="landscape"/>
          <w:pgMar w:top="1531" w:right="2098" w:bottom="1531" w:left="1701" w:header="851" w:footer="992" w:gutter="0"/>
          <w:pgNumType w:fmt="decimal"/>
          <w:cols w:space="72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方正小标宋_GBK" w:cs="Times New Roman"/>
          <w:color w:val="auto"/>
          <w:sz w:val="44"/>
          <w:szCs w:val="44"/>
          <w:lang w:val="en-US" w:eastAsia="zh-CN"/>
        </w:rPr>
      </w:pPr>
      <w:r>
        <w:rPr>
          <w:rFonts w:hint="default" w:ascii="Times New Roman" w:hAnsi="Times New Roman" w:eastAsia="方正小标宋_GBK" w:cs="Times New Roman"/>
          <w:color w:val="auto"/>
          <w:sz w:val="44"/>
          <w:szCs w:val="44"/>
          <w:lang w:eastAsia="zh-CN"/>
        </w:rPr>
        <w:t>广安市</w:t>
      </w:r>
      <w:r>
        <w:rPr>
          <w:rFonts w:hint="default" w:ascii="Times New Roman" w:hAnsi="Times New Roman" w:eastAsia="方正小标宋_GBK" w:cs="Times New Roman"/>
          <w:color w:val="auto"/>
          <w:sz w:val="44"/>
          <w:szCs w:val="44"/>
          <w:lang w:val="en-US" w:eastAsia="zh-CN"/>
        </w:rPr>
        <w:t>2021年</w:t>
      </w:r>
      <w:r>
        <w:rPr>
          <w:rFonts w:hint="eastAsia" w:ascii="Times New Roman" w:hAnsi="Times New Roman" w:eastAsia="方正小标宋_GBK" w:cs="Times New Roman"/>
          <w:color w:val="auto"/>
          <w:sz w:val="44"/>
          <w:szCs w:val="44"/>
          <w:lang w:val="en-US" w:eastAsia="zh-CN"/>
        </w:rPr>
        <w:t>1—9</w:t>
      </w:r>
      <w:r>
        <w:rPr>
          <w:rFonts w:hint="default" w:ascii="Times New Roman" w:hAnsi="Times New Roman" w:eastAsia="方正小标宋_GBK" w:cs="Times New Roman"/>
          <w:color w:val="auto"/>
          <w:sz w:val="44"/>
          <w:szCs w:val="44"/>
          <w:lang w:val="en-US" w:eastAsia="zh-CN"/>
        </w:rPr>
        <w:t>月省定民生实事完成情况统计表</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小标宋_GBK" w:cs="Times New Roman"/>
          <w:color w:val="auto"/>
          <w:sz w:val="44"/>
          <w:szCs w:val="44"/>
          <w:lang w:val="en-US" w:eastAsia="zh-CN"/>
        </w:rPr>
      </w:pPr>
    </w:p>
    <w:tbl>
      <w:tblPr>
        <w:tblStyle w:val="5"/>
        <w:tblW w:w="15450" w:type="dxa"/>
        <w:tblInd w:w="-10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7"/>
        <w:gridCol w:w="1566"/>
        <w:gridCol w:w="1550"/>
        <w:gridCol w:w="1550"/>
        <w:gridCol w:w="1434"/>
        <w:gridCol w:w="1450"/>
        <w:gridCol w:w="1866"/>
        <w:gridCol w:w="1950"/>
        <w:gridCol w:w="1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211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color w:val="auto"/>
                <w:sz w:val="21"/>
                <w:szCs w:val="21"/>
                <w:vertAlign w:val="baseline"/>
                <w:lang w:val="en-US" w:eastAsia="zh-CN"/>
              </w:rPr>
              <w:t>项目内容</w:t>
            </w:r>
          </w:p>
        </w:tc>
        <w:tc>
          <w:tcPr>
            <w:tcW w:w="7550" w:type="dxa"/>
            <w:gridSpan w:val="5"/>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i w:val="0"/>
                <w:iCs w:val="0"/>
                <w:color w:val="auto"/>
                <w:kern w:val="0"/>
                <w:sz w:val="21"/>
                <w:szCs w:val="21"/>
                <w:u w:val="none"/>
                <w:lang w:val="en-US" w:eastAsia="zh-CN" w:bidi="ar"/>
              </w:rPr>
              <w:t>十七、实现美术馆、公共图书馆、文化馆（站）、博物馆和纪念馆免费开放（个）</w:t>
            </w:r>
          </w:p>
        </w:tc>
        <w:tc>
          <w:tcPr>
            <w:tcW w:w="1866" w:type="dxa"/>
            <w:vMerge w:val="restart"/>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i w:val="0"/>
                <w:iCs w:val="0"/>
                <w:color w:val="auto"/>
                <w:kern w:val="0"/>
                <w:sz w:val="21"/>
                <w:szCs w:val="21"/>
                <w:u w:val="none"/>
                <w:lang w:val="en-US" w:eastAsia="zh-CN" w:bidi="ar"/>
              </w:rPr>
              <w:t>十八、实现2个体育场馆免费开放或低收费开放（个）</w:t>
            </w:r>
          </w:p>
        </w:tc>
        <w:tc>
          <w:tcPr>
            <w:tcW w:w="1950" w:type="dxa"/>
            <w:vMerge w:val="restart"/>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i w:val="0"/>
                <w:iCs w:val="0"/>
                <w:color w:val="auto"/>
                <w:kern w:val="0"/>
                <w:sz w:val="21"/>
                <w:szCs w:val="21"/>
                <w:u w:val="none"/>
                <w:lang w:val="en-US" w:eastAsia="zh-CN" w:bidi="ar"/>
              </w:rPr>
              <w:t>十九、对12250个广播电视户户通工程进行运行维护（个）</w:t>
            </w:r>
          </w:p>
        </w:tc>
        <w:tc>
          <w:tcPr>
            <w:tcW w:w="1967" w:type="dxa"/>
            <w:vMerge w:val="restart"/>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i w:val="0"/>
                <w:iCs w:val="0"/>
                <w:color w:val="auto"/>
                <w:kern w:val="0"/>
                <w:sz w:val="21"/>
                <w:szCs w:val="21"/>
                <w:u w:val="none"/>
                <w:lang w:val="en-US" w:eastAsia="zh-CN" w:bidi="ar"/>
              </w:rPr>
              <w:t>二十、新（改）建500公里农村公路（公里）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2117"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小标宋_GBK" w:cs="Times New Roman"/>
                <w:color w:val="auto"/>
                <w:sz w:val="44"/>
                <w:szCs w:val="44"/>
                <w:vertAlign w:val="baseline"/>
                <w:lang w:val="en-US" w:eastAsia="zh-CN"/>
              </w:rPr>
            </w:pPr>
          </w:p>
        </w:tc>
        <w:tc>
          <w:tcPr>
            <w:tcW w:w="1566" w:type="dxa"/>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i w:val="0"/>
                <w:iCs w:val="0"/>
                <w:color w:val="auto"/>
                <w:kern w:val="0"/>
                <w:sz w:val="21"/>
                <w:szCs w:val="21"/>
                <w:u w:val="none"/>
                <w:lang w:val="en-US" w:eastAsia="zh-CN" w:bidi="ar"/>
              </w:rPr>
              <w:t>图书馆</w:t>
            </w:r>
          </w:p>
        </w:tc>
        <w:tc>
          <w:tcPr>
            <w:tcW w:w="1550" w:type="dxa"/>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i w:val="0"/>
                <w:iCs w:val="0"/>
                <w:color w:val="auto"/>
                <w:kern w:val="0"/>
                <w:sz w:val="21"/>
                <w:szCs w:val="21"/>
                <w:u w:val="none"/>
                <w:lang w:val="en-US" w:eastAsia="zh-CN" w:bidi="ar"/>
              </w:rPr>
              <w:t>文化馆</w:t>
            </w:r>
          </w:p>
        </w:tc>
        <w:tc>
          <w:tcPr>
            <w:tcW w:w="1550" w:type="dxa"/>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i w:val="0"/>
                <w:iCs w:val="0"/>
                <w:color w:val="auto"/>
                <w:kern w:val="0"/>
                <w:sz w:val="21"/>
                <w:szCs w:val="21"/>
                <w:u w:val="none"/>
                <w:lang w:val="en-US" w:eastAsia="zh-CN" w:bidi="ar"/>
              </w:rPr>
              <w:t>文化站</w:t>
            </w:r>
            <w:r>
              <w:rPr>
                <w:rFonts w:hint="default" w:ascii="Times New Roman" w:hAnsi="Times New Roman" w:eastAsia="方正黑体_GBK" w:cs="Times New Roman"/>
                <w:i w:val="0"/>
                <w:iCs w:val="0"/>
                <w:color w:val="auto"/>
                <w:kern w:val="0"/>
                <w:sz w:val="21"/>
                <w:szCs w:val="21"/>
                <w:u w:val="none"/>
                <w:lang w:val="en-US" w:eastAsia="zh-CN" w:bidi="ar"/>
              </w:rPr>
              <w:br w:type="textWrapping"/>
            </w:r>
            <w:r>
              <w:rPr>
                <w:rFonts w:hint="default" w:ascii="Times New Roman" w:hAnsi="Times New Roman" w:eastAsia="方正黑体_GBK" w:cs="Times New Roman"/>
                <w:i w:val="0"/>
                <w:iCs w:val="0"/>
                <w:color w:val="auto"/>
                <w:kern w:val="0"/>
                <w:sz w:val="21"/>
                <w:szCs w:val="21"/>
                <w:u w:val="none"/>
                <w:lang w:val="en-US" w:eastAsia="zh-CN" w:bidi="ar"/>
              </w:rPr>
              <w:t>（中心）</w:t>
            </w:r>
          </w:p>
        </w:tc>
        <w:tc>
          <w:tcPr>
            <w:tcW w:w="1434" w:type="dxa"/>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i w:val="0"/>
                <w:iCs w:val="0"/>
                <w:color w:val="auto"/>
                <w:kern w:val="0"/>
                <w:sz w:val="21"/>
                <w:szCs w:val="21"/>
                <w:u w:val="none"/>
                <w:lang w:val="en-US" w:eastAsia="zh-CN" w:bidi="ar"/>
              </w:rPr>
              <w:t>美术馆</w:t>
            </w:r>
          </w:p>
        </w:tc>
        <w:tc>
          <w:tcPr>
            <w:tcW w:w="1450" w:type="dxa"/>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21"/>
                <w:vertAlign w:val="baseline"/>
                <w:lang w:val="en-US" w:eastAsia="zh-CN"/>
              </w:rPr>
            </w:pPr>
            <w:r>
              <w:rPr>
                <w:rFonts w:hint="default" w:ascii="Times New Roman" w:hAnsi="Times New Roman" w:eastAsia="方正黑体_GBK" w:cs="Times New Roman"/>
                <w:i w:val="0"/>
                <w:iCs w:val="0"/>
                <w:color w:val="auto"/>
                <w:kern w:val="0"/>
                <w:sz w:val="21"/>
                <w:szCs w:val="21"/>
                <w:u w:val="none"/>
                <w:lang w:val="en-US" w:eastAsia="zh-CN" w:bidi="ar"/>
              </w:rPr>
              <w:t>博物馆和</w:t>
            </w:r>
            <w:r>
              <w:rPr>
                <w:rFonts w:hint="default" w:ascii="Times New Roman" w:hAnsi="Times New Roman" w:eastAsia="方正黑体_GBK" w:cs="Times New Roman"/>
                <w:i w:val="0"/>
                <w:iCs w:val="0"/>
                <w:color w:val="auto"/>
                <w:kern w:val="0"/>
                <w:sz w:val="21"/>
                <w:szCs w:val="21"/>
                <w:u w:val="none"/>
                <w:lang w:val="en-US" w:eastAsia="zh-CN" w:bidi="ar"/>
              </w:rPr>
              <w:br w:type="textWrapping"/>
            </w:r>
            <w:r>
              <w:rPr>
                <w:rFonts w:hint="default" w:ascii="Times New Roman" w:hAnsi="Times New Roman" w:eastAsia="方正黑体_GBK" w:cs="Times New Roman"/>
                <w:i w:val="0"/>
                <w:iCs w:val="0"/>
                <w:color w:val="auto"/>
                <w:kern w:val="0"/>
                <w:sz w:val="21"/>
                <w:szCs w:val="21"/>
                <w:u w:val="none"/>
                <w:lang w:val="en-US" w:eastAsia="zh-CN" w:bidi="ar"/>
              </w:rPr>
              <w:t>纪念馆</w:t>
            </w:r>
          </w:p>
        </w:tc>
        <w:tc>
          <w:tcPr>
            <w:tcW w:w="1866" w:type="dxa"/>
            <w:vMerge w:val="continue"/>
            <w:noWrap w:val="0"/>
            <w:vAlign w:val="center"/>
          </w:tcPr>
          <w:p>
            <w:pPr>
              <w:jc w:val="center"/>
              <w:rPr>
                <w:rFonts w:hint="default" w:ascii="Times New Roman" w:hAnsi="Times New Roman" w:eastAsia="方正黑体_GBK" w:cs="Times New Roman"/>
                <w:color w:val="auto"/>
                <w:sz w:val="44"/>
                <w:szCs w:val="44"/>
                <w:vertAlign w:val="baseline"/>
                <w:lang w:val="en-US" w:eastAsia="zh-CN"/>
              </w:rPr>
            </w:pPr>
          </w:p>
        </w:tc>
        <w:tc>
          <w:tcPr>
            <w:tcW w:w="1950" w:type="dxa"/>
            <w:vMerge w:val="continue"/>
            <w:noWrap w:val="0"/>
            <w:vAlign w:val="center"/>
          </w:tcPr>
          <w:p>
            <w:pPr>
              <w:jc w:val="center"/>
              <w:rPr>
                <w:rFonts w:hint="default" w:ascii="Times New Roman" w:hAnsi="Times New Roman" w:eastAsia="方正黑体_GBK" w:cs="Times New Roman"/>
                <w:color w:val="auto"/>
                <w:sz w:val="44"/>
                <w:szCs w:val="44"/>
                <w:vertAlign w:val="baseline"/>
                <w:lang w:val="en-US" w:eastAsia="zh-CN"/>
              </w:rPr>
            </w:pPr>
          </w:p>
        </w:tc>
        <w:tc>
          <w:tcPr>
            <w:tcW w:w="1967" w:type="dxa"/>
            <w:vMerge w:val="continue"/>
            <w:noWrap w:val="0"/>
            <w:vAlign w:val="center"/>
          </w:tcPr>
          <w:p>
            <w:pPr>
              <w:jc w:val="center"/>
              <w:rPr>
                <w:rFonts w:hint="default" w:ascii="Times New Roman" w:hAnsi="Times New Roman" w:eastAsia="方正黑体_GBK" w:cs="Times New Roman"/>
                <w:color w:val="auto"/>
                <w:sz w:val="44"/>
                <w:szCs w:val="4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 w:hRule="atLeast"/>
        </w:trPr>
        <w:tc>
          <w:tcPr>
            <w:tcW w:w="2117" w:type="dxa"/>
            <w:noWrap w:val="0"/>
            <w:vAlign w:val="center"/>
          </w:tcPr>
          <w:p>
            <w:pPr>
              <w:keepNext w:val="0"/>
              <w:keepLines w:val="0"/>
              <w:widowControl/>
              <w:suppressLineNumbers w:val="0"/>
              <w:jc w:val="center"/>
              <w:textAlignment w:val="center"/>
              <w:rPr>
                <w:rFonts w:hint="default" w:ascii="Times New Roman" w:hAnsi="Times New Roman" w:eastAsia="方正小标宋_GBK" w:cs="Times New Roman"/>
                <w:color w:val="auto"/>
                <w:sz w:val="44"/>
                <w:szCs w:val="44"/>
                <w:vertAlign w:val="baseline"/>
                <w:lang w:val="en-US" w:eastAsia="zh-CN"/>
              </w:rPr>
            </w:pPr>
            <w:r>
              <w:rPr>
                <w:rFonts w:hint="default" w:ascii="Times New Roman" w:hAnsi="Times New Roman" w:eastAsia="方正黑体_GBK" w:cs="Times New Roman"/>
                <w:i w:val="0"/>
                <w:iCs w:val="0"/>
                <w:color w:val="auto"/>
                <w:kern w:val="0"/>
                <w:sz w:val="20"/>
                <w:szCs w:val="20"/>
                <w:u w:val="none"/>
                <w:lang w:val="en-US" w:eastAsia="zh-CN" w:bidi="ar"/>
              </w:rPr>
              <w:t>全年目标任务</w:t>
            </w:r>
          </w:p>
        </w:tc>
        <w:tc>
          <w:tcPr>
            <w:tcW w:w="1566" w:type="dxa"/>
            <w:noWrap w:val="0"/>
            <w:vAlign w:val="center"/>
          </w:tcPr>
          <w:p>
            <w:pPr>
              <w:keepNext w:val="0"/>
              <w:keepLines w:val="0"/>
              <w:widowControl/>
              <w:suppressLineNumbers w:val="0"/>
              <w:jc w:val="center"/>
              <w:textAlignment w:val="center"/>
              <w:rPr>
                <w:rFonts w:hint="default" w:ascii="Times New Roman" w:hAnsi="Times New Roman" w:eastAsia="方正小标宋_GBK" w:cs="Times New Roman"/>
                <w:color w:val="auto"/>
                <w:sz w:val="44"/>
                <w:szCs w:val="44"/>
                <w:vertAlign w:val="baseline"/>
                <w:lang w:val="en-US" w:eastAsia="zh-CN"/>
              </w:rPr>
            </w:pPr>
            <w:r>
              <w:rPr>
                <w:rFonts w:hint="default" w:ascii="Times New Roman" w:hAnsi="Times New Roman" w:eastAsia="宋体" w:cs="Times New Roman"/>
                <w:i w:val="0"/>
                <w:iCs w:val="0"/>
                <w:color w:val="auto"/>
                <w:kern w:val="0"/>
                <w:sz w:val="20"/>
                <w:szCs w:val="20"/>
                <w:u w:val="none"/>
                <w:lang w:val="en-US" w:eastAsia="zh-CN" w:bidi="ar"/>
              </w:rPr>
              <w:t>7</w:t>
            </w:r>
          </w:p>
        </w:tc>
        <w:tc>
          <w:tcPr>
            <w:tcW w:w="1550" w:type="dxa"/>
            <w:noWrap w:val="0"/>
            <w:vAlign w:val="center"/>
          </w:tcPr>
          <w:p>
            <w:pPr>
              <w:keepNext w:val="0"/>
              <w:keepLines w:val="0"/>
              <w:widowControl/>
              <w:suppressLineNumbers w:val="0"/>
              <w:jc w:val="center"/>
              <w:textAlignment w:val="center"/>
              <w:rPr>
                <w:rFonts w:hint="default" w:ascii="Times New Roman" w:hAnsi="Times New Roman" w:eastAsia="方正小标宋_GBK" w:cs="Times New Roman"/>
                <w:color w:val="auto"/>
                <w:sz w:val="44"/>
                <w:szCs w:val="44"/>
                <w:vertAlign w:val="baseline"/>
                <w:lang w:val="en-US" w:eastAsia="zh-CN"/>
              </w:rPr>
            </w:pPr>
            <w:r>
              <w:rPr>
                <w:rFonts w:hint="default" w:ascii="Times New Roman" w:hAnsi="Times New Roman" w:eastAsia="宋体" w:cs="Times New Roman"/>
                <w:i w:val="0"/>
                <w:iCs w:val="0"/>
                <w:color w:val="auto"/>
                <w:kern w:val="0"/>
                <w:sz w:val="20"/>
                <w:szCs w:val="20"/>
                <w:u w:val="none"/>
                <w:lang w:val="en-US" w:eastAsia="zh-CN" w:bidi="ar"/>
              </w:rPr>
              <w:t>7</w:t>
            </w:r>
          </w:p>
        </w:tc>
        <w:tc>
          <w:tcPr>
            <w:tcW w:w="1550" w:type="dxa"/>
            <w:noWrap w:val="0"/>
            <w:vAlign w:val="center"/>
          </w:tcPr>
          <w:p>
            <w:pPr>
              <w:keepNext w:val="0"/>
              <w:keepLines w:val="0"/>
              <w:widowControl/>
              <w:suppressLineNumbers w:val="0"/>
              <w:jc w:val="center"/>
              <w:textAlignment w:val="center"/>
              <w:rPr>
                <w:rFonts w:hint="default" w:ascii="Times New Roman" w:hAnsi="Times New Roman" w:eastAsia="方正小标宋_GBK" w:cs="Times New Roman"/>
                <w:color w:val="auto"/>
                <w:sz w:val="44"/>
                <w:szCs w:val="44"/>
                <w:vertAlign w:val="baseline"/>
                <w:lang w:val="en-US" w:eastAsia="zh-CN"/>
              </w:rPr>
            </w:pPr>
            <w:r>
              <w:rPr>
                <w:rFonts w:hint="default" w:ascii="Times New Roman" w:hAnsi="Times New Roman" w:eastAsia="宋体" w:cs="Times New Roman"/>
                <w:i w:val="0"/>
                <w:iCs w:val="0"/>
                <w:color w:val="auto"/>
                <w:kern w:val="0"/>
                <w:sz w:val="20"/>
                <w:szCs w:val="20"/>
                <w:u w:val="none"/>
                <w:lang w:val="en-US" w:eastAsia="zh-CN" w:bidi="ar"/>
              </w:rPr>
              <w:t>169</w:t>
            </w:r>
          </w:p>
        </w:tc>
        <w:tc>
          <w:tcPr>
            <w:tcW w:w="1434" w:type="dxa"/>
            <w:noWrap w:val="0"/>
            <w:vAlign w:val="center"/>
          </w:tcPr>
          <w:p>
            <w:pPr>
              <w:keepNext w:val="0"/>
              <w:keepLines w:val="0"/>
              <w:widowControl/>
              <w:suppressLineNumbers w:val="0"/>
              <w:jc w:val="center"/>
              <w:textAlignment w:val="center"/>
              <w:rPr>
                <w:rFonts w:hint="default" w:ascii="Times New Roman" w:hAnsi="Times New Roman" w:eastAsia="方正小标宋_GBK" w:cs="Times New Roman"/>
                <w:color w:val="auto"/>
                <w:sz w:val="44"/>
                <w:szCs w:val="44"/>
                <w:vertAlign w:val="baseline"/>
                <w:lang w:val="en-US" w:eastAsia="zh-CN"/>
              </w:rPr>
            </w:pPr>
            <w:r>
              <w:rPr>
                <w:rFonts w:hint="default" w:ascii="Times New Roman" w:hAnsi="Times New Roman" w:eastAsia="宋体" w:cs="Times New Roman"/>
                <w:i w:val="0"/>
                <w:iCs w:val="0"/>
                <w:color w:val="auto"/>
                <w:kern w:val="0"/>
                <w:sz w:val="20"/>
                <w:szCs w:val="20"/>
                <w:u w:val="none"/>
                <w:lang w:val="en-US" w:eastAsia="zh-CN" w:bidi="ar"/>
              </w:rPr>
              <w:t>1</w:t>
            </w:r>
          </w:p>
        </w:tc>
        <w:tc>
          <w:tcPr>
            <w:tcW w:w="1450" w:type="dxa"/>
            <w:noWrap w:val="0"/>
            <w:vAlign w:val="center"/>
          </w:tcPr>
          <w:p>
            <w:pPr>
              <w:keepNext w:val="0"/>
              <w:keepLines w:val="0"/>
              <w:widowControl/>
              <w:suppressLineNumbers w:val="0"/>
              <w:jc w:val="center"/>
              <w:textAlignment w:val="center"/>
              <w:rPr>
                <w:rFonts w:hint="default" w:ascii="Times New Roman" w:hAnsi="Times New Roman" w:eastAsia="方正小标宋_GBK" w:cs="Times New Roman"/>
                <w:color w:val="auto"/>
                <w:sz w:val="44"/>
                <w:szCs w:val="44"/>
                <w:vertAlign w:val="baseline"/>
                <w:lang w:val="en-US" w:eastAsia="zh-CN"/>
              </w:rPr>
            </w:pPr>
            <w:r>
              <w:rPr>
                <w:rFonts w:hint="default" w:ascii="Times New Roman" w:hAnsi="Times New Roman" w:eastAsia="宋体" w:cs="Times New Roman"/>
                <w:i w:val="0"/>
                <w:iCs w:val="0"/>
                <w:color w:val="auto"/>
                <w:kern w:val="0"/>
                <w:sz w:val="20"/>
                <w:szCs w:val="20"/>
                <w:u w:val="none"/>
                <w:lang w:val="en-US" w:eastAsia="zh-CN" w:bidi="ar"/>
              </w:rPr>
              <w:t>2</w:t>
            </w:r>
          </w:p>
        </w:tc>
        <w:tc>
          <w:tcPr>
            <w:tcW w:w="1866" w:type="dxa"/>
            <w:noWrap w:val="0"/>
            <w:vAlign w:val="center"/>
          </w:tcPr>
          <w:p>
            <w:pPr>
              <w:keepNext w:val="0"/>
              <w:keepLines w:val="0"/>
              <w:widowControl/>
              <w:suppressLineNumbers w:val="0"/>
              <w:jc w:val="center"/>
              <w:textAlignment w:val="center"/>
              <w:rPr>
                <w:rFonts w:hint="default" w:ascii="Times New Roman" w:hAnsi="Times New Roman" w:eastAsia="方正小标宋_GBK" w:cs="Times New Roman"/>
                <w:color w:val="auto"/>
                <w:sz w:val="44"/>
                <w:szCs w:val="44"/>
                <w:vertAlign w:val="baseline"/>
                <w:lang w:val="en-US" w:eastAsia="zh-CN"/>
              </w:rPr>
            </w:pPr>
            <w:r>
              <w:rPr>
                <w:rFonts w:hint="default" w:ascii="Times New Roman" w:hAnsi="Times New Roman" w:eastAsia="宋体" w:cs="Times New Roman"/>
                <w:i w:val="0"/>
                <w:iCs w:val="0"/>
                <w:color w:val="auto"/>
                <w:kern w:val="0"/>
                <w:sz w:val="20"/>
                <w:szCs w:val="20"/>
                <w:u w:val="none"/>
                <w:lang w:val="en-US" w:eastAsia="zh-CN" w:bidi="ar"/>
              </w:rPr>
              <w:t>2</w:t>
            </w:r>
          </w:p>
        </w:tc>
        <w:tc>
          <w:tcPr>
            <w:tcW w:w="1950" w:type="dxa"/>
            <w:noWrap w:val="0"/>
            <w:vAlign w:val="center"/>
          </w:tcPr>
          <w:p>
            <w:pPr>
              <w:keepNext w:val="0"/>
              <w:keepLines w:val="0"/>
              <w:widowControl/>
              <w:suppressLineNumbers w:val="0"/>
              <w:jc w:val="center"/>
              <w:textAlignment w:val="center"/>
              <w:rPr>
                <w:rFonts w:hint="default" w:ascii="Times New Roman" w:hAnsi="Times New Roman" w:eastAsia="方正小标宋_GBK" w:cs="Times New Roman"/>
                <w:color w:val="auto"/>
                <w:sz w:val="44"/>
                <w:szCs w:val="44"/>
                <w:vertAlign w:val="baseline"/>
                <w:lang w:val="en-US" w:eastAsia="zh-CN"/>
              </w:rPr>
            </w:pPr>
            <w:r>
              <w:rPr>
                <w:rFonts w:hint="default" w:ascii="Times New Roman" w:hAnsi="Times New Roman" w:eastAsia="宋体" w:cs="Times New Roman"/>
                <w:i w:val="0"/>
                <w:iCs w:val="0"/>
                <w:color w:val="auto"/>
                <w:kern w:val="0"/>
                <w:sz w:val="20"/>
                <w:szCs w:val="20"/>
                <w:u w:val="none"/>
                <w:lang w:val="en-US" w:eastAsia="zh-CN" w:bidi="ar"/>
              </w:rPr>
              <w:t>12250</w:t>
            </w:r>
          </w:p>
        </w:tc>
        <w:tc>
          <w:tcPr>
            <w:tcW w:w="1967" w:type="dxa"/>
            <w:noWrap w:val="0"/>
            <w:vAlign w:val="center"/>
          </w:tcPr>
          <w:p>
            <w:pPr>
              <w:keepNext w:val="0"/>
              <w:keepLines w:val="0"/>
              <w:widowControl/>
              <w:suppressLineNumbers w:val="0"/>
              <w:jc w:val="center"/>
              <w:textAlignment w:val="center"/>
              <w:rPr>
                <w:rFonts w:hint="default" w:ascii="Times New Roman" w:hAnsi="Times New Roman" w:eastAsia="方正小标宋_GBK" w:cs="Times New Roman"/>
                <w:color w:val="auto"/>
                <w:sz w:val="44"/>
                <w:szCs w:val="44"/>
                <w:vertAlign w:val="baseline"/>
                <w:lang w:val="en-US" w:eastAsia="zh-CN"/>
              </w:rPr>
            </w:pPr>
            <w:r>
              <w:rPr>
                <w:rFonts w:hint="default" w:ascii="Times New Roman" w:hAnsi="Times New Roman" w:eastAsia="宋体" w:cs="Times New Roman"/>
                <w:i w:val="0"/>
                <w:iCs w:val="0"/>
                <w:color w:val="auto"/>
                <w:kern w:val="0"/>
                <w:sz w:val="20"/>
                <w:szCs w:val="20"/>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2" w:hRule="atLeast"/>
        </w:trPr>
        <w:tc>
          <w:tcPr>
            <w:tcW w:w="2117" w:type="dxa"/>
            <w:noWrap w:val="0"/>
            <w:vAlign w:val="center"/>
          </w:tcPr>
          <w:p>
            <w:pPr>
              <w:keepNext w:val="0"/>
              <w:keepLines w:val="0"/>
              <w:widowControl/>
              <w:suppressLineNumbers w:val="0"/>
              <w:jc w:val="center"/>
              <w:textAlignment w:val="center"/>
              <w:rPr>
                <w:rFonts w:hint="default" w:ascii="Times New Roman" w:hAnsi="Times New Roman" w:eastAsia="方正小标宋_GBK" w:cs="Times New Roman"/>
                <w:color w:val="auto"/>
                <w:sz w:val="44"/>
                <w:szCs w:val="44"/>
                <w:vertAlign w:val="baseline"/>
                <w:lang w:val="en-US" w:eastAsia="zh-CN"/>
              </w:rPr>
            </w:pPr>
            <w:r>
              <w:rPr>
                <w:rFonts w:hint="default" w:ascii="Times New Roman" w:hAnsi="Times New Roman" w:eastAsia="方正黑体_GBK" w:cs="Times New Roman"/>
                <w:i w:val="0"/>
                <w:iCs w:val="0"/>
                <w:color w:val="auto"/>
                <w:kern w:val="0"/>
                <w:sz w:val="20"/>
                <w:szCs w:val="20"/>
                <w:u w:val="none"/>
                <w:lang w:val="en-US" w:eastAsia="zh-CN" w:bidi="ar"/>
              </w:rPr>
              <w:t>目标完成情况</w:t>
            </w:r>
          </w:p>
        </w:tc>
        <w:tc>
          <w:tcPr>
            <w:tcW w:w="1566" w:type="dxa"/>
            <w:noWrap w:val="0"/>
            <w:vAlign w:val="center"/>
          </w:tcPr>
          <w:p>
            <w:pPr>
              <w:keepNext w:val="0"/>
              <w:keepLines w:val="0"/>
              <w:widowControl/>
              <w:suppressLineNumbers w:val="0"/>
              <w:jc w:val="center"/>
              <w:textAlignment w:val="center"/>
              <w:rPr>
                <w:rFonts w:hint="default" w:ascii="Times New Roman" w:hAnsi="Times New Roman" w:eastAsia="宋体" w:cs="宋体"/>
                <w:b w:val="0"/>
                <w:bCs w:val="0"/>
                <w:color w:val="auto"/>
                <w:kern w:val="2"/>
                <w:sz w:val="20"/>
                <w:szCs w:val="20"/>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7</w:t>
            </w:r>
          </w:p>
        </w:tc>
        <w:tc>
          <w:tcPr>
            <w:tcW w:w="1550" w:type="dxa"/>
            <w:noWrap w:val="0"/>
            <w:vAlign w:val="center"/>
          </w:tcPr>
          <w:p>
            <w:pPr>
              <w:keepNext w:val="0"/>
              <w:keepLines w:val="0"/>
              <w:widowControl/>
              <w:suppressLineNumbers w:val="0"/>
              <w:jc w:val="center"/>
              <w:textAlignment w:val="center"/>
              <w:rPr>
                <w:rFonts w:hint="default" w:ascii="Times New Roman" w:hAnsi="Times New Roman" w:eastAsia="宋体" w:cs="宋体"/>
                <w:b w:val="0"/>
                <w:bCs w:val="0"/>
                <w:color w:val="auto"/>
                <w:kern w:val="2"/>
                <w:sz w:val="20"/>
                <w:szCs w:val="20"/>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7</w:t>
            </w:r>
          </w:p>
        </w:tc>
        <w:tc>
          <w:tcPr>
            <w:tcW w:w="1550" w:type="dxa"/>
            <w:noWrap w:val="0"/>
            <w:vAlign w:val="center"/>
          </w:tcPr>
          <w:p>
            <w:pPr>
              <w:keepNext w:val="0"/>
              <w:keepLines w:val="0"/>
              <w:widowControl/>
              <w:suppressLineNumbers w:val="0"/>
              <w:jc w:val="center"/>
              <w:textAlignment w:val="center"/>
              <w:rPr>
                <w:rFonts w:hint="default" w:ascii="Times New Roman" w:hAnsi="Times New Roman" w:eastAsia="宋体" w:cs="宋体"/>
                <w:b w:val="0"/>
                <w:bCs w:val="0"/>
                <w:color w:val="auto"/>
                <w:kern w:val="2"/>
                <w:sz w:val="20"/>
                <w:szCs w:val="20"/>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179</w:t>
            </w:r>
          </w:p>
        </w:tc>
        <w:tc>
          <w:tcPr>
            <w:tcW w:w="1434" w:type="dxa"/>
            <w:noWrap w:val="0"/>
            <w:vAlign w:val="center"/>
          </w:tcPr>
          <w:p>
            <w:pPr>
              <w:keepNext w:val="0"/>
              <w:keepLines w:val="0"/>
              <w:widowControl/>
              <w:suppressLineNumbers w:val="0"/>
              <w:jc w:val="center"/>
              <w:textAlignment w:val="center"/>
              <w:rPr>
                <w:rFonts w:hint="default" w:ascii="Times New Roman" w:hAnsi="Times New Roman" w:eastAsia="宋体" w:cs="宋体"/>
                <w:b w:val="0"/>
                <w:bCs w:val="0"/>
                <w:color w:val="auto"/>
                <w:kern w:val="2"/>
                <w:sz w:val="20"/>
                <w:szCs w:val="20"/>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450" w:type="dxa"/>
            <w:noWrap w:val="0"/>
            <w:vAlign w:val="center"/>
          </w:tcPr>
          <w:p>
            <w:pPr>
              <w:keepNext w:val="0"/>
              <w:keepLines w:val="0"/>
              <w:widowControl/>
              <w:suppressLineNumbers w:val="0"/>
              <w:jc w:val="center"/>
              <w:textAlignment w:val="center"/>
              <w:rPr>
                <w:rFonts w:hint="default" w:ascii="Times New Roman" w:hAnsi="Times New Roman" w:eastAsia="宋体" w:cs="宋体"/>
                <w:b w:val="0"/>
                <w:bCs w:val="0"/>
                <w:color w:val="auto"/>
                <w:kern w:val="2"/>
                <w:sz w:val="20"/>
                <w:szCs w:val="20"/>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1866" w:type="dxa"/>
            <w:noWrap w:val="0"/>
            <w:vAlign w:val="center"/>
          </w:tcPr>
          <w:p>
            <w:pPr>
              <w:keepNext w:val="0"/>
              <w:keepLines w:val="0"/>
              <w:widowControl/>
              <w:suppressLineNumbers w:val="0"/>
              <w:jc w:val="center"/>
              <w:textAlignment w:val="center"/>
              <w:rPr>
                <w:rFonts w:hint="default" w:ascii="Times New Roman" w:hAnsi="Times New Roman" w:eastAsia="宋体" w:cs="宋体"/>
                <w:b w:val="0"/>
                <w:bCs w:val="0"/>
                <w:color w:val="auto"/>
                <w:kern w:val="2"/>
                <w:sz w:val="20"/>
                <w:szCs w:val="20"/>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1950" w:type="dxa"/>
            <w:noWrap w:val="0"/>
            <w:vAlign w:val="center"/>
          </w:tcPr>
          <w:p>
            <w:pPr>
              <w:keepNext w:val="0"/>
              <w:keepLines w:val="0"/>
              <w:widowControl/>
              <w:suppressLineNumbers w:val="0"/>
              <w:jc w:val="center"/>
              <w:textAlignment w:val="center"/>
              <w:rPr>
                <w:rFonts w:hint="default" w:ascii="Times New Roman" w:hAnsi="Times New Roman" w:eastAsia="宋体" w:cs="宋体"/>
                <w:b w:val="0"/>
                <w:bCs w:val="0"/>
                <w:color w:val="auto"/>
                <w:kern w:val="2"/>
                <w:sz w:val="20"/>
                <w:szCs w:val="20"/>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12250</w:t>
            </w:r>
          </w:p>
        </w:tc>
        <w:tc>
          <w:tcPr>
            <w:tcW w:w="1967" w:type="dxa"/>
            <w:noWrap w:val="0"/>
            <w:vAlign w:val="center"/>
          </w:tcPr>
          <w:p>
            <w:pPr>
              <w:keepNext w:val="0"/>
              <w:keepLines w:val="0"/>
              <w:widowControl/>
              <w:suppressLineNumbers w:val="0"/>
              <w:jc w:val="center"/>
              <w:textAlignment w:val="center"/>
              <w:rPr>
                <w:rFonts w:hint="default" w:ascii="Times New Roman" w:hAnsi="Times New Roman" w:eastAsia="宋体" w:cs="宋体"/>
                <w:b w:val="0"/>
                <w:bCs w:val="0"/>
                <w:color w:val="auto"/>
                <w:kern w:val="2"/>
                <w:sz w:val="20"/>
                <w:szCs w:val="20"/>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3</w:t>
            </w:r>
            <w:r>
              <w:rPr>
                <w:rFonts w:hint="eastAsia" w:ascii="Times New Roman" w:hAnsi="Times New Roman" w:cs="Times New Roman"/>
                <w:i w:val="0"/>
                <w:iCs w:val="0"/>
                <w:color w:val="000000"/>
                <w:kern w:val="0"/>
                <w:sz w:val="20"/>
                <w:szCs w:val="20"/>
                <w:u w:val="none"/>
                <w:lang w:val="en-US" w:eastAsia="zh-CN" w:bidi="ar"/>
              </w:rPr>
              <w:t>50.3</w:t>
            </w:r>
            <w:r>
              <w:rPr>
                <w:rFonts w:hint="default" w:ascii="Times New Roman" w:hAnsi="Times New Roman" w:eastAsia="宋体" w:cs="Times New Roman"/>
                <w:i w:val="0"/>
                <w:iCs w:val="0"/>
                <w:color w:val="000000"/>
                <w:kern w:val="0"/>
                <w:sz w:val="20"/>
                <w:szCs w:val="20"/>
                <w:u w:val="none"/>
                <w:lang w:val="en-US" w:eastAsia="zh-CN" w:bidi="ar"/>
              </w:rPr>
              <w:t xml:space="preserve">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trPr>
        <w:tc>
          <w:tcPr>
            <w:tcW w:w="2117" w:type="dxa"/>
            <w:noWrap w:val="0"/>
            <w:vAlign w:val="center"/>
          </w:tcPr>
          <w:p>
            <w:pPr>
              <w:keepNext w:val="0"/>
              <w:keepLines w:val="0"/>
              <w:widowControl/>
              <w:suppressLineNumbers w:val="0"/>
              <w:jc w:val="center"/>
              <w:textAlignment w:val="center"/>
              <w:rPr>
                <w:rFonts w:hint="default" w:ascii="Times New Roman" w:hAnsi="Times New Roman" w:eastAsia="方正小标宋_GBK" w:cs="Times New Roman"/>
                <w:color w:val="auto"/>
                <w:sz w:val="44"/>
                <w:szCs w:val="44"/>
                <w:vertAlign w:val="baseline"/>
                <w:lang w:val="en-US" w:eastAsia="zh-CN"/>
              </w:rPr>
            </w:pPr>
            <w:r>
              <w:rPr>
                <w:rFonts w:hint="default" w:ascii="Times New Roman" w:hAnsi="Times New Roman" w:eastAsia="方正黑体_GBK" w:cs="Times New Roman"/>
                <w:i w:val="0"/>
                <w:iCs w:val="0"/>
                <w:color w:val="auto"/>
                <w:kern w:val="0"/>
                <w:sz w:val="20"/>
                <w:szCs w:val="20"/>
                <w:u w:val="none"/>
                <w:lang w:val="en-US" w:eastAsia="zh-CN" w:bidi="ar"/>
              </w:rPr>
              <w:t>目标完成比例（%）</w:t>
            </w:r>
          </w:p>
        </w:tc>
        <w:tc>
          <w:tcPr>
            <w:tcW w:w="1566" w:type="dxa"/>
            <w:noWrap w:val="0"/>
            <w:vAlign w:val="center"/>
          </w:tcPr>
          <w:p>
            <w:pPr>
              <w:keepNext w:val="0"/>
              <w:keepLines w:val="0"/>
              <w:widowControl/>
              <w:suppressLineNumbers w:val="0"/>
              <w:jc w:val="center"/>
              <w:textAlignment w:val="center"/>
              <w:rPr>
                <w:rFonts w:hint="default" w:ascii="Times New Roman" w:hAnsi="Times New Roman" w:eastAsia="宋体" w:cs="宋体"/>
                <w:b w:val="0"/>
                <w:bCs w:val="0"/>
                <w:color w:val="auto"/>
                <w:kern w:val="2"/>
                <w:sz w:val="20"/>
                <w:szCs w:val="20"/>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 xml:space="preserve">75 </w:t>
            </w:r>
          </w:p>
        </w:tc>
        <w:tc>
          <w:tcPr>
            <w:tcW w:w="1550" w:type="dxa"/>
            <w:noWrap w:val="0"/>
            <w:vAlign w:val="center"/>
          </w:tcPr>
          <w:p>
            <w:pPr>
              <w:keepNext w:val="0"/>
              <w:keepLines w:val="0"/>
              <w:widowControl/>
              <w:suppressLineNumbers w:val="0"/>
              <w:jc w:val="center"/>
              <w:textAlignment w:val="center"/>
              <w:rPr>
                <w:rFonts w:hint="default" w:ascii="Times New Roman" w:hAnsi="Times New Roman" w:eastAsia="宋体" w:cs="宋体"/>
                <w:b w:val="0"/>
                <w:bCs w:val="0"/>
                <w:color w:val="auto"/>
                <w:kern w:val="2"/>
                <w:sz w:val="20"/>
                <w:szCs w:val="20"/>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 xml:space="preserve">75 </w:t>
            </w:r>
          </w:p>
        </w:tc>
        <w:tc>
          <w:tcPr>
            <w:tcW w:w="1550" w:type="dxa"/>
            <w:noWrap w:val="0"/>
            <w:vAlign w:val="center"/>
          </w:tcPr>
          <w:p>
            <w:pPr>
              <w:keepNext w:val="0"/>
              <w:keepLines w:val="0"/>
              <w:widowControl/>
              <w:suppressLineNumbers w:val="0"/>
              <w:jc w:val="center"/>
              <w:textAlignment w:val="center"/>
              <w:rPr>
                <w:rFonts w:hint="default" w:ascii="Times New Roman" w:hAnsi="Times New Roman" w:eastAsia="宋体" w:cs="宋体"/>
                <w:b w:val="0"/>
                <w:bCs w:val="0"/>
                <w:color w:val="auto"/>
                <w:kern w:val="2"/>
                <w:sz w:val="20"/>
                <w:szCs w:val="20"/>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 xml:space="preserve">75 </w:t>
            </w:r>
          </w:p>
        </w:tc>
        <w:tc>
          <w:tcPr>
            <w:tcW w:w="1434" w:type="dxa"/>
            <w:noWrap w:val="0"/>
            <w:vAlign w:val="center"/>
          </w:tcPr>
          <w:p>
            <w:pPr>
              <w:keepNext w:val="0"/>
              <w:keepLines w:val="0"/>
              <w:widowControl/>
              <w:suppressLineNumbers w:val="0"/>
              <w:jc w:val="center"/>
              <w:textAlignment w:val="center"/>
              <w:rPr>
                <w:rFonts w:hint="default" w:ascii="Times New Roman" w:hAnsi="Times New Roman" w:eastAsia="宋体" w:cs="宋体"/>
                <w:b w:val="0"/>
                <w:bCs w:val="0"/>
                <w:color w:val="auto"/>
                <w:kern w:val="2"/>
                <w:sz w:val="20"/>
                <w:szCs w:val="20"/>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 xml:space="preserve">75 </w:t>
            </w:r>
          </w:p>
        </w:tc>
        <w:tc>
          <w:tcPr>
            <w:tcW w:w="1450" w:type="dxa"/>
            <w:noWrap w:val="0"/>
            <w:vAlign w:val="center"/>
          </w:tcPr>
          <w:p>
            <w:pPr>
              <w:keepNext w:val="0"/>
              <w:keepLines w:val="0"/>
              <w:widowControl/>
              <w:suppressLineNumbers w:val="0"/>
              <w:jc w:val="center"/>
              <w:textAlignment w:val="center"/>
              <w:rPr>
                <w:rFonts w:hint="default" w:ascii="Times New Roman" w:hAnsi="Times New Roman" w:eastAsia="宋体" w:cs="宋体"/>
                <w:b w:val="0"/>
                <w:bCs w:val="0"/>
                <w:color w:val="auto"/>
                <w:kern w:val="2"/>
                <w:sz w:val="20"/>
                <w:szCs w:val="20"/>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 xml:space="preserve">75 </w:t>
            </w:r>
          </w:p>
        </w:tc>
        <w:tc>
          <w:tcPr>
            <w:tcW w:w="1866" w:type="dxa"/>
            <w:noWrap w:val="0"/>
            <w:vAlign w:val="center"/>
          </w:tcPr>
          <w:p>
            <w:pPr>
              <w:keepNext w:val="0"/>
              <w:keepLines w:val="0"/>
              <w:widowControl/>
              <w:suppressLineNumbers w:val="0"/>
              <w:jc w:val="center"/>
              <w:textAlignment w:val="center"/>
              <w:rPr>
                <w:rFonts w:hint="default" w:ascii="Times New Roman" w:hAnsi="Times New Roman" w:eastAsia="宋体" w:cs="宋体"/>
                <w:b w:val="0"/>
                <w:bCs w:val="0"/>
                <w:color w:val="auto"/>
                <w:kern w:val="2"/>
                <w:sz w:val="20"/>
                <w:szCs w:val="20"/>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 xml:space="preserve">100 </w:t>
            </w:r>
          </w:p>
        </w:tc>
        <w:tc>
          <w:tcPr>
            <w:tcW w:w="1950" w:type="dxa"/>
            <w:noWrap w:val="0"/>
            <w:vAlign w:val="center"/>
          </w:tcPr>
          <w:p>
            <w:pPr>
              <w:keepNext w:val="0"/>
              <w:keepLines w:val="0"/>
              <w:widowControl/>
              <w:suppressLineNumbers w:val="0"/>
              <w:jc w:val="center"/>
              <w:textAlignment w:val="center"/>
              <w:rPr>
                <w:rFonts w:hint="default" w:ascii="Times New Roman" w:hAnsi="Times New Roman" w:eastAsia="宋体" w:cs="宋体"/>
                <w:b w:val="0"/>
                <w:bCs w:val="0"/>
                <w:color w:val="auto"/>
                <w:kern w:val="2"/>
                <w:sz w:val="20"/>
                <w:szCs w:val="20"/>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 xml:space="preserve">100 </w:t>
            </w:r>
          </w:p>
        </w:tc>
        <w:tc>
          <w:tcPr>
            <w:tcW w:w="1967" w:type="dxa"/>
            <w:noWrap w:val="0"/>
            <w:vAlign w:val="center"/>
          </w:tcPr>
          <w:p>
            <w:pPr>
              <w:keepNext w:val="0"/>
              <w:keepLines w:val="0"/>
              <w:widowControl/>
              <w:suppressLineNumbers w:val="0"/>
              <w:jc w:val="center"/>
              <w:textAlignment w:val="center"/>
              <w:rPr>
                <w:rFonts w:hint="default" w:ascii="Times New Roman" w:hAnsi="Times New Roman" w:eastAsia="宋体" w:cs="宋体"/>
                <w:b w:val="0"/>
                <w:bCs w:val="0"/>
                <w:color w:val="auto"/>
                <w:kern w:val="2"/>
                <w:sz w:val="20"/>
                <w:szCs w:val="20"/>
                <w:lang w:val="en-US" w:eastAsia="zh-CN" w:bidi="ar-SA"/>
              </w:rPr>
            </w:pPr>
            <w:r>
              <w:rPr>
                <w:rFonts w:hint="eastAsia" w:ascii="Times New Roman" w:hAnsi="Times New Roman" w:cs="Times New Roman"/>
                <w:i w:val="0"/>
                <w:iCs w:val="0"/>
                <w:color w:val="000000"/>
                <w:kern w:val="0"/>
                <w:sz w:val="20"/>
                <w:szCs w:val="20"/>
                <w:u w:val="none"/>
                <w:lang w:val="en-US" w:eastAsia="zh-CN" w:bidi="ar"/>
              </w:rPr>
              <w:t>70.07</w:t>
            </w:r>
          </w:p>
        </w:tc>
      </w:tr>
    </w:tbl>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小标宋_GBK" w:cs="Times New Roman"/>
          <w:color w:val="auto"/>
          <w:sz w:val="44"/>
          <w:szCs w:val="44"/>
          <w:lang w:val="en-US" w:eastAsia="zh-CN"/>
        </w:rPr>
        <w:sectPr>
          <w:pgSz w:w="16838" w:h="11906" w:orient="landscape"/>
          <w:pgMar w:top="1531" w:right="2098" w:bottom="1531" w:left="1701" w:header="851" w:footer="992" w:gutter="0"/>
          <w:pgNumType w:fmt="decimal"/>
          <w:cols w:space="72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方正小标宋_GBK" w:cs="Times New Roman"/>
          <w:color w:val="auto"/>
          <w:sz w:val="44"/>
          <w:szCs w:val="44"/>
          <w:lang w:val="en-US" w:eastAsia="zh-CN"/>
        </w:rPr>
      </w:pPr>
      <w:r>
        <w:rPr>
          <w:rFonts w:hint="default" w:ascii="Times New Roman" w:hAnsi="Times New Roman" w:eastAsia="方正小标宋_GBK" w:cs="Times New Roman"/>
          <w:color w:val="auto"/>
          <w:sz w:val="44"/>
          <w:szCs w:val="44"/>
          <w:lang w:eastAsia="zh-CN"/>
        </w:rPr>
        <w:t>广安市</w:t>
      </w:r>
      <w:r>
        <w:rPr>
          <w:rFonts w:hint="default" w:ascii="Times New Roman" w:hAnsi="Times New Roman" w:eastAsia="方正小标宋_GBK" w:cs="Times New Roman"/>
          <w:color w:val="auto"/>
          <w:sz w:val="44"/>
          <w:szCs w:val="44"/>
          <w:lang w:val="en-US" w:eastAsia="zh-CN"/>
        </w:rPr>
        <w:t>2021年</w:t>
      </w:r>
      <w:r>
        <w:rPr>
          <w:rFonts w:hint="eastAsia" w:ascii="Times New Roman" w:hAnsi="Times New Roman" w:eastAsia="方正小标宋_GBK" w:cs="Times New Roman"/>
          <w:color w:val="auto"/>
          <w:sz w:val="44"/>
          <w:szCs w:val="44"/>
          <w:lang w:val="en-US" w:eastAsia="zh-CN"/>
        </w:rPr>
        <w:t>1—9</w:t>
      </w:r>
      <w:r>
        <w:rPr>
          <w:rFonts w:hint="default" w:ascii="Times New Roman" w:hAnsi="Times New Roman" w:eastAsia="方正小标宋_GBK" w:cs="Times New Roman"/>
          <w:color w:val="auto"/>
          <w:sz w:val="44"/>
          <w:szCs w:val="44"/>
          <w:lang w:val="en-US" w:eastAsia="zh-CN"/>
        </w:rPr>
        <w:t>月省定民生实事完成情况统计表</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小标宋_GBK" w:cs="Times New Roman"/>
          <w:color w:val="auto"/>
          <w:sz w:val="44"/>
          <w:szCs w:val="44"/>
          <w:lang w:val="en-US" w:eastAsia="zh-CN"/>
        </w:rPr>
      </w:pPr>
    </w:p>
    <w:tbl>
      <w:tblPr>
        <w:tblStyle w:val="5"/>
        <w:tblW w:w="15433" w:type="dxa"/>
        <w:tblInd w:w="-10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3"/>
        <w:gridCol w:w="2100"/>
        <w:gridCol w:w="1933"/>
        <w:gridCol w:w="1950"/>
        <w:gridCol w:w="1284"/>
        <w:gridCol w:w="1200"/>
        <w:gridCol w:w="1700"/>
        <w:gridCol w:w="1583"/>
        <w:gridCol w:w="1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208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黑体_GBK" w:cs="Times New Roman"/>
                <w:color w:val="auto"/>
                <w:sz w:val="21"/>
                <w:szCs w:val="44"/>
                <w:vertAlign w:val="baseline"/>
                <w:lang w:val="en-US" w:eastAsia="zh-CN"/>
              </w:rPr>
            </w:pPr>
            <w:r>
              <w:rPr>
                <w:rFonts w:hint="default" w:ascii="Times New Roman" w:hAnsi="Times New Roman" w:eastAsia="方正黑体_GBK" w:cs="Times New Roman"/>
                <w:color w:val="auto"/>
                <w:sz w:val="21"/>
                <w:szCs w:val="21"/>
                <w:vertAlign w:val="baseline"/>
                <w:lang w:val="en-US" w:eastAsia="zh-CN"/>
              </w:rPr>
              <w:t>项目内容</w:t>
            </w:r>
          </w:p>
        </w:tc>
        <w:tc>
          <w:tcPr>
            <w:tcW w:w="2100" w:type="dxa"/>
            <w:vMerge w:val="restart"/>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44"/>
                <w:vertAlign w:val="baseline"/>
                <w:lang w:val="en-US" w:eastAsia="zh-CN"/>
              </w:rPr>
            </w:pPr>
            <w:r>
              <w:rPr>
                <w:rFonts w:hint="default" w:ascii="Times New Roman" w:hAnsi="Times New Roman" w:eastAsia="方正黑体_GBK" w:cs="Times New Roman"/>
                <w:i w:val="0"/>
                <w:iCs w:val="0"/>
                <w:color w:val="auto"/>
                <w:spacing w:val="-20"/>
                <w:kern w:val="0"/>
                <w:sz w:val="21"/>
                <w:szCs w:val="20"/>
                <w:u w:val="none"/>
                <w:lang w:val="en-US" w:eastAsia="zh-CN" w:bidi="ar"/>
              </w:rPr>
              <w:t>二十一、实施乡村客运线路提质升级工程</w:t>
            </w:r>
          </w:p>
        </w:tc>
        <w:tc>
          <w:tcPr>
            <w:tcW w:w="1933" w:type="dxa"/>
            <w:vMerge w:val="restart"/>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44"/>
                <w:vertAlign w:val="baseline"/>
                <w:lang w:val="en-US" w:eastAsia="zh-CN"/>
              </w:rPr>
            </w:pPr>
            <w:r>
              <w:rPr>
                <w:rFonts w:hint="default" w:ascii="Times New Roman" w:hAnsi="Times New Roman" w:eastAsia="方正黑体_GBK" w:cs="Times New Roman"/>
                <w:i w:val="0"/>
                <w:iCs w:val="0"/>
                <w:color w:val="auto"/>
                <w:spacing w:val="-23"/>
                <w:w w:val="114"/>
                <w:kern w:val="0"/>
                <w:sz w:val="21"/>
                <w:szCs w:val="20"/>
                <w:u w:val="none"/>
                <w:lang w:val="en-US" w:eastAsia="zh-CN" w:bidi="ar"/>
              </w:rPr>
              <w:t>二十二、治理3处重大地质灾害隐患点</w:t>
            </w:r>
          </w:p>
        </w:tc>
        <w:tc>
          <w:tcPr>
            <w:tcW w:w="1950" w:type="dxa"/>
            <w:vMerge w:val="restart"/>
            <w:noWrap w:val="0"/>
            <w:vAlign w:val="center"/>
          </w:tcPr>
          <w:p>
            <w:pPr>
              <w:keepNext w:val="0"/>
              <w:keepLines w:val="0"/>
              <w:widowControl/>
              <w:suppressLineNumbers w:val="0"/>
              <w:jc w:val="center"/>
              <w:textAlignment w:val="center"/>
              <w:rPr>
                <w:rFonts w:hint="default" w:ascii="Times New Roman" w:hAnsi="Times New Roman" w:eastAsia="方正黑体_GBK" w:cs="Times New Roman"/>
                <w:i w:val="0"/>
                <w:iCs w:val="0"/>
                <w:color w:val="auto"/>
                <w:kern w:val="0"/>
                <w:sz w:val="21"/>
                <w:szCs w:val="20"/>
                <w:u w:val="none"/>
                <w:lang w:val="en-US" w:eastAsia="zh-CN" w:bidi="ar"/>
              </w:rPr>
            </w:pPr>
            <w:r>
              <w:rPr>
                <w:rFonts w:hint="default" w:ascii="Times New Roman" w:hAnsi="Times New Roman" w:eastAsia="方正黑体_GBK" w:cs="Times New Roman"/>
                <w:i w:val="0"/>
                <w:iCs w:val="0"/>
                <w:color w:val="auto"/>
                <w:kern w:val="0"/>
                <w:sz w:val="21"/>
                <w:szCs w:val="20"/>
                <w:u w:val="none"/>
                <w:lang w:val="en-US" w:eastAsia="zh-CN" w:bidi="ar"/>
              </w:rPr>
              <w:t>二十三、支持50个行政村推进农村生活污水治理</w:t>
            </w:r>
          </w:p>
          <w:p>
            <w:pPr>
              <w:keepNext w:val="0"/>
              <w:keepLines w:val="0"/>
              <w:widowControl/>
              <w:suppressLineNumbers w:val="0"/>
              <w:jc w:val="center"/>
              <w:textAlignment w:val="center"/>
              <w:rPr>
                <w:rFonts w:hint="default" w:ascii="Times New Roman" w:hAnsi="Times New Roman" w:eastAsia="方正黑体_GBK" w:cs="Times New Roman"/>
                <w:color w:val="auto"/>
                <w:sz w:val="21"/>
                <w:szCs w:val="44"/>
                <w:vertAlign w:val="baseline"/>
                <w:lang w:val="en-US" w:eastAsia="zh-CN"/>
              </w:rPr>
            </w:pPr>
            <w:r>
              <w:rPr>
                <w:rFonts w:hint="default" w:ascii="Times New Roman" w:hAnsi="Times New Roman" w:eastAsia="方正黑体_GBK" w:cs="Times New Roman"/>
                <w:i w:val="0"/>
                <w:iCs w:val="0"/>
                <w:color w:val="auto"/>
                <w:kern w:val="0"/>
                <w:sz w:val="21"/>
                <w:szCs w:val="20"/>
                <w:u w:val="none"/>
                <w:lang w:val="en-US" w:eastAsia="zh-CN" w:bidi="ar"/>
              </w:rPr>
              <w:t>（个行政村）</w:t>
            </w:r>
          </w:p>
        </w:tc>
        <w:tc>
          <w:tcPr>
            <w:tcW w:w="2484" w:type="dxa"/>
            <w:gridSpan w:val="2"/>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44"/>
                <w:vertAlign w:val="baseline"/>
                <w:lang w:val="en-US" w:eastAsia="zh-CN"/>
              </w:rPr>
            </w:pPr>
            <w:r>
              <w:rPr>
                <w:rFonts w:hint="default" w:ascii="Times New Roman" w:hAnsi="Times New Roman" w:eastAsia="方正黑体_GBK" w:cs="Times New Roman"/>
                <w:i w:val="0"/>
                <w:iCs w:val="0"/>
                <w:color w:val="auto"/>
                <w:kern w:val="0"/>
                <w:sz w:val="21"/>
                <w:szCs w:val="20"/>
                <w:u w:val="none"/>
                <w:lang w:val="en-US" w:eastAsia="zh-CN" w:bidi="ar"/>
              </w:rPr>
              <w:t>二十四、实施107个行政村、26946户农村无害化卫生厕所建设</w:t>
            </w:r>
          </w:p>
        </w:tc>
        <w:tc>
          <w:tcPr>
            <w:tcW w:w="1700" w:type="dxa"/>
            <w:vMerge w:val="restart"/>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44"/>
                <w:vertAlign w:val="baseline"/>
                <w:lang w:val="en-US" w:eastAsia="zh-CN"/>
              </w:rPr>
            </w:pPr>
            <w:r>
              <w:rPr>
                <w:rFonts w:hint="default" w:ascii="Times New Roman" w:hAnsi="Times New Roman" w:eastAsia="方正黑体_GBK" w:cs="Times New Roman"/>
                <w:i w:val="0"/>
                <w:iCs w:val="0"/>
                <w:color w:val="auto"/>
                <w:kern w:val="0"/>
                <w:sz w:val="21"/>
                <w:szCs w:val="20"/>
                <w:u w:val="none"/>
                <w:lang w:val="en-US" w:eastAsia="zh-CN" w:bidi="ar"/>
              </w:rPr>
              <w:t>二十五、新开工改造城镇老旧小区254个</w:t>
            </w:r>
          </w:p>
        </w:tc>
        <w:tc>
          <w:tcPr>
            <w:tcW w:w="3183" w:type="dxa"/>
            <w:gridSpan w:val="2"/>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44"/>
                <w:vertAlign w:val="baseline"/>
                <w:lang w:val="en-US" w:eastAsia="zh-CN"/>
              </w:rPr>
            </w:pPr>
            <w:r>
              <w:rPr>
                <w:rFonts w:hint="default" w:ascii="Times New Roman" w:hAnsi="Times New Roman" w:eastAsia="方正黑体_GBK" w:cs="Times New Roman"/>
                <w:i w:val="0"/>
                <w:iCs w:val="0"/>
                <w:color w:val="auto"/>
                <w:kern w:val="0"/>
                <w:sz w:val="21"/>
                <w:szCs w:val="20"/>
                <w:u w:val="none"/>
                <w:lang w:val="en-US" w:eastAsia="zh-CN" w:bidi="ar"/>
              </w:rPr>
              <w:t>二十六、为困难群众和特殊群体免费提供法律援助咨询服务和法律援助案件服务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208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黑体_GBK" w:cs="Times New Roman"/>
                <w:color w:val="auto"/>
                <w:sz w:val="21"/>
                <w:szCs w:val="44"/>
                <w:vertAlign w:val="baseline"/>
                <w:lang w:val="en-US" w:eastAsia="zh-CN"/>
              </w:rPr>
            </w:pPr>
          </w:p>
        </w:tc>
        <w:tc>
          <w:tcPr>
            <w:tcW w:w="2100" w:type="dxa"/>
            <w:vMerge w:val="continue"/>
            <w:noWrap w:val="0"/>
            <w:vAlign w:val="center"/>
          </w:tcPr>
          <w:p>
            <w:pPr>
              <w:jc w:val="center"/>
              <w:rPr>
                <w:rFonts w:hint="default" w:ascii="Times New Roman" w:hAnsi="Times New Roman" w:eastAsia="方正黑体_GBK" w:cs="Times New Roman"/>
                <w:color w:val="auto"/>
                <w:sz w:val="21"/>
                <w:szCs w:val="44"/>
                <w:vertAlign w:val="baseline"/>
                <w:lang w:val="en-US" w:eastAsia="zh-CN"/>
              </w:rPr>
            </w:pPr>
          </w:p>
        </w:tc>
        <w:tc>
          <w:tcPr>
            <w:tcW w:w="1933" w:type="dxa"/>
            <w:vMerge w:val="continue"/>
            <w:noWrap w:val="0"/>
            <w:vAlign w:val="center"/>
          </w:tcPr>
          <w:p>
            <w:pPr>
              <w:jc w:val="center"/>
              <w:rPr>
                <w:rFonts w:hint="default" w:ascii="Times New Roman" w:hAnsi="Times New Roman" w:eastAsia="方正黑体_GBK" w:cs="Times New Roman"/>
                <w:color w:val="auto"/>
                <w:sz w:val="21"/>
                <w:szCs w:val="44"/>
                <w:vertAlign w:val="baseline"/>
                <w:lang w:val="en-US" w:eastAsia="zh-CN"/>
              </w:rPr>
            </w:pPr>
          </w:p>
        </w:tc>
        <w:tc>
          <w:tcPr>
            <w:tcW w:w="1950" w:type="dxa"/>
            <w:vMerge w:val="continue"/>
            <w:noWrap w:val="0"/>
            <w:vAlign w:val="center"/>
          </w:tcPr>
          <w:p>
            <w:pPr>
              <w:jc w:val="center"/>
              <w:rPr>
                <w:rFonts w:hint="default" w:ascii="Times New Roman" w:hAnsi="Times New Roman" w:eastAsia="方正黑体_GBK" w:cs="Times New Roman"/>
                <w:color w:val="auto"/>
                <w:sz w:val="21"/>
                <w:szCs w:val="44"/>
                <w:vertAlign w:val="baseline"/>
                <w:lang w:val="en-US" w:eastAsia="zh-CN"/>
              </w:rPr>
            </w:pPr>
          </w:p>
        </w:tc>
        <w:tc>
          <w:tcPr>
            <w:tcW w:w="1284" w:type="dxa"/>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44"/>
                <w:vertAlign w:val="baseline"/>
                <w:lang w:val="en-US" w:eastAsia="zh-CN"/>
              </w:rPr>
            </w:pPr>
            <w:r>
              <w:rPr>
                <w:rFonts w:hint="default" w:ascii="Times New Roman" w:hAnsi="Times New Roman" w:eastAsia="方正黑体_GBK" w:cs="Times New Roman"/>
                <w:i w:val="0"/>
                <w:iCs w:val="0"/>
                <w:color w:val="auto"/>
                <w:kern w:val="0"/>
                <w:sz w:val="21"/>
                <w:szCs w:val="20"/>
                <w:u w:val="none"/>
                <w:lang w:val="en-US" w:eastAsia="zh-CN" w:bidi="ar"/>
              </w:rPr>
              <w:t>村数</w:t>
            </w:r>
          </w:p>
        </w:tc>
        <w:tc>
          <w:tcPr>
            <w:tcW w:w="1200" w:type="dxa"/>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44"/>
                <w:vertAlign w:val="baseline"/>
                <w:lang w:val="en-US" w:eastAsia="zh-CN"/>
              </w:rPr>
            </w:pPr>
            <w:r>
              <w:rPr>
                <w:rFonts w:hint="default" w:ascii="Times New Roman" w:hAnsi="Times New Roman" w:eastAsia="方正黑体_GBK" w:cs="Times New Roman"/>
                <w:i w:val="0"/>
                <w:iCs w:val="0"/>
                <w:color w:val="auto"/>
                <w:kern w:val="0"/>
                <w:sz w:val="21"/>
                <w:szCs w:val="20"/>
                <w:u w:val="none"/>
                <w:lang w:val="en-US" w:eastAsia="zh-CN" w:bidi="ar"/>
              </w:rPr>
              <w:t>户数</w:t>
            </w:r>
          </w:p>
        </w:tc>
        <w:tc>
          <w:tcPr>
            <w:tcW w:w="1700" w:type="dxa"/>
            <w:vMerge w:val="continue"/>
            <w:noWrap w:val="0"/>
            <w:vAlign w:val="center"/>
          </w:tcPr>
          <w:p>
            <w:pPr>
              <w:jc w:val="center"/>
              <w:rPr>
                <w:rFonts w:hint="default" w:ascii="Times New Roman" w:hAnsi="Times New Roman" w:eastAsia="方正黑体_GBK" w:cs="Times New Roman"/>
                <w:color w:val="auto"/>
                <w:sz w:val="21"/>
                <w:szCs w:val="44"/>
                <w:vertAlign w:val="baseline"/>
                <w:lang w:val="en-US" w:eastAsia="zh-CN"/>
              </w:rPr>
            </w:pPr>
          </w:p>
        </w:tc>
        <w:tc>
          <w:tcPr>
            <w:tcW w:w="1583" w:type="dxa"/>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44"/>
                <w:vertAlign w:val="baseline"/>
                <w:lang w:val="en-US" w:eastAsia="zh-CN"/>
              </w:rPr>
            </w:pPr>
            <w:r>
              <w:rPr>
                <w:rFonts w:hint="default" w:ascii="Times New Roman" w:hAnsi="Times New Roman" w:eastAsia="方正黑体_GBK" w:cs="Times New Roman"/>
                <w:i w:val="0"/>
                <w:iCs w:val="0"/>
                <w:color w:val="auto"/>
                <w:kern w:val="0"/>
                <w:sz w:val="21"/>
                <w:szCs w:val="20"/>
                <w:u w:val="none"/>
                <w:lang w:val="en-US" w:eastAsia="zh-CN" w:bidi="ar"/>
              </w:rPr>
              <w:t>法律援助咨询服务（人次）</w:t>
            </w:r>
          </w:p>
        </w:tc>
        <w:tc>
          <w:tcPr>
            <w:tcW w:w="1600" w:type="dxa"/>
            <w:noWrap w:val="0"/>
            <w:vAlign w:val="center"/>
          </w:tcPr>
          <w:p>
            <w:pPr>
              <w:keepNext w:val="0"/>
              <w:keepLines w:val="0"/>
              <w:widowControl/>
              <w:suppressLineNumbers w:val="0"/>
              <w:jc w:val="center"/>
              <w:textAlignment w:val="center"/>
              <w:rPr>
                <w:rFonts w:hint="default" w:ascii="Times New Roman" w:hAnsi="Times New Roman" w:eastAsia="方正黑体_GBK" w:cs="Times New Roman"/>
                <w:color w:val="auto"/>
                <w:sz w:val="21"/>
                <w:szCs w:val="44"/>
                <w:vertAlign w:val="baseline"/>
                <w:lang w:val="en-US" w:eastAsia="zh-CN"/>
              </w:rPr>
            </w:pPr>
            <w:r>
              <w:rPr>
                <w:rFonts w:hint="default" w:ascii="Times New Roman" w:hAnsi="Times New Roman" w:eastAsia="方正黑体_GBK" w:cs="Times New Roman"/>
                <w:i w:val="0"/>
                <w:iCs w:val="0"/>
                <w:color w:val="auto"/>
                <w:kern w:val="0"/>
                <w:sz w:val="21"/>
                <w:szCs w:val="20"/>
                <w:u w:val="none"/>
                <w:lang w:val="en-US" w:eastAsia="zh-CN" w:bidi="ar"/>
              </w:rPr>
              <w:t>法律援助案件服务（件）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2" w:hRule="atLeast"/>
        </w:trPr>
        <w:tc>
          <w:tcPr>
            <w:tcW w:w="2083" w:type="dxa"/>
            <w:noWrap w:val="0"/>
            <w:vAlign w:val="center"/>
          </w:tcPr>
          <w:p>
            <w:pPr>
              <w:keepNext w:val="0"/>
              <w:keepLines w:val="0"/>
              <w:widowControl/>
              <w:suppressLineNumbers w:val="0"/>
              <w:jc w:val="center"/>
              <w:textAlignment w:val="center"/>
              <w:rPr>
                <w:rFonts w:hint="default" w:ascii="Times New Roman" w:hAnsi="Times New Roman" w:eastAsia="方正小标宋_GBK" w:cs="Times New Roman"/>
                <w:color w:val="auto"/>
                <w:sz w:val="44"/>
                <w:szCs w:val="44"/>
                <w:vertAlign w:val="baseline"/>
                <w:lang w:val="en-US" w:eastAsia="zh-CN"/>
              </w:rPr>
            </w:pPr>
            <w:r>
              <w:rPr>
                <w:rFonts w:hint="default" w:ascii="Times New Roman" w:hAnsi="Times New Roman" w:eastAsia="方正黑体_GBK" w:cs="Times New Roman"/>
                <w:i w:val="0"/>
                <w:iCs w:val="0"/>
                <w:color w:val="auto"/>
                <w:kern w:val="0"/>
                <w:sz w:val="20"/>
                <w:szCs w:val="20"/>
                <w:u w:val="none"/>
                <w:lang w:val="en-US" w:eastAsia="zh-CN" w:bidi="ar"/>
              </w:rPr>
              <w:t>全年目标任务</w:t>
            </w:r>
          </w:p>
        </w:tc>
        <w:tc>
          <w:tcPr>
            <w:tcW w:w="210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450</w:t>
            </w:r>
          </w:p>
        </w:tc>
        <w:tc>
          <w:tcPr>
            <w:tcW w:w="193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3</w:t>
            </w:r>
          </w:p>
        </w:tc>
        <w:tc>
          <w:tcPr>
            <w:tcW w:w="19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50</w:t>
            </w:r>
          </w:p>
        </w:tc>
        <w:tc>
          <w:tcPr>
            <w:tcW w:w="12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107</w:t>
            </w:r>
          </w:p>
        </w:tc>
        <w:tc>
          <w:tcPr>
            <w:tcW w:w="120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26946</w:t>
            </w:r>
          </w:p>
        </w:tc>
        <w:tc>
          <w:tcPr>
            <w:tcW w:w="170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254</w:t>
            </w:r>
          </w:p>
        </w:tc>
        <w:tc>
          <w:tcPr>
            <w:tcW w:w="15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19000</w:t>
            </w:r>
          </w:p>
        </w:tc>
        <w:tc>
          <w:tcPr>
            <w:tcW w:w="160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2083" w:type="dxa"/>
            <w:noWrap w:val="0"/>
            <w:vAlign w:val="center"/>
          </w:tcPr>
          <w:p>
            <w:pPr>
              <w:keepNext w:val="0"/>
              <w:keepLines w:val="0"/>
              <w:widowControl/>
              <w:suppressLineNumbers w:val="0"/>
              <w:jc w:val="center"/>
              <w:textAlignment w:val="center"/>
              <w:rPr>
                <w:rFonts w:hint="default" w:ascii="Times New Roman" w:hAnsi="Times New Roman" w:eastAsia="方正小标宋_GBK" w:cs="Times New Roman"/>
                <w:color w:val="auto"/>
                <w:sz w:val="44"/>
                <w:szCs w:val="44"/>
                <w:vertAlign w:val="baseline"/>
                <w:lang w:val="en-US" w:eastAsia="zh-CN"/>
              </w:rPr>
            </w:pPr>
            <w:r>
              <w:rPr>
                <w:rFonts w:hint="default" w:ascii="Times New Roman" w:hAnsi="Times New Roman" w:eastAsia="方正黑体_GBK" w:cs="Times New Roman"/>
                <w:i w:val="0"/>
                <w:iCs w:val="0"/>
                <w:color w:val="auto"/>
                <w:kern w:val="0"/>
                <w:sz w:val="20"/>
                <w:szCs w:val="20"/>
                <w:u w:val="none"/>
                <w:lang w:val="en-US" w:eastAsia="zh-CN" w:bidi="ar"/>
              </w:rPr>
              <w:t>目标完成情况</w:t>
            </w:r>
          </w:p>
        </w:tc>
        <w:tc>
          <w:tcPr>
            <w:tcW w:w="210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450</w:t>
            </w:r>
          </w:p>
        </w:tc>
        <w:tc>
          <w:tcPr>
            <w:tcW w:w="1933"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完成总工程量93.3%</w:t>
            </w:r>
          </w:p>
        </w:tc>
        <w:tc>
          <w:tcPr>
            <w:tcW w:w="1950"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完成总工程量69%</w:t>
            </w:r>
          </w:p>
        </w:tc>
        <w:tc>
          <w:tcPr>
            <w:tcW w:w="12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71</w:t>
            </w:r>
          </w:p>
        </w:tc>
        <w:tc>
          <w:tcPr>
            <w:tcW w:w="120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21643</w:t>
            </w:r>
          </w:p>
        </w:tc>
        <w:tc>
          <w:tcPr>
            <w:tcW w:w="170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215</w:t>
            </w:r>
          </w:p>
        </w:tc>
        <w:tc>
          <w:tcPr>
            <w:tcW w:w="15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19410</w:t>
            </w:r>
          </w:p>
        </w:tc>
        <w:tc>
          <w:tcPr>
            <w:tcW w:w="160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2" w:hRule="atLeast"/>
        </w:trPr>
        <w:tc>
          <w:tcPr>
            <w:tcW w:w="2083" w:type="dxa"/>
            <w:noWrap w:val="0"/>
            <w:vAlign w:val="center"/>
          </w:tcPr>
          <w:p>
            <w:pPr>
              <w:keepNext w:val="0"/>
              <w:keepLines w:val="0"/>
              <w:widowControl/>
              <w:suppressLineNumbers w:val="0"/>
              <w:jc w:val="center"/>
              <w:textAlignment w:val="center"/>
              <w:rPr>
                <w:rFonts w:hint="default" w:ascii="Times New Roman" w:hAnsi="Times New Roman" w:eastAsia="方正小标宋_GBK" w:cs="Times New Roman"/>
                <w:color w:val="auto"/>
                <w:sz w:val="44"/>
                <w:szCs w:val="44"/>
                <w:vertAlign w:val="baseline"/>
                <w:lang w:val="en-US" w:eastAsia="zh-CN"/>
              </w:rPr>
            </w:pPr>
            <w:r>
              <w:rPr>
                <w:rFonts w:hint="default" w:ascii="Times New Roman" w:hAnsi="Times New Roman" w:eastAsia="方正黑体_GBK" w:cs="Times New Roman"/>
                <w:i w:val="0"/>
                <w:iCs w:val="0"/>
                <w:color w:val="auto"/>
                <w:kern w:val="0"/>
                <w:sz w:val="20"/>
                <w:szCs w:val="20"/>
                <w:u w:val="none"/>
                <w:lang w:val="en-US" w:eastAsia="zh-CN" w:bidi="ar"/>
              </w:rPr>
              <w:t>目标完成比例（%）</w:t>
            </w:r>
          </w:p>
        </w:tc>
        <w:tc>
          <w:tcPr>
            <w:tcW w:w="210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1933" w:type="dxa"/>
            <w:vMerge w:val="continue"/>
            <w:noWrap w:val="0"/>
            <w:vAlign w:val="center"/>
          </w:tcPr>
          <w:p>
            <w:pPr>
              <w:jc w:val="center"/>
              <w:rPr>
                <w:rFonts w:hint="default" w:ascii="Times New Roman" w:hAnsi="Times New Roman" w:eastAsia="宋体" w:cs="Times New Roman"/>
                <w:color w:val="auto"/>
                <w:sz w:val="21"/>
                <w:szCs w:val="21"/>
                <w:vertAlign w:val="baseline"/>
                <w:lang w:val="en-US" w:eastAsia="zh-CN"/>
              </w:rPr>
            </w:pPr>
          </w:p>
        </w:tc>
        <w:tc>
          <w:tcPr>
            <w:tcW w:w="1950" w:type="dxa"/>
            <w:vMerge w:val="continue"/>
            <w:noWrap w:val="0"/>
            <w:vAlign w:val="center"/>
          </w:tcPr>
          <w:p>
            <w:pPr>
              <w:jc w:val="center"/>
              <w:rPr>
                <w:rFonts w:hint="default" w:ascii="Times New Roman" w:hAnsi="Times New Roman" w:eastAsia="宋体" w:cs="Times New Roman"/>
                <w:color w:val="auto"/>
                <w:sz w:val="21"/>
                <w:szCs w:val="21"/>
                <w:vertAlign w:val="baseline"/>
                <w:lang w:val="en-US" w:eastAsia="zh-CN"/>
              </w:rPr>
            </w:pPr>
          </w:p>
        </w:tc>
        <w:tc>
          <w:tcPr>
            <w:tcW w:w="2484"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80.32 </w:t>
            </w:r>
          </w:p>
        </w:tc>
        <w:tc>
          <w:tcPr>
            <w:tcW w:w="170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84.65 </w:t>
            </w:r>
          </w:p>
        </w:tc>
        <w:tc>
          <w:tcPr>
            <w:tcW w:w="15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102.16 </w:t>
            </w:r>
          </w:p>
        </w:tc>
        <w:tc>
          <w:tcPr>
            <w:tcW w:w="160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117.06 </w:t>
            </w:r>
          </w:p>
        </w:tc>
      </w:tr>
    </w:tbl>
    <w:p>
      <w:pPr>
        <w:pStyle w:val="2"/>
        <w:rPr>
          <w:rFonts w:hint="default" w:ascii="Times New Roman" w:hAnsi="Times New Roman"/>
          <w:color w:val="auto"/>
          <w:lang w:val="en-US" w:eastAsia="zh-CN"/>
        </w:rPr>
      </w:pPr>
      <w:bookmarkStart w:id="0" w:name="_GoBack"/>
      <w:bookmarkEnd w:id="0"/>
    </w:p>
    <w:sectPr>
      <w:pgSz w:w="16838" w:h="11906" w:orient="landscape"/>
      <w:pgMar w:top="1531" w:right="2098" w:bottom="1531" w:left="1701" w:header="851" w:footer="992" w:gutter="0"/>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E57018E-7B7B-4602-969A-48A2F78B1FE5}"/>
  </w:font>
  <w:font w:name="Arial">
    <w:panose1 w:val="020B0604020202020204"/>
    <w:charset w:val="01"/>
    <w:family w:val="swiss"/>
    <w:pitch w:val="default"/>
    <w:sig w:usb0="E0002AFF" w:usb1="C0007843" w:usb2="00000009" w:usb3="00000000" w:csb0="400001FF" w:csb1="FFFF0000"/>
    <w:embedRegular r:id="rId2" w:fontKey="{296CC6AA-043A-437B-BA5F-9CF965D8220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59151767-260D-478A-81C1-1D7034E2E122}"/>
  </w:font>
  <w:font w:name="Symbol">
    <w:panose1 w:val="05050102010706020507"/>
    <w:charset w:val="02"/>
    <w:family w:val="roman"/>
    <w:pitch w:val="default"/>
    <w:sig w:usb0="00000000" w:usb1="00000000" w:usb2="00000000" w:usb3="00000000" w:csb0="80000000" w:csb1="00000000"/>
    <w:embedRegular r:id="rId4" w:fontKey="{36E6F8E5-CDC1-4181-8854-9A6F8C6950B0}"/>
  </w:font>
  <w:font w:name="Calibri">
    <w:panose1 w:val="020F0502020204030204"/>
    <w:charset w:val="00"/>
    <w:family w:val="swiss"/>
    <w:pitch w:val="default"/>
    <w:sig w:usb0="E10002FF" w:usb1="4000ACFF" w:usb2="00000009" w:usb3="00000000" w:csb0="2000019F" w:csb1="00000000"/>
    <w:embedRegular r:id="rId5" w:fontKey="{8A95F05D-27DF-49F3-B473-DD66BE19F7B8}"/>
  </w:font>
  <w:font w:name="方正黑体_GBK">
    <w:panose1 w:val="03000509000000000000"/>
    <w:charset w:val="86"/>
    <w:family w:val="auto"/>
    <w:pitch w:val="default"/>
    <w:sig w:usb0="00000001" w:usb1="080E0000" w:usb2="00000000" w:usb3="00000000" w:csb0="00040000" w:csb1="00000000"/>
    <w:embedRegular r:id="rId6" w:fontKey="{32B2EE98-2AA5-434B-8A54-23EC6A00AAB3}"/>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embedRegular r:id="rId7" w:fontKey="{E2C1B91D-6F40-46C6-9956-9AD767B439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-85090</wp:posOffset>
              </wp:positionV>
              <wp:extent cx="1062990" cy="4572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062990" cy="457200"/>
                      </a:xfrm>
                      <a:prstGeom prst="rect">
                        <a:avLst/>
                      </a:prstGeom>
                      <a:noFill/>
                      <a:ln>
                        <a:noFill/>
                      </a:ln>
                    </wps:spPr>
                    <wps:txbx>
                      <w:txbxContent>
                        <w:p>
                          <w:pPr>
                            <w:pStyle w:val="2"/>
                            <w:ind w:firstLine="280" w:firstLineChars="100"/>
                            <w:rPr>
                              <w:rFonts w:hint="default" w:ascii="Times New Roman" w:hAnsi="Times New Roman" w:eastAsia="宋体" w:cs="Times New Roman"/>
                              <w:sz w:val="28"/>
                              <w:szCs w:val="28"/>
                              <w:lang w:val="en-US" w:eastAsia="zh-CN"/>
                            </w:rPr>
                          </w:pP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t>—</w:t>
                          </w:r>
                        </w:p>
                      </w:txbxContent>
                    </wps:txbx>
                    <wps:bodyPr lIns="0" tIns="0" rIns="0" bIns="0" upright="0"/>
                  </wps:wsp>
                </a:graphicData>
              </a:graphic>
            </wp:anchor>
          </w:drawing>
        </mc:Choice>
        <mc:Fallback>
          <w:pict>
            <v:shape id="_x0000_s1026" o:spid="_x0000_s1026" o:spt="202" type="#_x0000_t202" style="position:absolute;left:0pt;margin-top:-6.7pt;height:36pt;width:83.7pt;mso-position-horizontal:outside;mso-position-horizontal-relative:margin;z-index:251659264;mso-width-relative:page;mso-height-relative:page;" filled="f" stroked="f" coordsize="21600,21600" o:gfxdata="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6vPYcNcAAAAHAQAADwAAAAAAAAABACAAAAAiAAAAZHJzL2Rvd25yZXYueG1sUEsBAhQA&#10;FAAAAAgAh07iQMMW3S66AQAAcgMAAA4AAAAAAAAAAQAgAAAAJgEAAGRycy9lMm9Eb2MueG1sUEsF&#10;BgAAAAAGAAYAWQEAAFIFAAAAAA==&#10;">
              <v:fill on="f" focussize="0,0"/>
              <v:stroke on="f"/>
              <v:imagedata o:title=""/>
              <o:lock v:ext="edit" aspectratio="f"/>
              <v:textbox inset="0mm,0mm,0mm,0mm">
                <w:txbxContent>
                  <w:p>
                    <w:pPr>
                      <w:pStyle w:val="2"/>
                      <w:ind w:firstLine="280" w:firstLineChars="100"/>
                      <w:rPr>
                        <w:rFonts w:hint="default" w:ascii="Times New Roman" w:hAnsi="Times New Roman" w:eastAsia="宋体" w:cs="Times New Roman"/>
                        <w:sz w:val="28"/>
                        <w:szCs w:val="28"/>
                        <w:lang w:val="en-US" w:eastAsia="zh-CN"/>
                      </w:rPr>
                    </w:pP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1C013F"/>
    <w:rsid w:val="01034C39"/>
    <w:rsid w:val="056609E4"/>
    <w:rsid w:val="09572F93"/>
    <w:rsid w:val="10290ECA"/>
    <w:rsid w:val="11BA20E4"/>
    <w:rsid w:val="17CD7661"/>
    <w:rsid w:val="18634D95"/>
    <w:rsid w:val="1D124587"/>
    <w:rsid w:val="20B31D81"/>
    <w:rsid w:val="21123899"/>
    <w:rsid w:val="211C7905"/>
    <w:rsid w:val="2EC0462E"/>
    <w:rsid w:val="31F63A6E"/>
    <w:rsid w:val="40E301A2"/>
    <w:rsid w:val="447E79FB"/>
    <w:rsid w:val="457B0DC3"/>
    <w:rsid w:val="496E3D68"/>
    <w:rsid w:val="4F1F42F6"/>
    <w:rsid w:val="548C76D5"/>
    <w:rsid w:val="57A65A12"/>
    <w:rsid w:val="59011324"/>
    <w:rsid w:val="611720C7"/>
    <w:rsid w:val="6CD45246"/>
    <w:rsid w:val="6DF61EC2"/>
    <w:rsid w:val="6E6E70BD"/>
    <w:rsid w:val="720A01BD"/>
    <w:rsid w:val="7D1C01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next w:val="1"/>
    <w:qFormat/>
    <w:uiPriority w:val="0"/>
    <w:pPr>
      <w:tabs>
        <w:tab w:val="center" w:pos="4153"/>
        <w:tab w:val="right" w:pos="8306"/>
      </w:tabs>
      <w:snapToGrid w:val="0"/>
      <w:jc w:val="left"/>
    </w:pPr>
    <w:rPr>
      <w:sz w:val="18"/>
    </w:rPr>
  </w:style>
  <w:style w:type="paragraph" w:styleId="3">
    <w:name w:val="header"/>
    <w:basedOn w:val="1"/>
    <w:semiHidden/>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font11"/>
    <w:basedOn w:val="6"/>
    <w:qFormat/>
    <w:uiPriority w:val="0"/>
    <w:rPr>
      <w:rFonts w:hint="default" w:ascii="Times New Roman" w:hAnsi="Times New Roman" w:cs="Times New Roman"/>
      <w:color w:val="000000"/>
      <w:sz w:val="20"/>
      <w:szCs w:val="20"/>
      <w:u w:val="none"/>
    </w:rPr>
  </w:style>
  <w:style w:type="character" w:customStyle="1" w:styleId="8">
    <w:name w:val="font31"/>
    <w:basedOn w:val="6"/>
    <w:qFormat/>
    <w:uiPriority w:val="0"/>
    <w:rPr>
      <w:rFonts w:hint="eastAsia" w:ascii="方正黑体_GBK" w:hAnsi="方正黑体_GBK" w:eastAsia="方正黑体_GBK" w:cs="方正黑体_GBK"/>
      <w:color w:val="000000"/>
      <w:sz w:val="20"/>
      <w:szCs w:val="20"/>
      <w:u w:val="none"/>
    </w:rPr>
  </w:style>
  <w:style w:type="character" w:customStyle="1" w:styleId="9">
    <w:name w:val="font51"/>
    <w:basedOn w:val="6"/>
    <w:qFormat/>
    <w:uiPriority w:val="0"/>
    <w:rPr>
      <w:rFonts w:hint="eastAsia" w:ascii="方正黑体_GBK" w:hAnsi="方正黑体_GBK" w:eastAsia="方正黑体_GBK" w:cs="方正黑体_GBK"/>
      <w:color w:val="000000"/>
      <w:sz w:val="20"/>
      <w:szCs w:val="20"/>
      <w:u w:val="none"/>
    </w:rPr>
  </w:style>
  <w:style w:type="character" w:customStyle="1" w:styleId="10">
    <w:name w:val="font01"/>
    <w:basedOn w:val="6"/>
    <w:qFormat/>
    <w:uiPriority w:val="0"/>
    <w:rPr>
      <w:rFonts w:ascii="方正仿宋_GBK" w:hAnsi="方正仿宋_GBK" w:eastAsia="方正仿宋_GBK" w:cs="方正仿宋_GBK"/>
      <w:color w:val="000000"/>
      <w:sz w:val="20"/>
      <w:szCs w:val="20"/>
      <w:u w:val="none"/>
    </w:rPr>
  </w:style>
  <w:style w:type="character" w:customStyle="1" w:styleId="11">
    <w:name w:val="font41"/>
    <w:basedOn w:val="6"/>
    <w:qFormat/>
    <w:uiPriority w:val="0"/>
    <w:rPr>
      <w:rFonts w:hint="eastAsia" w:ascii="宋体" w:hAnsi="宋体" w:eastAsia="宋体" w:cs="宋体"/>
      <w:color w:val="000000"/>
      <w:sz w:val="20"/>
      <w:szCs w:val="20"/>
      <w:u w:val="none"/>
    </w:rPr>
  </w:style>
  <w:style w:type="character" w:customStyle="1" w:styleId="12">
    <w:name w:val="font71"/>
    <w:basedOn w:val="6"/>
    <w:qFormat/>
    <w:uiPriority w:val="0"/>
    <w:rPr>
      <w:rFonts w:hint="eastAsia" w:ascii="宋体" w:hAnsi="宋体" w:eastAsia="宋体" w:cs="宋体"/>
      <w:color w:val="000000"/>
      <w:sz w:val="20"/>
      <w:szCs w:val="20"/>
      <w:u w:val="none"/>
    </w:rPr>
  </w:style>
  <w:style w:type="character" w:customStyle="1" w:styleId="13">
    <w:name w:val="font21"/>
    <w:basedOn w:val="6"/>
    <w:qFormat/>
    <w:uiPriority w:val="0"/>
    <w:rPr>
      <w:rFonts w:hint="default" w:ascii="Times New Roman" w:hAnsi="Times New Roman" w:cs="Times New Roman"/>
      <w:color w:val="000000"/>
      <w:sz w:val="20"/>
      <w:szCs w:val="20"/>
      <w:u w:val="none"/>
    </w:rPr>
  </w:style>
  <w:style w:type="character" w:customStyle="1" w:styleId="14">
    <w:name w:val="font61"/>
    <w:basedOn w:val="6"/>
    <w:qFormat/>
    <w:uiPriority w:val="0"/>
    <w:rPr>
      <w:rFonts w:hint="eastAsia" w:ascii="宋体" w:hAnsi="宋体" w:eastAsia="宋体" w:cs="宋体"/>
      <w:color w:val="000000"/>
      <w:sz w:val="20"/>
      <w:szCs w:val="20"/>
      <w:u w:val="none"/>
    </w:rPr>
  </w:style>
  <w:style w:type="character" w:customStyle="1" w:styleId="15">
    <w:name w:val="font101"/>
    <w:basedOn w:val="6"/>
    <w:qFormat/>
    <w:uiPriority w:val="0"/>
    <w:rPr>
      <w:rFonts w:hint="default" w:ascii="Times New Roman" w:hAnsi="Times New Roman" w:cs="Times New Roman"/>
      <w:color w:val="FF0000"/>
      <w:sz w:val="20"/>
      <w:szCs w:val="20"/>
      <w:u w:val="none"/>
    </w:rPr>
  </w:style>
  <w:style w:type="character" w:customStyle="1" w:styleId="16">
    <w:name w:val="font81"/>
    <w:basedOn w:val="6"/>
    <w:qFormat/>
    <w:uiPriority w:val="0"/>
    <w:rPr>
      <w:rFonts w:hint="eastAsia" w:ascii="宋体" w:hAnsi="宋体" w:eastAsia="宋体" w:cs="宋体"/>
      <w:color w:val="000000"/>
      <w:sz w:val="20"/>
      <w:szCs w:val="20"/>
      <w:u w:val="none"/>
    </w:rPr>
  </w:style>
  <w:style w:type="character" w:customStyle="1" w:styleId="17">
    <w:name w:val="font91"/>
    <w:basedOn w:val="6"/>
    <w:qFormat/>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2021-06-18T02:58:00Z</dcterms:created>
  <dc:creator>燕子</dc:creator>
  <cp:lastModifiedBy>王涛</cp:lastModifiedBy>
  <cp:lastPrinted>2021-09-16T00:52:00Z</cp:lastPrinted>
  <dcterms:modified xsi:type="dcterms:W3CDTF">2021-10-09T07:05:58Z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E7DC281EA4E84AE2B6E04DB39ABC64DF</vt:lpwstr>
  </property>
  <property fmtid="{D5CDD505-2E9C-101B-9397-08002B2CF9AE}" pid="4" name="KSOSaveFontToCloudKey">
    <vt:lpwstr>1215754350_btnclosed</vt:lpwstr>
  </property>
</Properties>
</file>