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7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b/>
          <w:bCs/>
          <w:color w:val="000000" w:themeColor="text1"/>
          <w:kern w:val="0"/>
          <w:sz w:val="44"/>
          <w:szCs w:val="44"/>
          <w14:textFill>
            <w14:solidFill>
              <w14:schemeClr w14:val="tx1"/>
            </w14:solidFill>
          </w14:textFill>
        </w:rPr>
      </w:pPr>
      <w:r>
        <w:rPr>
          <w:rFonts w:hint="eastAsia" w:ascii="方正小标宋简体" w:hAnsi="方正小标宋简体" w:eastAsia="方正小标宋简体" w:cs="方正小标宋简体"/>
          <w:b/>
          <w:bCs/>
          <w:color w:val="000000" w:themeColor="text1"/>
          <w:kern w:val="0"/>
          <w:sz w:val="44"/>
          <w:szCs w:val="44"/>
          <w14:textFill>
            <w14:solidFill>
              <w14:schemeClr w14:val="tx1"/>
            </w14:solidFill>
          </w14:textFill>
        </w:rPr>
        <w:t>关于广安市外事侨务和港澳台事务办公室201</w:t>
      </w:r>
      <w:r>
        <w:rPr>
          <w:rFonts w:hint="eastAsia" w:ascii="方正小标宋简体" w:hAnsi="方正小标宋简体" w:eastAsia="方正小标宋简体" w:cs="方正小标宋简体"/>
          <w:b/>
          <w:bCs/>
          <w:color w:val="000000" w:themeColor="text1"/>
          <w:kern w:val="0"/>
          <w:sz w:val="44"/>
          <w:szCs w:val="44"/>
          <w:lang w:val="en-US" w:eastAsia="zh-CN"/>
          <w14:textFill>
            <w14:solidFill>
              <w14:schemeClr w14:val="tx1"/>
            </w14:solidFill>
          </w14:textFill>
        </w:rPr>
        <w:t>6</w:t>
      </w:r>
      <w:r>
        <w:rPr>
          <w:rFonts w:hint="eastAsia" w:ascii="方正小标宋简体" w:hAnsi="方正小标宋简体" w:eastAsia="方正小标宋简体" w:cs="方正小标宋简体"/>
          <w:b/>
          <w:bCs/>
          <w:color w:val="000000" w:themeColor="text1"/>
          <w:kern w:val="0"/>
          <w:sz w:val="44"/>
          <w:szCs w:val="44"/>
          <w14:textFill>
            <w14:solidFill>
              <w14:schemeClr w14:val="tx1"/>
            </w14:solidFill>
          </w14:textFill>
        </w:rPr>
        <w:t>年部门决算编制的说明</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0" w:firstLineChars="0"/>
        <w:jc w:val="left"/>
        <w:outlineLvl w:val="9"/>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w:t>
      </w:r>
    </w:p>
    <w:p>
      <w:pPr>
        <w:ind w:firstLine="640" w:firstLineChars="200"/>
        <w:rPr>
          <w:rFonts w:hint="eastAsia" w:ascii="仿宋_GB2312" w:hAnsi="仿宋" w:eastAsia="仿宋_GB2312"/>
          <w:sz w:val="32"/>
          <w:szCs w:val="32"/>
        </w:rPr>
      </w:pPr>
      <w:r>
        <w:rPr>
          <w:rFonts w:hint="eastAsia" w:ascii="仿宋_GB2312" w:hAnsi="仿宋_GB2312" w:eastAsia="仿宋_GB2312" w:cs="仿宋_GB2312"/>
          <w:color w:val="000000" w:themeColor="text1"/>
          <w:kern w:val="0"/>
          <w:sz w:val="32"/>
          <w:szCs w:val="32"/>
          <w14:textFill>
            <w14:solidFill>
              <w14:schemeClr w14:val="tx1"/>
            </w14:solidFill>
          </w14:textFill>
        </w:rPr>
        <w:t>按照决算管理有关规定，部门决算编报内容包括预算单位的全部收支情况。</w:t>
      </w:r>
      <w:r>
        <w:rPr>
          <w:rFonts w:hint="eastAsia" w:ascii="仿宋_GB2312" w:hAnsi="仿宋_GB2312" w:eastAsia="仿宋_GB2312" w:cs="仿宋_GB2312"/>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color w:val="000000" w:themeColor="text1"/>
          <w:kern w:val="0"/>
          <w:sz w:val="32"/>
          <w:szCs w:val="32"/>
          <w14:textFill>
            <w14:solidFill>
              <w14:schemeClr w14:val="tx1"/>
            </w14:solidFill>
          </w14:textFill>
        </w:rPr>
        <w:t>　</w:t>
      </w:r>
      <w:r>
        <w:rPr>
          <w:rFonts w:hint="eastAsia" w:ascii="黑体" w:hAnsi="黑体" w:eastAsia="黑体" w:cs="黑体"/>
          <w:color w:val="000000" w:themeColor="text1"/>
          <w:kern w:val="0"/>
          <w:sz w:val="32"/>
          <w:szCs w:val="32"/>
          <w14:textFill>
            <w14:solidFill>
              <w14:schemeClr w14:val="tx1"/>
            </w14:solidFill>
          </w14:textFill>
        </w:rPr>
        <w:t>　一、基本职能及主要工作</w:t>
      </w:r>
      <w:r>
        <w:rPr>
          <w:rFonts w:hint="eastAsia" w:ascii="黑体" w:hAnsi="黑体" w:eastAsia="黑体" w:cs="黑体"/>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color w:val="000000" w:themeColor="text1"/>
          <w:kern w:val="0"/>
          <w:sz w:val="32"/>
          <w:szCs w:val="32"/>
          <w14:textFill>
            <w14:solidFill>
              <w14:schemeClr w14:val="tx1"/>
            </w14:solidFill>
          </w14:textFill>
        </w:rPr>
        <w:t>　　广安市外事侨务和港澳台事务办公室是主管外事、侨务和港澳台事务工作的市政府组成部门，也是市委外事工作领导小组和市委对台工作领导小组的日常办事机构。市侨联、市台联、市友协与市外侨港澳台办合署办公。主要承担指导市直部门和区（市、县、园区）的外事、侨务和港澳台事务工作；牵头协调全市外侨港澳台工作和重大涉外侨港澳台活动；归口管理全市因公出国（境）工作；负责管理在广安活动的外国记者、台湾记者和境外非政府组织；负责接待来我市访问的国宾、党宾；参与处理全市重大涉外侨港澳台案件和应急事件；协助有关部门做好归侨、侨眷代表人士的人事安排工作；指导市侨联、市台联、市友协等工作职能。</w:t>
      </w:r>
      <w:r>
        <w:rPr>
          <w:rFonts w:hint="eastAsia" w:ascii="仿宋_GB2312" w:hAnsi="宋体" w:eastAsia="仿宋_GB2312" w:cs="宋体"/>
          <w:kern w:val="0"/>
          <w:sz w:val="32"/>
          <w:szCs w:val="32"/>
        </w:rPr>
        <w:t>2016年精心安排市领导的对外交流工作，进一步提升了我市对外交往实效；</w:t>
      </w:r>
      <w:r>
        <w:rPr>
          <w:rFonts w:hint="eastAsia" w:ascii="仿宋_GB2312" w:eastAsia="仿宋_GB2312"/>
          <w:sz w:val="32"/>
          <w:szCs w:val="32"/>
        </w:rPr>
        <w:t>审核办理因公出国（赴港澳）24个团组、54人次，开展国际友好城市、经贸等多方面的交流；</w:t>
      </w:r>
      <w:r>
        <w:rPr>
          <w:rFonts w:hint="eastAsia" w:ascii="仿宋_GB2312" w:eastAsia="仿宋_GB2312" w:cs="宋体"/>
          <w:color w:val="000000"/>
          <w:kern w:val="0"/>
          <w:sz w:val="32"/>
          <w:szCs w:val="32"/>
        </w:rPr>
        <w:t>审核办理赴台交流5个团组28人次，分别就农业、城镇化建设等多方面开展交流合作；</w:t>
      </w:r>
      <w:r>
        <w:rPr>
          <w:rFonts w:hint="eastAsia" w:ascii="仿宋_GB2312" w:hAnsi="宋体" w:eastAsia="仿宋_GB2312"/>
          <w:sz w:val="32"/>
          <w:szCs w:val="32"/>
        </w:rPr>
        <w:t>成功接待</w:t>
      </w:r>
      <w:r>
        <w:rPr>
          <w:rFonts w:hint="eastAsia" w:ascii="仿宋_GB2312" w:eastAsia="仿宋_GB2312"/>
          <w:sz w:val="32"/>
          <w:szCs w:val="32"/>
        </w:rPr>
        <w:t>香港特别行政区驻成都经济贸易办事处副主任冯大光一行、韩国龟尾市市长南洧镇一行、法国中央大区卫生局第一副局长皮埃尔·玛丽·杜德尔率法国医疗卫生交流代表团一行、德国驻成都总领馆副总领事马宴子一行、德国驻成都总领馆总领事施恪博士一行以及来我市参加中国（广安）川渝合作示范区暨川东北经济区投资贸易大会的新加坡驻成都总领馆、巴基斯坦驻成都总领事馆、澳大利亚驻成都总领事馆官员，并就加强合作有关事宜进行了友好交流。邀请台湾台泥集团董事长辜成允、秀海生物科技有限公司王义和等台商到广安考察、洽谈、投资，</w:t>
      </w:r>
      <w:r>
        <w:rPr>
          <w:rFonts w:hint="eastAsia" w:ascii="仿宋_GB2312" w:eastAsia="仿宋_GB2312"/>
          <w:sz w:val="32"/>
          <w:szCs w:val="32"/>
          <w:lang w:val="en-US" w:eastAsia="zh-CN"/>
        </w:rPr>
        <w:t>2016</w:t>
      </w:r>
      <w:r>
        <w:rPr>
          <w:rFonts w:hint="eastAsia" w:ascii="仿宋_GB2312" w:eastAsia="仿宋_GB2312"/>
          <w:sz w:val="32"/>
          <w:szCs w:val="32"/>
        </w:rPr>
        <w:t>年新增台资企业2家，投资3200万元人民币，1家台资企业新增投资700万元人民币。走访慰问困难归侨侨眷</w:t>
      </w:r>
      <w:r>
        <w:rPr>
          <w:rFonts w:ascii="仿宋_GB2312" w:eastAsia="仿宋_GB2312"/>
          <w:sz w:val="32"/>
          <w:szCs w:val="32"/>
        </w:rPr>
        <w:t>184</w:t>
      </w:r>
      <w:r>
        <w:rPr>
          <w:rFonts w:hint="eastAsia" w:ascii="仿宋_GB2312" w:eastAsia="仿宋_GB2312"/>
          <w:sz w:val="32"/>
          <w:szCs w:val="32"/>
        </w:rPr>
        <w:t>户，帮扶资金物资</w:t>
      </w:r>
      <w:r>
        <w:rPr>
          <w:rFonts w:ascii="仿宋_GB2312" w:eastAsia="仿宋_GB2312"/>
          <w:sz w:val="32"/>
          <w:szCs w:val="32"/>
        </w:rPr>
        <w:t>6.1</w:t>
      </w:r>
      <w:r>
        <w:rPr>
          <w:rFonts w:hint="eastAsia" w:ascii="仿宋_GB2312" w:eastAsia="仿宋_GB2312"/>
          <w:sz w:val="32"/>
          <w:szCs w:val="32"/>
        </w:rPr>
        <w:t>万元；深入侨台胞属家庭、侨台资企业、联系社区慰问帮扶，送去帮扶及慰问资金4</w:t>
      </w:r>
      <w:r>
        <w:rPr>
          <w:rFonts w:hint="eastAsia" w:ascii="仿宋_GB2312" w:eastAsia="仿宋_GB2312"/>
          <w:sz w:val="32"/>
          <w:szCs w:val="32"/>
          <w:lang w:val="en-US" w:eastAsia="zh-CN"/>
        </w:rPr>
        <w:t>.3万元</w:t>
      </w:r>
      <w:r>
        <w:rPr>
          <w:rFonts w:hint="eastAsia" w:ascii="仿宋_GB2312" w:eastAsia="仿宋_GB2312"/>
          <w:sz w:val="32"/>
          <w:szCs w:val="32"/>
          <w:lang w:eastAsia="zh-CN"/>
        </w:rPr>
        <w:t>以及</w:t>
      </w:r>
      <w:r>
        <w:rPr>
          <w:rFonts w:hint="eastAsia" w:ascii="仿宋_GB2312" w:eastAsia="仿宋_GB2312"/>
          <w:sz w:val="32"/>
          <w:szCs w:val="32"/>
        </w:rPr>
        <w:t>防寒服</w:t>
      </w:r>
      <w:r>
        <w:rPr>
          <w:rFonts w:hint="eastAsia" w:ascii="仿宋_GB2312" w:eastAsia="仿宋_GB2312"/>
          <w:sz w:val="32"/>
          <w:szCs w:val="32"/>
          <w:lang w:eastAsia="zh-CN"/>
        </w:rPr>
        <w:t>、</w:t>
      </w:r>
      <w:r>
        <w:rPr>
          <w:rFonts w:hint="eastAsia" w:ascii="仿宋_GB2312" w:eastAsia="仿宋_GB2312"/>
          <w:sz w:val="32"/>
          <w:szCs w:val="32"/>
        </w:rPr>
        <w:t>食用油</w:t>
      </w:r>
      <w:r>
        <w:rPr>
          <w:rFonts w:hint="eastAsia" w:ascii="仿宋_GB2312" w:eastAsia="仿宋_GB2312"/>
          <w:sz w:val="32"/>
          <w:szCs w:val="32"/>
          <w:lang w:eastAsia="zh-CN"/>
        </w:rPr>
        <w:t>和</w:t>
      </w:r>
      <w:r>
        <w:rPr>
          <w:rFonts w:hint="eastAsia" w:ascii="仿宋_GB2312" w:eastAsia="仿宋_GB2312"/>
          <w:sz w:val="32"/>
          <w:szCs w:val="32"/>
        </w:rPr>
        <w:t>大米。</w:t>
      </w:r>
    </w:p>
    <w:p>
      <w:pPr>
        <w:ind w:firstLine="640" w:firstLineChars="200"/>
        <w:rPr>
          <w:rFonts w:hint="eastAsia" w:ascii="仿宋_GB2312" w:hAnsi="宋体" w:eastAsia="仿宋_GB2312" w:cs="宋体"/>
          <w:kern w:val="0"/>
          <w:sz w:val="32"/>
          <w:szCs w:val="32"/>
        </w:rPr>
      </w:pPr>
      <w:r>
        <w:rPr>
          <w:rFonts w:hint="eastAsia" w:ascii="黑体" w:hAnsi="黑体" w:eastAsia="黑体" w:cs="黑体"/>
          <w:color w:val="000000" w:themeColor="text1"/>
          <w:kern w:val="0"/>
          <w:sz w:val="32"/>
          <w:szCs w:val="32"/>
          <w14:textFill>
            <w14:solidFill>
              <w14:schemeClr w14:val="tx1"/>
            </w14:solidFill>
          </w14:textFill>
        </w:rPr>
        <w:t>二、部门概况</w:t>
      </w:r>
      <w:r>
        <w:rPr>
          <w:rFonts w:hint="eastAsia" w:ascii="黑体" w:hAnsi="黑体" w:eastAsia="黑体" w:cs="黑体"/>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color w:val="000000" w:themeColor="text1"/>
          <w:kern w:val="0"/>
          <w:sz w:val="32"/>
          <w:szCs w:val="32"/>
          <w14:textFill>
            <w14:solidFill>
              <w14:schemeClr w14:val="tx1"/>
            </w14:solidFill>
          </w14:textFill>
        </w:rPr>
        <w:t>　　广安市外事侨务和港澳台事务办公室无下属二级决算单位。</w:t>
      </w:r>
      <w:r>
        <w:rPr>
          <w:rFonts w:hint="eastAsia" w:ascii="仿宋_GB2312" w:hAnsi="仿宋_GB2312" w:eastAsia="仿宋_GB2312" w:cs="仿宋_GB2312"/>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color w:val="000000" w:themeColor="text1"/>
          <w:kern w:val="0"/>
          <w:sz w:val="32"/>
          <w:szCs w:val="32"/>
          <w14:textFill>
            <w14:solidFill>
              <w14:schemeClr w14:val="tx1"/>
            </w14:solidFill>
          </w14:textFill>
        </w:rPr>
        <w:t>　　</w:t>
      </w:r>
      <w:r>
        <w:rPr>
          <w:rFonts w:hint="eastAsia" w:ascii="黑体" w:hAnsi="黑体" w:eastAsia="黑体" w:cs="黑体"/>
          <w:color w:val="000000" w:themeColor="text1"/>
          <w:kern w:val="0"/>
          <w:sz w:val="32"/>
          <w:szCs w:val="32"/>
          <w14:textFill>
            <w14:solidFill>
              <w14:schemeClr w14:val="tx1"/>
            </w14:solidFill>
          </w14:textFill>
        </w:rPr>
        <w:t>三、收支决算总体情况</w:t>
      </w:r>
      <w:r>
        <w:rPr>
          <w:rFonts w:hint="eastAsia" w:ascii="黑体" w:hAnsi="黑体" w:eastAsia="黑体" w:cs="黑体"/>
          <w:color w:val="000000" w:themeColor="text1"/>
          <w:kern w:val="0"/>
          <w:sz w:val="32"/>
          <w:szCs w:val="32"/>
          <w14:textFill>
            <w14:solidFill>
              <w14:schemeClr w14:val="tx1"/>
            </w14:solidFill>
          </w14:textFill>
        </w:rPr>
        <w:br w:type="textWrapping"/>
      </w:r>
      <w:r>
        <w:rPr>
          <w:rFonts w:hint="eastAsia" w:ascii="黑体" w:hAnsi="黑体" w:eastAsia="黑体" w:cs="黑体"/>
          <w:color w:val="000000" w:themeColor="text1"/>
          <w:kern w:val="0"/>
          <w:sz w:val="32"/>
          <w:szCs w:val="32"/>
          <w:lang w:val="en-US" w:eastAsia="zh-CN"/>
          <w14:textFill>
            <w14:solidFill>
              <w14:schemeClr w14:val="tx1"/>
            </w14:solidFill>
          </w14:textFill>
        </w:rPr>
        <w:t xml:space="preserve">    </w:t>
      </w:r>
      <w:r>
        <w:rPr>
          <w:rFonts w:hint="eastAsia" w:ascii="仿宋_GB2312" w:hAnsi="宋体" w:eastAsia="仿宋_GB2312" w:cs="宋体"/>
          <w:kern w:val="0"/>
          <w:sz w:val="32"/>
          <w:szCs w:val="32"/>
        </w:rPr>
        <w:t>2016年</w:t>
      </w:r>
      <w:r>
        <w:rPr>
          <w:rFonts w:hint="eastAsia" w:ascii="仿宋_GB2312" w:eastAsia="仿宋_GB2312"/>
          <w:sz w:val="32"/>
          <w:szCs w:val="32"/>
        </w:rPr>
        <w:t>广安市外事侨务和港澳台事务办公室</w:t>
      </w:r>
      <w:r>
        <w:rPr>
          <w:rFonts w:hint="eastAsia" w:ascii="仿宋_GB2312" w:hAnsi="宋体" w:eastAsia="仿宋_GB2312" w:cs="宋体"/>
          <w:kern w:val="0"/>
          <w:sz w:val="32"/>
          <w:szCs w:val="32"/>
        </w:rPr>
        <w:t>收入决算总额为249.59万元，其中：当年财政拨款收入239.59万元，上年结转10万元。收入决算总额较2015年增加59.3万元，</w:t>
      </w:r>
      <w:r>
        <w:rPr>
          <w:rFonts w:hint="eastAsia" w:ascii="仿宋_GB2312" w:eastAsia="仿宋_GB2312"/>
          <w:sz w:val="32"/>
          <w:szCs w:val="32"/>
        </w:rPr>
        <w:t>主要原因是工资结构改革和工作量增加</w:t>
      </w:r>
      <w:r>
        <w:rPr>
          <w:rFonts w:hint="eastAsia" w:ascii="仿宋_GB2312" w:eastAsia="仿宋_GB2312"/>
          <w:sz w:val="32"/>
          <w:szCs w:val="32"/>
          <w:lang w:eastAsia="zh-CN"/>
        </w:rPr>
        <w:t>以及省农工委所拨农业台资企业资金</w:t>
      </w:r>
      <w:r>
        <w:rPr>
          <w:rFonts w:hint="eastAsia" w:ascii="仿宋_GB2312" w:eastAsia="仿宋_GB2312"/>
          <w:sz w:val="32"/>
          <w:szCs w:val="32"/>
        </w:rPr>
        <w:t>。</w:t>
      </w:r>
    </w:p>
    <w:p>
      <w:pPr>
        <w:widowControl/>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2016年</w:t>
      </w:r>
      <w:r>
        <w:rPr>
          <w:rFonts w:hint="eastAsia" w:ascii="仿宋_GB2312" w:eastAsia="仿宋_GB2312"/>
          <w:sz w:val="32"/>
          <w:szCs w:val="32"/>
        </w:rPr>
        <w:t>广安市外事侨务和港澳台事务办公室</w:t>
      </w:r>
      <w:r>
        <w:rPr>
          <w:rFonts w:hint="eastAsia" w:ascii="仿宋_GB2312" w:hAnsi="宋体" w:eastAsia="仿宋_GB2312" w:cs="宋体"/>
          <w:kern w:val="0"/>
          <w:sz w:val="32"/>
          <w:szCs w:val="32"/>
        </w:rPr>
        <w:t>支出决算总额为249.59万元，其中：一般公共服务支出217.71万元，社会保障和就业支出11.98万元，医疗卫生支出5.69万元，农林水支出10万元，年末结转和结余4.2万元。支出决算总额较2015年增加59.3万元，</w:t>
      </w:r>
      <w:r>
        <w:rPr>
          <w:rFonts w:hint="eastAsia" w:ascii="仿宋_GB2312" w:eastAsia="仿宋_GB2312"/>
          <w:sz w:val="32"/>
          <w:szCs w:val="32"/>
        </w:rPr>
        <w:t>主要原因是工资结构改革和工作量增加</w:t>
      </w:r>
      <w:r>
        <w:rPr>
          <w:rFonts w:hint="eastAsia" w:ascii="仿宋_GB2312" w:eastAsia="仿宋_GB2312"/>
          <w:sz w:val="32"/>
          <w:szCs w:val="32"/>
          <w:lang w:eastAsia="zh-CN"/>
        </w:rPr>
        <w:t>以及省农工委所拨农业台资企业资金</w:t>
      </w:r>
      <w:r>
        <w:rPr>
          <w:rFonts w:hint="eastAsia" w:ascii="仿宋_GB2312" w:eastAsia="仿宋_GB2312"/>
          <w:sz w:val="32"/>
          <w:szCs w:val="32"/>
        </w:rPr>
        <w:t>。</w:t>
      </w:r>
    </w:p>
    <w:p>
      <w:pPr>
        <w:widowControl/>
        <w:ind w:firstLine="640" w:firstLineChars="200"/>
        <w:rPr>
          <w:rFonts w:hint="eastAsia" w:ascii="黑体" w:hAnsi="黑体" w:eastAsia="黑体" w:cs="黑体"/>
          <w:b w:val="0"/>
          <w:bCs/>
          <w:kern w:val="0"/>
          <w:sz w:val="32"/>
          <w:szCs w:val="32"/>
        </w:rPr>
      </w:pPr>
      <w:r>
        <w:rPr>
          <w:rFonts w:hint="eastAsia" w:ascii="黑体" w:hAnsi="黑体" w:eastAsia="黑体" w:cs="黑体"/>
          <w:b w:val="0"/>
          <w:bCs/>
          <w:kern w:val="0"/>
          <w:sz w:val="32"/>
          <w:szCs w:val="32"/>
          <w:lang w:eastAsia="zh-CN"/>
        </w:rPr>
        <w:t>四、</w:t>
      </w:r>
      <w:r>
        <w:rPr>
          <w:rFonts w:hint="eastAsia" w:ascii="黑体" w:hAnsi="黑体" w:eastAsia="黑体" w:cs="黑体"/>
          <w:b w:val="0"/>
          <w:bCs/>
          <w:kern w:val="0"/>
          <w:sz w:val="32"/>
          <w:szCs w:val="32"/>
        </w:rPr>
        <w:t>财政拨款支出决算情况</w:t>
      </w:r>
    </w:p>
    <w:p>
      <w:pPr>
        <w:widowControl/>
        <w:ind w:firstLine="640" w:firstLineChars="200"/>
        <w:rPr>
          <w:rFonts w:hint="eastAsia" w:ascii="仿宋_GB2312" w:hAnsi="宋体" w:eastAsia="仿宋_GB2312" w:cs="宋体"/>
          <w:kern w:val="0"/>
          <w:sz w:val="32"/>
          <w:szCs w:val="32"/>
        </w:rPr>
      </w:pPr>
      <w:r>
        <w:rPr>
          <w:rFonts w:hint="eastAsia" w:ascii="仿宋_GB2312" w:eastAsia="仿宋_GB2312"/>
          <w:sz w:val="32"/>
          <w:szCs w:val="32"/>
        </w:rPr>
        <w:t>广安市外事侨务和港澳台事务办公室</w:t>
      </w:r>
      <w:r>
        <w:rPr>
          <w:rFonts w:hint="eastAsia" w:ascii="仿宋_GB2312" w:hAnsi="宋体" w:eastAsia="仿宋_GB2312" w:cs="宋体"/>
          <w:kern w:val="0"/>
          <w:sz w:val="32"/>
          <w:szCs w:val="32"/>
        </w:rPr>
        <w:t xml:space="preserve">财政拨款支出主要用于保障该部门机构正常运转、完成日常工作任务以及承担全市外事侨务和港澳台事业发展相关工作。  </w:t>
      </w:r>
    </w:p>
    <w:p>
      <w:pPr>
        <w:widowControl/>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基本支出，是用于保障</w:t>
      </w:r>
      <w:r>
        <w:rPr>
          <w:rFonts w:hint="eastAsia" w:ascii="仿宋_GB2312" w:eastAsia="仿宋_GB2312"/>
          <w:sz w:val="32"/>
          <w:szCs w:val="32"/>
        </w:rPr>
        <w:t>广安市外事侨务和港澳台事务办公室</w:t>
      </w:r>
      <w:r>
        <w:rPr>
          <w:rFonts w:hint="eastAsia" w:ascii="仿宋_GB2312" w:hAnsi="宋体" w:eastAsia="仿宋_GB2312" w:cs="宋体"/>
          <w:kern w:val="0"/>
          <w:sz w:val="32"/>
          <w:szCs w:val="32"/>
        </w:rPr>
        <w:t>机构正常运转的日常支出，包括基本工资、津贴补贴等人员经费以及办公费、印刷费、水电费、办公设备购置等日常公用经费。</w:t>
      </w:r>
    </w:p>
    <w:p>
      <w:pPr>
        <w:widowControl/>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项目支出，是用于保障</w:t>
      </w:r>
      <w:r>
        <w:rPr>
          <w:rFonts w:hint="eastAsia" w:ascii="仿宋_GB2312" w:eastAsia="仿宋_GB2312"/>
          <w:sz w:val="32"/>
          <w:szCs w:val="32"/>
        </w:rPr>
        <w:t>广安市外事侨务和港澳台事务办公室</w:t>
      </w:r>
      <w:r>
        <w:rPr>
          <w:rFonts w:hint="eastAsia" w:ascii="仿宋_GB2312" w:hAnsi="宋体" w:eastAsia="仿宋_GB2312" w:cs="宋体"/>
          <w:kern w:val="0"/>
          <w:sz w:val="32"/>
          <w:szCs w:val="32"/>
        </w:rPr>
        <w:t>机构为完成特定的行政工作任务或事业发展目标，用于专项业务工作的经费支出。</w:t>
      </w:r>
    </w:p>
    <w:p>
      <w:pPr>
        <w:widowControl/>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按支出功能分类主要用于以下方面: </w:t>
      </w:r>
    </w:p>
    <w:p>
      <w:pPr>
        <w:widowControl/>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（一）一般公共服务支出217.71万元，主要用于：行政运行、一般行政管理事务、机关服务以及事业运行等开支。</w:t>
      </w:r>
    </w:p>
    <w:p>
      <w:pPr>
        <w:widowControl/>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（二）社会保障和就业支出11.98万元，主要用于：单位缴纳职工养老保险费开支。</w:t>
      </w:r>
    </w:p>
    <w:p>
      <w:pPr>
        <w:widowControl/>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（三）医疗卫生支出5.69万元，主要用于：行政事业人员的医疗保险及医疗补助开支。</w:t>
      </w:r>
    </w:p>
    <w:p>
      <w:pPr>
        <w:widowControl/>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（四）农林水支出10万元，</w:t>
      </w:r>
      <w:r>
        <w:rPr>
          <w:rFonts w:hint="eastAsia" w:ascii="仿宋_GB2312" w:hAnsi="宋体" w:eastAsia="仿宋_GB2312" w:cs="宋体"/>
          <w:kern w:val="0"/>
          <w:sz w:val="32"/>
          <w:szCs w:val="32"/>
          <w:lang w:eastAsia="zh-CN"/>
        </w:rPr>
        <w:t>省农工委拨付</w:t>
      </w:r>
      <w:r>
        <w:rPr>
          <w:rFonts w:hint="eastAsia" w:ascii="仿宋_GB2312" w:hAnsi="宋体" w:eastAsia="仿宋_GB2312" w:cs="宋体"/>
          <w:kern w:val="0"/>
          <w:sz w:val="32"/>
          <w:szCs w:val="32"/>
        </w:rPr>
        <w:t>主要用于广安亚太兴农公司以奖代补资金。</w:t>
      </w:r>
    </w:p>
    <w:p>
      <w:pPr>
        <w:ind w:firstLine="640" w:firstLineChars="200"/>
        <w:jc w:val="left"/>
        <w:rPr>
          <w:rFonts w:hint="eastAsia" w:ascii="黑体" w:hAnsi="黑体" w:eastAsia="黑体"/>
          <w:sz w:val="32"/>
          <w:szCs w:val="32"/>
        </w:rPr>
      </w:pPr>
      <w:r>
        <w:rPr>
          <w:rFonts w:hint="eastAsia" w:ascii="黑体" w:hAnsi="黑体" w:eastAsia="黑体" w:cs="宋体"/>
          <w:color w:val="000000"/>
          <w:kern w:val="0"/>
          <w:sz w:val="32"/>
          <w:szCs w:val="32"/>
          <w:lang w:eastAsia="zh-CN"/>
        </w:rPr>
        <w:t>五</w:t>
      </w:r>
      <w:r>
        <w:rPr>
          <w:rFonts w:hint="eastAsia" w:ascii="黑体" w:hAnsi="黑体" w:eastAsia="黑体" w:cs="宋体"/>
          <w:color w:val="000000"/>
          <w:kern w:val="0"/>
          <w:sz w:val="32"/>
          <w:szCs w:val="32"/>
        </w:rPr>
        <w:t>、</w:t>
      </w:r>
      <w:r>
        <w:rPr>
          <w:rFonts w:hint="eastAsia" w:ascii="黑体" w:hAnsi="黑体" w:eastAsia="黑体"/>
          <w:sz w:val="32"/>
          <w:szCs w:val="32"/>
        </w:rPr>
        <w:t>财政拨款“三公”经费2016年决算情况</w:t>
      </w:r>
    </w:p>
    <w:p>
      <w:pPr>
        <w:ind w:firstLine="627" w:firstLineChars="196"/>
        <w:rPr>
          <w:rFonts w:hint="eastAsia" w:ascii="楷体_GB2312" w:eastAsia="楷体_GB2312"/>
          <w:sz w:val="32"/>
          <w:szCs w:val="32"/>
        </w:rPr>
      </w:pPr>
      <w:r>
        <w:rPr>
          <w:rFonts w:hint="eastAsia" w:ascii="楷体_GB2312" w:eastAsia="楷体_GB2312"/>
          <w:sz w:val="32"/>
          <w:szCs w:val="32"/>
        </w:rPr>
        <w:t>（一）因公出国（境）经费</w:t>
      </w:r>
    </w:p>
    <w:p>
      <w:pPr>
        <w:ind w:firstLine="640" w:firstLineChars="200"/>
        <w:rPr>
          <w:rFonts w:hint="eastAsia" w:ascii="仿宋_GB2312" w:eastAsia="仿宋_GB2312"/>
          <w:sz w:val="32"/>
          <w:szCs w:val="32"/>
        </w:rPr>
      </w:pPr>
      <w:r>
        <w:rPr>
          <w:rFonts w:ascii="仿宋_GB2312" w:eastAsia="仿宋_GB2312"/>
          <w:sz w:val="32"/>
          <w:szCs w:val="32"/>
        </w:rPr>
        <w:t>201</w:t>
      </w:r>
      <w:r>
        <w:rPr>
          <w:rFonts w:hint="eastAsia" w:ascii="仿宋_GB2312" w:eastAsia="仿宋_GB2312"/>
          <w:sz w:val="32"/>
          <w:szCs w:val="32"/>
        </w:rPr>
        <w:t>6年因公出国（境）费10.07万元,较2015年决算数增加8.76万元。主要原因</w:t>
      </w:r>
      <w:r>
        <w:rPr>
          <w:rFonts w:hint="eastAsia" w:ascii="仿宋_GB2312" w:eastAsia="仿宋_GB2312"/>
          <w:sz w:val="32"/>
          <w:szCs w:val="32"/>
          <w:lang w:eastAsia="zh-CN"/>
        </w:rPr>
        <w:t>是对外开放与对外交流合作增多。</w:t>
      </w:r>
    </w:p>
    <w:p>
      <w:pPr>
        <w:ind w:firstLine="640" w:firstLineChars="200"/>
        <w:rPr>
          <w:rFonts w:hint="eastAsia" w:ascii="仿宋_GB2312" w:eastAsia="仿宋_GB2312"/>
          <w:sz w:val="32"/>
          <w:szCs w:val="32"/>
        </w:rPr>
      </w:pPr>
      <w:r>
        <w:rPr>
          <w:rFonts w:hint="eastAsia" w:ascii="仿宋_GB2312" w:eastAsia="仿宋_GB2312"/>
          <w:sz w:val="32"/>
          <w:szCs w:val="32"/>
        </w:rPr>
        <w:t>2016年因公出国（境）团组3次，出国（境）3人。出国（境）团组主要包括：出访俄罗斯、韩国，赴俄罗斯培训，赴香港交流等</w:t>
      </w:r>
      <w:r>
        <w:rPr>
          <w:rFonts w:hint="eastAsia" w:ascii="仿宋_GB2312" w:eastAsia="仿宋_GB2312"/>
          <w:sz w:val="32"/>
          <w:szCs w:val="32"/>
          <w:lang w:eastAsia="zh-CN"/>
        </w:rPr>
        <w:t>。</w:t>
      </w:r>
    </w:p>
    <w:p>
      <w:pPr>
        <w:ind w:firstLine="627" w:firstLineChars="196"/>
        <w:rPr>
          <w:rFonts w:hint="eastAsia" w:ascii="楷体_GB2312" w:eastAsia="楷体_GB2312"/>
          <w:sz w:val="32"/>
          <w:szCs w:val="32"/>
        </w:rPr>
      </w:pPr>
      <w:r>
        <w:rPr>
          <w:rFonts w:hint="eastAsia" w:ascii="楷体_GB2312" w:eastAsia="楷体_GB2312"/>
          <w:sz w:val="32"/>
          <w:szCs w:val="32"/>
        </w:rPr>
        <w:t>（二）公务接待费</w:t>
      </w:r>
    </w:p>
    <w:p>
      <w:pPr>
        <w:ind w:firstLine="640" w:firstLineChars="200"/>
        <w:rPr>
          <w:rFonts w:hint="eastAsia" w:ascii="仿宋_GB2312" w:eastAsia="仿宋_GB2312"/>
          <w:sz w:val="32"/>
          <w:szCs w:val="32"/>
        </w:rPr>
      </w:pPr>
      <w:r>
        <w:rPr>
          <w:rFonts w:ascii="仿宋_GB2312" w:eastAsia="仿宋_GB2312"/>
          <w:sz w:val="32"/>
          <w:szCs w:val="32"/>
        </w:rPr>
        <w:t>201</w:t>
      </w:r>
      <w:r>
        <w:rPr>
          <w:rFonts w:hint="eastAsia" w:ascii="仿宋_GB2312" w:eastAsia="仿宋_GB2312"/>
          <w:sz w:val="32"/>
          <w:szCs w:val="32"/>
        </w:rPr>
        <w:t>6年公务接待费11.32万元,较2015年决算数增加</w:t>
      </w:r>
      <w:r>
        <w:rPr>
          <w:rFonts w:hint="eastAsia" w:ascii="仿宋_GB2312" w:eastAsia="仿宋_GB2312"/>
          <w:sz w:val="32"/>
          <w:szCs w:val="32"/>
          <w:lang w:val="en-US" w:eastAsia="zh-CN"/>
        </w:rPr>
        <w:t>5.37</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rPr>
        <w:t>主要</w:t>
      </w:r>
      <w:r>
        <w:rPr>
          <w:rFonts w:hint="eastAsia" w:ascii="仿宋_GB2312" w:eastAsia="仿宋_GB2312"/>
          <w:sz w:val="32"/>
          <w:szCs w:val="32"/>
          <w:lang w:eastAsia="zh-CN"/>
        </w:rPr>
        <w:t>原因是</w:t>
      </w:r>
      <w:r>
        <w:rPr>
          <w:rFonts w:hint="eastAsia" w:ascii="仿宋_GB2312" w:eastAsia="仿宋_GB2312"/>
          <w:sz w:val="32"/>
          <w:szCs w:val="32"/>
        </w:rPr>
        <w:t>外宾和</w:t>
      </w:r>
      <w:r>
        <w:rPr>
          <w:rFonts w:hint="eastAsia" w:ascii="仿宋_GB2312" w:eastAsia="仿宋_GB2312"/>
          <w:sz w:val="32"/>
          <w:szCs w:val="32"/>
          <w:lang w:eastAsia="zh-CN"/>
        </w:rPr>
        <w:t>华人华侨、</w:t>
      </w:r>
      <w:r>
        <w:rPr>
          <w:rFonts w:hint="eastAsia" w:ascii="仿宋_GB2312" w:eastAsia="仿宋_GB2312"/>
          <w:sz w:val="32"/>
          <w:szCs w:val="32"/>
        </w:rPr>
        <w:t>港澳台同胞（属）接待</w:t>
      </w:r>
      <w:r>
        <w:rPr>
          <w:rFonts w:hint="eastAsia" w:ascii="仿宋_GB2312" w:eastAsia="仿宋_GB2312"/>
          <w:sz w:val="32"/>
          <w:szCs w:val="32"/>
          <w:lang w:eastAsia="zh-CN"/>
        </w:rPr>
        <w:t>增加</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2016年公务接待费主要用于执行公务、开展业务活动开支的交通费、住宿费、用餐费等。</w:t>
      </w:r>
    </w:p>
    <w:p>
      <w:pPr>
        <w:ind w:firstLine="627" w:firstLineChars="196"/>
        <w:rPr>
          <w:rFonts w:hint="eastAsia" w:ascii="楷体_GB2312" w:eastAsia="楷体_GB2312"/>
          <w:sz w:val="32"/>
          <w:szCs w:val="32"/>
        </w:rPr>
      </w:pPr>
      <w:r>
        <w:rPr>
          <w:rFonts w:hint="eastAsia" w:ascii="楷体_GB2312" w:eastAsia="楷体_GB2312"/>
          <w:sz w:val="32"/>
          <w:szCs w:val="32"/>
        </w:rPr>
        <w:t>（三）公务用车购置及运行维护费</w:t>
      </w:r>
    </w:p>
    <w:p>
      <w:pPr>
        <w:ind w:firstLine="640" w:firstLineChars="200"/>
        <w:rPr>
          <w:rFonts w:hint="eastAsia" w:ascii="仿宋_GB2312" w:eastAsia="仿宋_GB2312"/>
          <w:sz w:val="32"/>
          <w:szCs w:val="32"/>
        </w:rPr>
      </w:pPr>
      <w:r>
        <w:rPr>
          <w:rFonts w:ascii="仿宋_GB2312" w:eastAsia="仿宋_GB2312"/>
          <w:sz w:val="32"/>
          <w:szCs w:val="32"/>
        </w:rPr>
        <w:t>201</w:t>
      </w:r>
      <w:r>
        <w:rPr>
          <w:rFonts w:hint="eastAsia" w:ascii="仿宋_GB2312" w:eastAsia="仿宋_GB2312"/>
          <w:sz w:val="32"/>
          <w:szCs w:val="32"/>
        </w:rPr>
        <w:t>6年公务用车购置及运行维护费8.6万元,较2015年决算数减少4.4万元，主要原因是落实市委、市政府厉行节约要求，压缩公务用车购置及运行维护费用。</w:t>
      </w:r>
    </w:p>
    <w:p>
      <w:pPr>
        <w:ind w:firstLine="640" w:firstLineChars="200"/>
        <w:rPr>
          <w:rFonts w:hint="eastAsia" w:ascii="仿宋_GB2312" w:eastAsia="仿宋_GB2312"/>
          <w:sz w:val="32"/>
          <w:szCs w:val="32"/>
        </w:rPr>
      </w:pPr>
      <w:r>
        <w:rPr>
          <w:rFonts w:hint="eastAsia" w:ascii="仿宋_GB2312" w:eastAsia="仿宋_GB2312"/>
          <w:sz w:val="32"/>
          <w:szCs w:val="32"/>
        </w:rPr>
        <w:t>截至2016年12月底，单位共有公务用车2辆，其中：轿车2辆。</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eastAsia="仿宋_GB2312"/>
          <w:sz w:val="32"/>
          <w:szCs w:val="32"/>
        </w:rPr>
        <w:t>2016年车辆运行维护费支出8.6万元，用于执行公务、下基层调研、到上级主管部门汇报工作以及外事接待和港澳</w:t>
      </w:r>
      <w:r>
        <w:rPr>
          <w:rFonts w:hint="eastAsia" w:ascii="仿宋_GB2312" w:hAnsi="仿宋_GB2312" w:eastAsia="仿宋_GB2312" w:cs="仿宋_GB2312"/>
          <w:sz w:val="32"/>
          <w:szCs w:val="32"/>
        </w:rPr>
        <w:t>台同胞接待等所需的公务用车燃料费、维修费、过路过桥费、保险费支出。</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638" w:leftChars="304" w:right="0" w:rightChars="0" w:firstLine="0" w:firstLine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特此说明。</w:t>
      </w:r>
      <w:r>
        <w:rPr>
          <w:rFonts w:hint="eastAsia" w:ascii="仿宋_GB2312" w:hAnsi="仿宋_GB2312" w:eastAsia="仿宋_GB2312" w:cs="仿宋_GB2312"/>
          <w:color w:val="000000"/>
          <w:kern w:val="0"/>
          <w:sz w:val="32"/>
          <w:szCs w:val="32"/>
        </w:rPr>
        <w:br w:type="textWrapping"/>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638" w:leftChars="304" w:right="0" w:rightChars="0" w:firstLine="0" w:firstLine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附件：</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"http://www.guang-an.gov.cn/ls-integration/xxgk/Articles/39142181/2016/08/15/20161206095316-811383.xls"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color w:val="000000"/>
          <w:kern w:val="0"/>
          <w:sz w:val="32"/>
          <w:szCs w:val="32"/>
        </w:rPr>
        <w:t>1.收入支出决算总表</w:t>
      </w:r>
      <w:r>
        <w:rPr>
          <w:rFonts w:hint="eastAsia" w:ascii="仿宋_GB2312" w:hAnsi="仿宋_GB2312" w:eastAsia="仿宋_GB2312" w:cs="仿宋_GB2312"/>
          <w:color w:val="000000"/>
          <w:kern w:val="0"/>
          <w:sz w:val="32"/>
          <w:szCs w:val="32"/>
        </w:rPr>
        <w:fldChar w:fldCharType="end"/>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lang w:val="en-US" w:eastAsia="zh-CN"/>
        </w:rPr>
        <w:t xml:space="preserve">      2.</w:t>
      </w:r>
      <w:r>
        <w:rPr>
          <w:rFonts w:hint="eastAsia" w:ascii="仿宋_GB2312" w:hAnsi="仿宋_GB2312" w:eastAsia="仿宋_GB2312" w:cs="仿宋_GB2312"/>
          <w:color w:val="000000"/>
          <w:kern w:val="0"/>
          <w:sz w:val="32"/>
          <w:szCs w:val="32"/>
        </w:rPr>
        <w:t>收入决算表</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right="0" w:rightChars="0" w:firstLine="1600" w:firstLineChars="5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color w:val="000000"/>
          <w:kern w:val="0"/>
          <w:sz w:val="32"/>
          <w:szCs w:val="32"/>
        </w:rPr>
        <w:t>支出决算表</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1594" w:leftChars="759" w:right="0" w:rightChars="0" w:firstLine="0" w:firstLineChars="0"/>
        <w:jc w:val="left"/>
        <w:textAlignment w:val="auto"/>
        <w:outlineLvl w:val="9"/>
        <w:rPr>
          <w:rFonts w:hint="eastAsia" w:ascii="仿宋_GB2312" w:hAnsi="仿宋_GB2312" w:eastAsia="仿宋_GB2312" w:cs="仿宋_GB2312"/>
          <w:color w:val="000000"/>
          <w:spacing w:val="-11"/>
          <w:kern w:val="0"/>
          <w:sz w:val="32"/>
          <w:szCs w:val="32"/>
          <w:lang w:val="en-US"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"http://www.guang-an.gov.cn/ls-integration/xxgk/Articles/39142181/2016/08/15/20161206095413-583779.xls"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color w:val="000000"/>
          <w:kern w:val="0"/>
          <w:sz w:val="32"/>
          <w:szCs w:val="32"/>
        </w:rPr>
        <w:t>4.</w:t>
      </w:r>
      <w:r>
        <w:rPr>
          <w:rFonts w:hint="eastAsia" w:ascii="仿宋_GB2312" w:hAnsi="仿宋_GB2312" w:eastAsia="仿宋_GB2312" w:cs="仿宋_GB2312"/>
          <w:color w:val="000000"/>
          <w:kern w:val="0"/>
          <w:sz w:val="32"/>
          <w:szCs w:val="32"/>
        </w:rPr>
        <w:fldChar w:fldCharType="end"/>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"http://www.guang-an.gov.cn/ls-integration/xxgk/Articles/39142181/2016/08/15/20161206095542-527764.xls"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color w:val="000000"/>
          <w:kern w:val="0"/>
          <w:sz w:val="32"/>
          <w:szCs w:val="32"/>
        </w:rPr>
        <w:t>财政拨款收入支出决算总表</w:t>
      </w:r>
      <w:r>
        <w:rPr>
          <w:rFonts w:hint="eastAsia" w:ascii="仿宋_GB2312" w:hAnsi="仿宋_GB2312" w:eastAsia="仿宋_GB2312" w:cs="仿宋_GB2312"/>
          <w:color w:val="000000"/>
          <w:kern w:val="0"/>
          <w:sz w:val="32"/>
          <w:szCs w:val="32"/>
        </w:rPr>
        <w:fldChar w:fldCharType="end"/>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"http://www.guang-an.gov.cn/ls-integration/xxgk/Articles/39142181/2016/08/15/20161206095429-339874.xls"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color w:val="000000"/>
          <w:kern w:val="0"/>
          <w:sz w:val="32"/>
          <w:szCs w:val="32"/>
        </w:rPr>
        <w:t>5.</w:t>
      </w:r>
      <w:r>
        <w:rPr>
          <w:rFonts w:hint="eastAsia" w:ascii="仿宋_GB2312" w:hAnsi="仿宋_GB2312" w:eastAsia="仿宋_GB2312" w:cs="仿宋_GB2312"/>
          <w:color w:val="000000"/>
          <w:kern w:val="0"/>
          <w:sz w:val="32"/>
          <w:szCs w:val="32"/>
        </w:rPr>
        <w:fldChar w:fldCharType="end"/>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"http://www.guang-an.gov.cn/ls-integration/xxgk/Articles/39142181/2016/08/15/20161206095718-671632.xls"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color w:val="000000"/>
          <w:kern w:val="0"/>
          <w:sz w:val="32"/>
          <w:szCs w:val="32"/>
        </w:rPr>
        <w:t>一般公共预算财政拨款支出决算明细表</w:t>
      </w:r>
      <w:r>
        <w:rPr>
          <w:rFonts w:hint="eastAsia" w:ascii="仿宋_GB2312" w:hAnsi="仿宋_GB2312" w:eastAsia="仿宋_GB2312" w:cs="仿宋_GB2312"/>
          <w:color w:val="000000"/>
          <w:kern w:val="0"/>
          <w:sz w:val="32"/>
          <w:szCs w:val="32"/>
        </w:rPr>
        <w:fldChar w:fldCharType="end"/>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"http://www.guang-an.gov.cn/ls-integration/xxgk/Articles/39142181/2016/08/15/20161206095822-289608.xls"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color w:val="000000"/>
          <w:kern w:val="0"/>
          <w:sz w:val="32"/>
          <w:szCs w:val="32"/>
          <w:lang w:val="en-US" w:eastAsia="zh-CN"/>
        </w:rPr>
        <w:t>6</w:t>
      </w:r>
      <w:r>
        <w:rPr>
          <w:rFonts w:hint="eastAsia" w:ascii="仿宋_GB2312" w:hAnsi="仿宋_GB2312" w:eastAsia="仿宋_GB2312" w:cs="仿宋_GB2312"/>
          <w:color w:val="000000"/>
          <w:kern w:val="0"/>
          <w:sz w:val="32"/>
          <w:szCs w:val="32"/>
        </w:rPr>
        <w:t>.一般公共预算财政拨款基本支出决算明细表</w:t>
      </w:r>
      <w:r>
        <w:rPr>
          <w:rFonts w:hint="eastAsia" w:ascii="仿宋_GB2312" w:hAnsi="仿宋_GB2312" w:eastAsia="仿宋_GB2312" w:cs="仿宋_GB2312"/>
          <w:color w:val="000000"/>
          <w:kern w:val="0"/>
          <w:sz w:val="32"/>
          <w:szCs w:val="32"/>
        </w:rPr>
        <w:fldChar w:fldCharType="end"/>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spacing w:val="-11"/>
          <w:kern w:val="0"/>
          <w:sz w:val="32"/>
          <w:szCs w:val="32"/>
          <w:lang w:val="en-US" w:eastAsia="zh-CN"/>
        </w:rPr>
        <w:t>7.</w:t>
      </w:r>
      <w:r>
        <w:rPr>
          <w:rFonts w:hint="eastAsia" w:ascii="仿宋_GB2312" w:hAnsi="仿宋_GB2312" w:eastAsia="仿宋_GB2312" w:cs="仿宋_GB2312"/>
          <w:color w:val="000000"/>
          <w:kern w:val="0"/>
          <w:sz w:val="32"/>
          <w:szCs w:val="32"/>
        </w:rPr>
        <w:t>一般公共预算财政拨款</w:t>
      </w:r>
      <w:r>
        <w:rPr>
          <w:rFonts w:hint="eastAsia" w:ascii="仿宋_GB2312" w:hAnsi="仿宋_GB2312" w:eastAsia="仿宋_GB2312" w:cs="仿宋_GB2312"/>
          <w:color w:val="000000"/>
          <w:kern w:val="0"/>
          <w:sz w:val="32"/>
          <w:szCs w:val="32"/>
          <w:lang w:eastAsia="zh-CN"/>
        </w:rPr>
        <w:t>项目</w:t>
      </w:r>
      <w:bookmarkStart w:id="0" w:name="_GoBack"/>
      <w:bookmarkEnd w:id="0"/>
      <w:r>
        <w:rPr>
          <w:rFonts w:hint="eastAsia" w:ascii="仿宋_GB2312" w:hAnsi="仿宋_GB2312" w:eastAsia="仿宋_GB2312" w:cs="仿宋_GB2312"/>
          <w:color w:val="000000"/>
          <w:kern w:val="0"/>
          <w:sz w:val="32"/>
          <w:szCs w:val="32"/>
        </w:rPr>
        <w:t>支出决算明细表</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1594" w:leftChars="759" w:right="0" w:rightChars="0" w:firstLine="0" w:firstLineChars="0"/>
        <w:jc w:val="left"/>
        <w:textAlignment w:val="auto"/>
        <w:outlineLvl w:val="9"/>
        <w:rPr>
          <w:rFonts w:hint="eastAsia" w:ascii="仿宋_GB2312" w:hAnsi="仿宋_GB2312" w:eastAsia="仿宋_GB2312" w:cs="仿宋_GB2312"/>
          <w:color w:val="000000"/>
          <w:spacing w:val="-11"/>
          <w:kern w:val="0"/>
          <w:sz w:val="32"/>
          <w:szCs w:val="32"/>
        </w:rPr>
      </w:pPr>
      <w:r>
        <w:rPr>
          <w:rFonts w:hint="eastAsia" w:ascii="仿宋_GB2312" w:hAnsi="仿宋_GB2312" w:eastAsia="仿宋_GB2312" w:cs="仿宋_GB2312"/>
          <w:color w:val="000000"/>
          <w:spacing w:val="-11"/>
          <w:kern w:val="0"/>
          <w:sz w:val="32"/>
          <w:szCs w:val="32"/>
          <w:lang w:val="en-US" w:eastAsia="zh-CN"/>
        </w:rPr>
        <w:t>8.</w:t>
      </w:r>
      <w:r>
        <w:rPr>
          <w:rFonts w:hint="eastAsia" w:ascii="仿宋_GB2312" w:hAnsi="仿宋_GB2312" w:eastAsia="仿宋_GB2312" w:cs="仿宋_GB2312"/>
          <w:color w:val="000000"/>
          <w:spacing w:val="-11"/>
          <w:kern w:val="0"/>
          <w:sz w:val="32"/>
          <w:szCs w:val="32"/>
        </w:rPr>
        <w:t>一般公共预算财政拨款</w:t>
      </w:r>
      <w:r>
        <w:rPr>
          <w:rFonts w:hint="eastAsia" w:ascii="仿宋_GB2312" w:hAnsi="仿宋_GB2312" w:eastAsia="仿宋_GB2312" w:cs="仿宋_GB2312"/>
          <w:color w:val="000000"/>
          <w:spacing w:val="-11"/>
          <w:kern w:val="0"/>
          <w:sz w:val="32"/>
          <w:szCs w:val="32"/>
          <w:lang w:eastAsia="zh-CN"/>
        </w:rPr>
        <w:t>“三公”经费支出决算表</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1596" w:leftChars="760" w:right="0" w:rightChars="0" w:firstLine="0" w:firstLineChars="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"http://www.guang-an.gov.cn/ls-integration/xxgk/Articles/39142181/2016/08/15/20161206095905-672101.xls"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color w:val="000000"/>
          <w:kern w:val="0"/>
          <w:sz w:val="32"/>
          <w:szCs w:val="32"/>
          <w:lang w:val="en-US" w:eastAsia="zh-CN"/>
        </w:rPr>
        <w:t>9.</w:t>
      </w:r>
      <w:r>
        <w:rPr>
          <w:rFonts w:hint="eastAsia" w:ascii="仿宋_GB2312" w:hAnsi="仿宋_GB2312" w:eastAsia="仿宋_GB2312" w:cs="仿宋_GB2312"/>
          <w:color w:val="000000"/>
          <w:kern w:val="0"/>
          <w:sz w:val="32"/>
          <w:szCs w:val="32"/>
        </w:rPr>
        <w:t>政府性基金预算财政拨款收入支出决算表</w:t>
      </w:r>
      <w:r>
        <w:rPr>
          <w:rFonts w:hint="eastAsia" w:ascii="仿宋_GB2312" w:hAnsi="仿宋_GB2312" w:eastAsia="仿宋_GB2312" w:cs="仿宋_GB2312"/>
          <w:color w:val="000000"/>
          <w:kern w:val="0"/>
          <w:sz w:val="32"/>
          <w:szCs w:val="32"/>
        </w:rPr>
        <w:fldChar w:fldCharType="end"/>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lang w:val="en-US" w:eastAsia="zh-CN"/>
        </w:rPr>
        <w:t>10.政府性基金预算财政拨款“三公”经费支出决算表</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1596" w:leftChars="760" w:right="0" w:rightChars="0" w:firstLine="0" w:firstLine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"http://www.guang-an.gov.cn/ls-integration/xxgk/Articles/39142181/2016/08/15/20161206095935-107468.xls"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color w:val="000000"/>
          <w:kern w:val="0"/>
          <w:sz w:val="32"/>
          <w:szCs w:val="32"/>
          <w:lang w:val="en-US" w:eastAsia="zh-CN"/>
        </w:rPr>
        <w:t>11</w:t>
      </w:r>
      <w:r>
        <w:rPr>
          <w:rFonts w:hint="eastAsia" w:ascii="仿宋_GB2312" w:hAnsi="仿宋_GB2312" w:eastAsia="仿宋_GB2312" w:cs="仿宋_GB2312"/>
          <w:color w:val="000000"/>
          <w:kern w:val="0"/>
          <w:sz w:val="32"/>
          <w:szCs w:val="32"/>
        </w:rPr>
        <w:t>.部门决算相关信息统计表</w:t>
      </w:r>
      <w:r>
        <w:rPr>
          <w:rFonts w:hint="eastAsia" w:ascii="仿宋_GB2312" w:hAnsi="仿宋_GB2312" w:eastAsia="仿宋_GB2312" w:cs="仿宋_GB2312"/>
          <w:color w:val="000000"/>
          <w:kern w:val="0"/>
          <w:sz w:val="32"/>
          <w:szCs w:val="32"/>
        </w:rPr>
        <w:fldChar w:fldCharType="end"/>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"http://www.guang-an.gov.cn/ls-integration/xxgk/Articles/39142181/2016/08/15/20161206095956-385062.xls"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rPr>
        <w:t>.政府采购情况表</w:t>
      </w:r>
      <w:r>
        <w:rPr>
          <w:rFonts w:hint="eastAsia" w:ascii="仿宋_GB2312" w:hAnsi="仿宋_GB2312" w:eastAsia="仿宋_GB2312" w:cs="仿宋_GB2312"/>
          <w:color w:val="000000"/>
          <w:kern w:val="0"/>
          <w:sz w:val="32"/>
          <w:szCs w:val="32"/>
        </w:rPr>
        <w:fldChar w:fldCharType="end"/>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EE7"/>
    <w:rsid w:val="0042185D"/>
    <w:rsid w:val="00972EE7"/>
    <w:rsid w:val="00DE4A33"/>
    <w:rsid w:val="00E20E19"/>
    <w:rsid w:val="00F245E0"/>
    <w:rsid w:val="03683B6E"/>
    <w:rsid w:val="1AA30BB7"/>
    <w:rsid w:val="20210476"/>
    <w:rsid w:val="3A300763"/>
    <w:rsid w:val="3D3C67B6"/>
    <w:rsid w:val="492D32FB"/>
    <w:rsid w:val="52B622FC"/>
    <w:rsid w:val="5FD92089"/>
    <w:rsid w:val="63B4665F"/>
    <w:rsid w:val="6C650BEF"/>
    <w:rsid w:val="6C9D2E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Hyperlink"/>
    <w:basedOn w:val="4"/>
    <w:unhideWhenUsed/>
    <w:qFormat/>
    <w:uiPriority w:val="99"/>
    <w:rPr>
      <w:color w:val="000000"/>
      <w:u w:val="none"/>
    </w:rPr>
  </w:style>
  <w:style w:type="paragraph" w:customStyle="1" w:styleId="7">
    <w:name w:val="列出段落1"/>
    <w:basedOn w:val="1"/>
    <w:qFormat/>
    <w:uiPriority w:val="34"/>
    <w:pPr>
      <w:ind w:firstLine="420" w:firstLineChars="200"/>
    </w:pPr>
  </w:style>
  <w:style w:type="character" w:customStyle="1" w:styleId="8">
    <w:name w:val="leaidx"/>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Pages>
  <Words>586</Words>
  <Characters>3345</Characters>
  <Lines>27</Lines>
  <Paragraphs>7</Paragraphs>
  <ScaleCrop>false</ScaleCrop>
  <LinksUpToDate>false</LinksUpToDate>
  <CharactersWithSpaces>3924</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2017-08-04T10:41:00Z</dcterms:created>
  <dc:creator>Sky123.Org</dc:creator>
  <cp:lastModifiedBy>Administrator</cp:lastModifiedBy>
  <cp:lastPrinted>2017-08-06T01:35:00Z</cp:lastPrinted>
  <dcterms:modified xsi:type="dcterms:W3CDTF">2017-08-09T02:48:24Z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