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广安市“三型”城市建设工作表现优秀的集体和个人拟表扬名单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表现优秀的集体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广安区人民政府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  <w:t>市纪委监委机关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  <w:t>市委组织部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  <w:t>市委宣传部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  <w:t>市委政法委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市政府办公室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市发展改革委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市教育体育局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市民政局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市财政局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市人力资源社会保障局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市自然资源规划局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市卫生健康委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团市委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市妇联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表现优秀的个人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  <w:t xml:space="preserve">张  敏  广安区中桥街道白塔社区党委书记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肖霞丽  前锋区大佛寺街道龙镇社区党委副书记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冯仁统  邻水县鼎屏镇玉屏社区党委书记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杨  琳  前锋区民政局局长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骆柳欢  华蓥市妇联副主席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付力豪  共青团邻水县委组宣部部长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 xml:space="preserve">陈林鑫  </w:t>
      </w:r>
      <w:r>
        <w:rPr>
          <w:rFonts w:hint="eastAsia" w:ascii="Times New Roman" w:hAnsi="Times New Roman" w:eastAsia="方正仿宋_GBK" w:cs="方正仿宋_GBK"/>
          <w:spacing w:val="-6"/>
          <w:sz w:val="33"/>
          <w:szCs w:val="33"/>
          <w:lang w:val="en-US" w:eastAsia="zh-CN"/>
        </w:rPr>
        <w:t>岳池县发展改革局规划与国民经济综合股股长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曾  阳  武胜县</w:t>
      </w:r>
      <w:r>
        <w:rPr>
          <w:rFonts w:hint="eastAsia" w:ascii="Times New Roman" w:hAnsi="Times New Roman" w:eastAsia="方正仿宋_GBK" w:cs="方正仿宋_GBK"/>
          <w:spacing w:val="-6"/>
          <w:sz w:val="33"/>
          <w:szCs w:val="33"/>
          <w:lang w:val="en-US" w:eastAsia="zh-CN"/>
        </w:rPr>
        <w:t>发展改革局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四级主任科员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杨  丹  广安投资集团有限公司群团办公室员工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谢  智  四川深广合作产业投资开发有限公司招商合作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 xml:space="preserve">        部部长兼下属运营公司副总经理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张  腾  市委政研室理论科科长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姜丽华  市人大办公室信息中心副主任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pacing w:val="-17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 xml:space="preserve">张  芳  </w:t>
      </w:r>
      <w:r>
        <w:rPr>
          <w:rFonts w:hint="eastAsia" w:ascii="Times New Roman" w:hAnsi="Times New Roman" w:eastAsia="方正仿宋_GBK" w:cs="方正仿宋_GBK"/>
          <w:spacing w:val="-17"/>
          <w:sz w:val="33"/>
          <w:szCs w:val="33"/>
          <w:lang w:val="en-US" w:eastAsia="zh-CN"/>
        </w:rPr>
        <w:t>市政协社会法制委员会办公室主任、一级主任科员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陈  成  市委统战部四级主任科员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罗  汉  市委社会工作部办公室副主任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黎慧敏  市经济信息化局人事法规科副科长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陈  锐  市公安局前锋区分局广兴派出所民警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陈羽中  市司法局普法与依法治理科科长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蒲文杰  市住房城乡建设局行政审批科科长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吴庆华  市商务局服务业科副科长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覃  涛  市文化广电旅游局专技七级职员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刘  亮  市应急救援保障中心水旱灾害统筹科科长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龚芩玉  市统计局办公室主任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张永亮  广安开放大学常务副校长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杨小锋  广安职业技术学院招生就业处处长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 w:firstLine="280" w:firstLineChars="100"/>
                            <w:textAlignment w:val="auto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 w:firstLine="280" w:firstLineChars="100"/>
                      <w:textAlignment w:val="auto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CBBC3FA"/>
    <w:rsid w:val="1FBD1D83"/>
    <w:rsid w:val="1FFDB3B6"/>
    <w:rsid w:val="393E5A9D"/>
    <w:rsid w:val="3FBFCE47"/>
    <w:rsid w:val="4A1947CF"/>
    <w:rsid w:val="4DDEABDF"/>
    <w:rsid w:val="5BDF4DA4"/>
    <w:rsid w:val="5FEFEA94"/>
    <w:rsid w:val="67DF45B1"/>
    <w:rsid w:val="6DF17102"/>
    <w:rsid w:val="71F61788"/>
    <w:rsid w:val="767FF594"/>
    <w:rsid w:val="7DF3D099"/>
    <w:rsid w:val="7FBE679F"/>
    <w:rsid w:val="7FDF6FE7"/>
    <w:rsid w:val="7FE3C256"/>
    <w:rsid w:val="9FB9F0E5"/>
    <w:rsid w:val="9FBE9FFB"/>
    <w:rsid w:val="B77F23DA"/>
    <w:rsid w:val="BBB767C8"/>
    <w:rsid w:val="BDEFC32D"/>
    <w:rsid w:val="BEFB6E11"/>
    <w:rsid w:val="BFEF67F6"/>
    <w:rsid w:val="BFFEC275"/>
    <w:rsid w:val="D37F1DD0"/>
    <w:rsid w:val="E1DB54F5"/>
    <w:rsid w:val="E7E13F26"/>
    <w:rsid w:val="ED7FF88C"/>
    <w:rsid w:val="EEDEDD24"/>
    <w:rsid w:val="F7D9D8A3"/>
    <w:rsid w:val="FAA4405A"/>
    <w:rsid w:val="FD1FB59B"/>
    <w:rsid w:val="FDB714A7"/>
    <w:rsid w:val="FEF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kylin</cp:lastModifiedBy>
  <cp:lastPrinted>2025-08-14T09:22:00Z</cp:lastPrinted>
  <dcterms:modified xsi:type="dcterms:W3CDTF">2025-08-14T09:20:00Z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