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B34CF4">
      <w:pPr>
        <w:pStyle w:val="7"/>
        <w:pageBreakBefore w:val="0"/>
        <w:kinsoku/>
        <w:overflowPunct/>
        <w:topLinePunct w:val="0"/>
        <w:autoSpaceDE/>
        <w:autoSpaceDN/>
        <w:bidi w:val="0"/>
        <w:spacing w:line="580" w:lineRule="exact"/>
        <w:textAlignment w:val="auto"/>
        <w:rPr>
          <w:rFonts w:hint="default" w:ascii="Times New Roman" w:hAnsi="Times New Roman" w:eastAsia="方正黑体_GBK" w:cs="Times New Roman"/>
          <w:b w:val="0"/>
          <w:bCs w:val="0"/>
          <w:kern w:val="2"/>
          <w:sz w:val="33"/>
          <w:szCs w:val="33"/>
          <w:lang w:val="en-US" w:eastAsia="zh-CN" w:bidi="ar-SA"/>
        </w:rPr>
      </w:pPr>
      <w:r>
        <w:rPr>
          <w:rFonts w:hint="default" w:ascii="Times New Roman" w:hAnsi="Times New Roman" w:eastAsia="方正黑体_GBK" w:cs="Times New Roman"/>
          <w:b w:val="0"/>
          <w:bCs w:val="0"/>
          <w:kern w:val="2"/>
          <w:sz w:val="33"/>
          <w:szCs w:val="33"/>
          <w:lang w:val="en-US" w:eastAsia="zh-CN" w:bidi="ar-SA"/>
        </w:rPr>
        <w:t>附件</w:t>
      </w:r>
    </w:p>
    <w:p w14:paraId="1C9CB9EC">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Times New Roman" w:hAnsi="Times New Roman" w:eastAsia="方正小标宋_GBK" w:cs="方正小标宋_GBK"/>
          <w:sz w:val="44"/>
          <w:szCs w:val="44"/>
          <w:lang w:val="en-US" w:eastAsia="zh-CN"/>
        </w:rPr>
      </w:pPr>
      <w:r>
        <w:rPr>
          <w:rFonts w:hint="eastAsia" w:ascii="Times New Roman" w:hAnsi="Times New Roman" w:eastAsia="方正小标宋_GBK" w:cs="方正小标宋_GBK"/>
          <w:sz w:val="44"/>
          <w:szCs w:val="44"/>
          <w:lang w:val="en-US" w:eastAsia="zh-CN"/>
        </w:rPr>
        <w:t>武胜县人力资源和社会保障局关于开展2026年水利电力工程技术人员中（初）级专业技术职务任职资格评审工作的通知</w:t>
      </w:r>
    </w:p>
    <w:p w14:paraId="4779C43B">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90" w:lineRule="exact"/>
        <w:ind w:left="0" w:firstLine="0"/>
        <w:jc w:val="center"/>
        <w:textAlignment w:val="auto"/>
        <w:rPr>
          <w:rFonts w:hint="eastAsia" w:ascii="Times New Roman" w:hAnsi="Times New Roman" w:eastAsia="方正仿宋_GBK" w:cs="方正仿宋_GBK"/>
          <w:b/>
          <w:bCs/>
          <w:i w:val="0"/>
          <w:iCs w:val="0"/>
          <w:caps w:val="0"/>
          <w:color w:val="333333"/>
          <w:spacing w:val="0"/>
          <w:sz w:val="33"/>
          <w:szCs w:val="33"/>
          <w:shd w:val="clear" w:color="auto" w:fill="FFFFFF"/>
        </w:rPr>
      </w:pPr>
    </w:p>
    <w:p w14:paraId="70B66548">
      <w:pPr>
        <w:pStyle w:val="10"/>
        <w:keepNext w:val="0"/>
        <w:keepLines w:val="0"/>
        <w:pageBreakBefore w:val="0"/>
        <w:widowControl/>
        <w:suppressLineNumbers w:val="0"/>
        <w:kinsoku/>
        <w:overflowPunct/>
        <w:topLinePunct w:val="0"/>
        <w:autoSpaceDE/>
        <w:autoSpaceDN/>
        <w:bidi w:val="0"/>
        <w:adjustRightInd/>
        <w:snapToGrid/>
        <w:spacing w:before="0" w:beforeAutospacing="0" w:after="0" w:afterAutospacing="0" w:line="590" w:lineRule="exact"/>
        <w:ind w:left="0" w:firstLine="660"/>
        <w:textAlignment w:val="auto"/>
        <w:rPr>
          <w:rFonts w:hint="eastAsia" w:ascii="Times New Roman" w:hAnsi="Times New Roman" w:eastAsia="方正仿宋_GBK" w:cs="方正仿宋_GBK"/>
          <w:sz w:val="33"/>
          <w:szCs w:val="33"/>
        </w:rPr>
      </w:pPr>
      <w:r>
        <w:rPr>
          <w:rFonts w:hint="eastAsia" w:ascii="Times New Roman" w:hAnsi="Times New Roman" w:eastAsia="方正仿宋_GBK" w:cs="方正仿宋_GBK"/>
          <w:i w:val="0"/>
          <w:iCs w:val="0"/>
          <w:caps w:val="0"/>
          <w:spacing w:val="0"/>
          <w:sz w:val="33"/>
          <w:szCs w:val="33"/>
          <w:shd w:val="clear" w:color="auto" w:fill="FFFFFF"/>
        </w:rPr>
        <w:t>根据国家和省、市职称制度改革政策规定，为组织开展好2026年度</w:t>
      </w:r>
      <w:r>
        <w:rPr>
          <w:rFonts w:hint="eastAsia" w:ascii="Times New Roman" w:hAnsi="Times New Roman" w:eastAsia="方正仿宋_GBK" w:cs="方正仿宋_GBK"/>
          <w:i w:val="0"/>
          <w:iCs w:val="0"/>
          <w:caps w:val="0"/>
          <w:color w:val="333333"/>
          <w:spacing w:val="0"/>
          <w:sz w:val="33"/>
          <w:szCs w:val="33"/>
          <w:shd w:val="clear" w:color="auto" w:fill="FFFFFF"/>
        </w:rPr>
        <w:t>水利电力工程技术人员</w:t>
      </w:r>
      <w:r>
        <w:rPr>
          <w:rFonts w:hint="eastAsia" w:ascii="Times New Roman" w:hAnsi="Times New Roman" w:eastAsia="方正仿宋_GBK" w:cs="方正仿宋_GBK"/>
          <w:i w:val="0"/>
          <w:iCs w:val="0"/>
          <w:caps w:val="0"/>
          <w:spacing w:val="0"/>
          <w:sz w:val="33"/>
          <w:szCs w:val="33"/>
          <w:shd w:val="clear" w:color="auto" w:fill="FFFFFF"/>
        </w:rPr>
        <w:t>中（初）级职称申报评审工作，现就有关事项通知如下。</w:t>
      </w:r>
    </w:p>
    <w:p w14:paraId="7F51A8F0">
      <w:pPr>
        <w:pStyle w:val="10"/>
        <w:keepNext w:val="0"/>
        <w:keepLines w:val="0"/>
        <w:pageBreakBefore w:val="0"/>
        <w:widowControl/>
        <w:suppressLineNumbers w:val="0"/>
        <w:kinsoku/>
        <w:overflowPunct/>
        <w:topLinePunct w:val="0"/>
        <w:autoSpaceDE/>
        <w:autoSpaceDN/>
        <w:bidi w:val="0"/>
        <w:adjustRightInd/>
        <w:snapToGrid/>
        <w:spacing w:before="0" w:beforeAutospacing="0" w:after="0" w:afterAutospacing="0" w:line="590" w:lineRule="exact"/>
        <w:ind w:left="0" w:firstLine="660"/>
        <w:textAlignment w:val="auto"/>
        <w:rPr>
          <w:rFonts w:hint="eastAsia" w:ascii="Times New Roman" w:hAnsi="Times New Roman" w:eastAsia="方正仿宋_GBK" w:cs="方正仿宋_GBK"/>
          <w:sz w:val="33"/>
          <w:szCs w:val="33"/>
        </w:rPr>
      </w:pPr>
      <w:r>
        <w:rPr>
          <w:rFonts w:hint="eastAsia" w:ascii="Times New Roman" w:hAnsi="Times New Roman" w:eastAsia="方正黑体_GBK" w:cs="方正黑体_GBK"/>
          <w:i w:val="0"/>
          <w:iCs w:val="0"/>
          <w:caps w:val="0"/>
          <w:spacing w:val="0"/>
          <w:sz w:val="33"/>
          <w:szCs w:val="33"/>
          <w:shd w:val="clear" w:color="auto" w:fill="FFFFFF"/>
        </w:rPr>
        <w:t>一、申报人员范围</w:t>
      </w:r>
    </w:p>
    <w:p w14:paraId="70D84D1E">
      <w:pPr>
        <w:pStyle w:val="10"/>
        <w:keepNext w:val="0"/>
        <w:keepLines w:val="0"/>
        <w:pageBreakBefore w:val="0"/>
        <w:widowControl/>
        <w:suppressLineNumbers w:val="0"/>
        <w:kinsoku/>
        <w:overflowPunct/>
        <w:topLinePunct w:val="0"/>
        <w:autoSpaceDE/>
        <w:autoSpaceDN/>
        <w:bidi w:val="0"/>
        <w:adjustRightInd/>
        <w:snapToGrid/>
        <w:spacing w:before="0" w:beforeAutospacing="0" w:after="0" w:afterAutospacing="0" w:line="590" w:lineRule="exact"/>
        <w:ind w:left="0" w:firstLine="660"/>
        <w:textAlignment w:val="auto"/>
        <w:rPr>
          <w:rFonts w:hint="eastAsia" w:ascii="Times New Roman" w:hAnsi="Times New Roman" w:eastAsia="方正仿宋_GBK" w:cs="方正仿宋_GBK"/>
          <w:sz w:val="33"/>
          <w:szCs w:val="33"/>
        </w:rPr>
      </w:pPr>
      <w:r>
        <w:rPr>
          <w:rFonts w:hint="eastAsia" w:ascii="Times New Roman" w:hAnsi="Times New Roman" w:eastAsia="方正楷体_GBK" w:cs="方正楷体_GBK"/>
          <w:i w:val="0"/>
          <w:iCs w:val="0"/>
          <w:caps w:val="0"/>
          <w:spacing w:val="0"/>
          <w:sz w:val="33"/>
          <w:szCs w:val="33"/>
          <w:shd w:val="clear" w:color="auto" w:fill="FFFFFF"/>
        </w:rPr>
        <w:t>（一）评审范围。</w:t>
      </w:r>
      <w:r>
        <w:rPr>
          <w:rFonts w:hint="eastAsia" w:ascii="Times New Roman" w:hAnsi="Times New Roman" w:eastAsia="方正仿宋_GBK" w:cs="方正仿宋_GBK"/>
          <w:i w:val="0"/>
          <w:iCs w:val="0"/>
          <w:caps w:val="0"/>
          <w:spacing w:val="0"/>
          <w:sz w:val="33"/>
          <w:szCs w:val="33"/>
          <w:shd w:val="clear" w:color="auto" w:fill="FFFFFF"/>
        </w:rPr>
        <w:t>武胜县水利电力工程技术人员中、初级职称。同时，受理各区县范围内委托的水利电力工程中、初级职称评审工作。</w:t>
      </w:r>
    </w:p>
    <w:p w14:paraId="486FF9CF">
      <w:pPr>
        <w:pStyle w:val="10"/>
        <w:keepNext w:val="0"/>
        <w:keepLines w:val="0"/>
        <w:pageBreakBefore w:val="0"/>
        <w:widowControl/>
        <w:suppressLineNumbers w:val="0"/>
        <w:kinsoku/>
        <w:overflowPunct/>
        <w:topLinePunct w:val="0"/>
        <w:autoSpaceDE/>
        <w:autoSpaceDN/>
        <w:bidi w:val="0"/>
        <w:adjustRightInd/>
        <w:snapToGrid/>
        <w:spacing w:before="0" w:beforeAutospacing="0" w:after="0" w:afterAutospacing="0" w:line="590" w:lineRule="exact"/>
        <w:ind w:left="0" w:firstLine="660"/>
        <w:textAlignment w:val="auto"/>
        <w:rPr>
          <w:rFonts w:hint="eastAsia" w:ascii="Times New Roman" w:hAnsi="Times New Roman" w:eastAsia="方正仿宋_GBK" w:cs="方正仿宋_GBK"/>
          <w:sz w:val="33"/>
          <w:szCs w:val="33"/>
        </w:rPr>
      </w:pPr>
      <w:r>
        <w:rPr>
          <w:rFonts w:hint="eastAsia" w:ascii="Times New Roman" w:hAnsi="Times New Roman" w:eastAsia="方正楷体_GBK" w:cs="方正楷体_GBK"/>
          <w:i w:val="0"/>
          <w:iCs w:val="0"/>
          <w:caps w:val="0"/>
          <w:spacing w:val="0"/>
          <w:sz w:val="33"/>
          <w:szCs w:val="33"/>
          <w:shd w:val="clear" w:color="auto" w:fill="FFFFFF"/>
        </w:rPr>
        <w:t>（二）申报对象。</w:t>
      </w:r>
      <w:r>
        <w:rPr>
          <w:rFonts w:hint="eastAsia" w:ascii="Times New Roman" w:hAnsi="Times New Roman" w:eastAsia="方正仿宋_GBK" w:cs="方正仿宋_GBK"/>
          <w:i w:val="0"/>
          <w:iCs w:val="0"/>
          <w:caps w:val="0"/>
          <w:spacing w:val="0"/>
          <w:sz w:val="33"/>
          <w:szCs w:val="33"/>
          <w:shd w:val="clear" w:color="auto" w:fill="FFFFFF"/>
        </w:rPr>
        <w:t>从事水利电力系列工作的在职在岗工程技术人员（离退休人员、公务员及参照公务员法管理的事业单位人员不得申报参加职称评审。）</w:t>
      </w:r>
    </w:p>
    <w:p w14:paraId="453F4137">
      <w:pPr>
        <w:pStyle w:val="10"/>
        <w:keepNext w:val="0"/>
        <w:keepLines w:val="0"/>
        <w:pageBreakBefore w:val="0"/>
        <w:widowControl/>
        <w:suppressLineNumbers w:val="0"/>
        <w:kinsoku/>
        <w:overflowPunct/>
        <w:topLinePunct w:val="0"/>
        <w:autoSpaceDE/>
        <w:autoSpaceDN/>
        <w:bidi w:val="0"/>
        <w:adjustRightInd/>
        <w:snapToGrid/>
        <w:spacing w:before="0" w:beforeAutospacing="0" w:after="0" w:afterAutospacing="0" w:line="590" w:lineRule="exact"/>
        <w:ind w:left="0" w:firstLine="660"/>
        <w:textAlignment w:val="auto"/>
        <w:rPr>
          <w:rFonts w:hint="eastAsia" w:ascii="Times New Roman" w:hAnsi="Times New Roman" w:eastAsia="方正黑体_GBK" w:cs="方正黑体_GBK"/>
          <w:i w:val="0"/>
          <w:iCs w:val="0"/>
          <w:caps w:val="0"/>
          <w:spacing w:val="0"/>
          <w:sz w:val="33"/>
          <w:szCs w:val="33"/>
          <w:shd w:val="clear" w:color="auto" w:fill="FFFFFF"/>
        </w:rPr>
      </w:pPr>
      <w:r>
        <w:rPr>
          <w:rFonts w:hint="eastAsia" w:ascii="Times New Roman" w:hAnsi="Times New Roman" w:eastAsia="方正黑体_GBK" w:cs="方正黑体_GBK"/>
          <w:i w:val="0"/>
          <w:iCs w:val="0"/>
          <w:caps w:val="0"/>
          <w:spacing w:val="0"/>
          <w:sz w:val="33"/>
          <w:szCs w:val="33"/>
          <w:shd w:val="clear" w:color="auto" w:fill="FFFFFF"/>
        </w:rPr>
        <w:t>二、申报评审条件</w:t>
      </w:r>
    </w:p>
    <w:p w14:paraId="362310D6">
      <w:pPr>
        <w:pStyle w:val="10"/>
        <w:keepNext w:val="0"/>
        <w:keepLines w:val="0"/>
        <w:pageBreakBefore w:val="0"/>
        <w:widowControl/>
        <w:suppressLineNumbers w:val="0"/>
        <w:kinsoku/>
        <w:overflowPunct/>
        <w:topLinePunct w:val="0"/>
        <w:autoSpaceDE/>
        <w:autoSpaceDN/>
        <w:bidi w:val="0"/>
        <w:adjustRightInd/>
        <w:snapToGrid/>
        <w:spacing w:before="0" w:beforeAutospacing="0" w:after="0" w:afterAutospacing="0" w:line="590" w:lineRule="exact"/>
        <w:ind w:left="0" w:firstLine="660"/>
        <w:textAlignment w:val="auto"/>
        <w:rPr>
          <w:rFonts w:hint="eastAsia" w:ascii="Times New Roman" w:hAnsi="Times New Roman" w:eastAsia="方正仿宋_GBK" w:cs="方正仿宋_GBK"/>
          <w:i w:val="0"/>
          <w:iCs w:val="0"/>
          <w:caps w:val="0"/>
          <w:spacing w:val="0"/>
          <w:sz w:val="33"/>
          <w:szCs w:val="33"/>
          <w:shd w:val="clear" w:color="auto" w:fill="FFFFFF"/>
        </w:rPr>
      </w:pPr>
      <w:r>
        <w:rPr>
          <w:rFonts w:hint="eastAsia" w:ascii="Times New Roman" w:hAnsi="Times New Roman" w:eastAsia="方正仿宋_GBK" w:cs="方正仿宋_GBK"/>
          <w:i w:val="0"/>
          <w:iCs w:val="0"/>
          <w:caps w:val="0"/>
          <w:spacing w:val="0"/>
          <w:sz w:val="33"/>
          <w:szCs w:val="33"/>
          <w:shd w:val="clear" w:color="auto" w:fill="FFFFFF"/>
        </w:rPr>
        <w:t>申报条件严格按照《四川省水利电力工程技术人员职称申报评审基本条件》的通知（川水行规〔2024〕2号）（以下简称《基本条件》）执行。</w:t>
      </w:r>
    </w:p>
    <w:p w14:paraId="1C1B8F8D">
      <w:pPr>
        <w:pStyle w:val="10"/>
        <w:keepNext w:val="0"/>
        <w:keepLines w:val="0"/>
        <w:pageBreakBefore w:val="0"/>
        <w:widowControl/>
        <w:suppressLineNumbers w:val="0"/>
        <w:kinsoku/>
        <w:overflowPunct/>
        <w:topLinePunct w:val="0"/>
        <w:autoSpaceDE/>
        <w:autoSpaceDN/>
        <w:bidi w:val="0"/>
        <w:adjustRightInd/>
        <w:snapToGrid/>
        <w:spacing w:before="0" w:beforeAutospacing="0" w:after="0" w:afterAutospacing="0" w:line="590" w:lineRule="exact"/>
        <w:ind w:left="0" w:firstLine="660"/>
        <w:textAlignment w:val="auto"/>
        <w:rPr>
          <w:rFonts w:hint="eastAsia" w:ascii="Times New Roman" w:hAnsi="Times New Roman" w:eastAsia="方正仿宋_GBK" w:cs="方正仿宋_GBK"/>
          <w:i w:val="0"/>
          <w:iCs w:val="0"/>
          <w:caps w:val="0"/>
          <w:spacing w:val="0"/>
          <w:sz w:val="33"/>
          <w:szCs w:val="33"/>
          <w:shd w:val="clear" w:color="auto" w:fill="FFFFFF"/>
        </w:rPr>
      </w:pPr>
      <w:r>
        <w:rPr>
          <w:rFonts w:hint="eastAsia" w:ascii="Times New Roman" w:hAnsi="Times New Roman" w:eastAsia="方正仿宋_GBK" w:cs="方正仿宋_GBK"/>
          <w:i w:val="0"/>
          <w:iCs w:val="0"/>
          <w:caps w:val="0"/>
          <w:spacing w:val="0"/>
          <w:sz w:val="33"/>
          <w:szCs w:val="33"/>
          <w:shd w:val="clear" w:color="auto" w:fill="FFFFFF"/>
        </w:rPr>
        <w:t>符合条件的民营企业工程技术人才可按照《广安市人力资源和社会保障局关于印发</w:t>
      </w:r>
      <w:r>
        <w:rPr>
          <w:rFonts w:hint="eastAsia" w:ascii="方正仿宋_GBK" w:hAnsi="方正仿宋_GBK" w:eastAsia="方正仿宋_GBK" w:cs="方正仿宋_GBK"/>
          <w:i w:val="0"/>
          <w:iCs w:val="0"/>
          <w:caps w:val="0"/>
          <w:spacing w:val="0"/>
          <w:sz w:val="33"/>
          <w:szCs w:val="33"/>
          <w:shd w:val="clear" w:color="auto" w:fill="FFFFFF"/>
        </w:rPr>
        <w:t>〈</w:t>
      </w:r>
      <w:r>
        <w:rPr>
          <w:rFonts w:hint="eastAsia" w:ascii="Times New Roman" w:hAnsi="Times New Roman" w:eastAsia="方正仿宋_GBK" w:cs="方正仿宋_GBK"/>
          <w:i w:val="0"/>
          <w:iCs w:val="0"/>
          <w:caps w:val="0"/>
          <w:spacing w:val="0"/>
          <w:sz w:val="33"/>
          <w:szCs w:val="33"/>
          <w:shd w:val="clear" w:color="auto" w:fill="FFFFFF"/>
        </w:rPr>
        <w:t>广安市民营企业工程技术人才职称评审绿色通道管理办法（试行）</w:t>
      </w:r>
      <w:r>
        <w:rPr>
          <w:rFonts w:hint="eastAsia" w:ascii="方正仿宋_GBK" w:hAnsi="方正仿宋_GBK" w:eastAsia="方正仿宋_GBK" w:cs="方正仿宋_GBK"/>
          <w:i w:val="0"/>
          <w:iCs w:val="0"/>
          <w:caps w:val="0"/>
          <w:spacing w:val="0"/>
          <w:sz w:val="33"/>
          <w:szCs w:val="33"/>
          <w:shd w:val="clear" w:color="auto" w:fill="FFFFFF"/>
        </w:rPr>
        <w:t>〉</w:t>
      </w:r>
      <w:r>
        <w:rPr>
          <w:rFonts w:hint="eastAsia" w:ascii="Times New Roman" w:hAnsi="Times New Roman" w:eastAsia="方正仿宋_GBK" w:cs="方正仿宋_GBK"/>
          <w:i w:val="0"/>
          <w:iCs w:val="0"/>
          <w:caps w:val="0"/>
          <w:spacing w:val="0"/>
          <w:sz w:val="33"/>
          <w:szCs w:val="33"/>
          <w:shd w:val="clear" w:color="auto" w:fill="FFFFFF"/>
        </w:rPr>
        <w:t>的通知》（广安人社办〔2026〕48号)文件精神进行申报。</w:t>
      </w:r>
    </w:p>
    <w:p w14:paraId="5FB19622">
      <w:pPr>
        <w:pStyle w:val="10"/>
        <w:keepNext w:val="0"/>
        <w:keepLines w:val="0"/>
        <w:pageBreakBefore w:val="0"/>
        <w:widowControl/>
        <w:suppressLineNumbers w:val="0"/>
        <w:kinsoku/>
        <w:overflowPunct/>
        <w:topLinePunct w:val="0"/>
        <w:autoSpaceDE/>
        <w:autoSpaceDN/>
        <w:bidi w:val="0"/>
        <w:adjustRightInd/>
        <w:snapToGrid/>
        <w:spacing w:before="0" w:beforeAutospacing="0" w:after="0" w:afterAutospacing="0" w:line="590" w:lineRule="exact"/>
        <w:ind w:left="0" w:firstLine="660"/>
        <w:textAlignment w:val="auto"/>
        <w:rPr>
          <w:rFonts w:hint="eastAsia" w:ascii="Times New Roman" w:hAnsi="Times New Roman" w:eastAsia="方正仿宋_GBK" w:cs="方正仿宋_GBK"/>
          <w:i w:val="0"/>
          <w:iCs w:val="0"/>
          <w:caps w:val="0"/>
          <w:spacing w:val="0"/>
          <w:sz w:val="33"/>
          <w:szCs w:val="33"/>
          <w:shd w:val="clear" w:color="auto" w:fill="FFFFFF"/>
        </w:rPr>
      </w:pPr>
      <w:r>
        <w:rPr>
          <w:rFonts w:hint="eastAsia" w:ascii="Times New Roman" w:hAnsi="Times New Roman" w:eastAsia="方正仿宋_GBK" w:cs="方正仿宋_GBK"/>
          <w:i w:val="0"/>
          <w:iCs w:val="0"/>
          <w:caps w:val="0"/>
          <w:spacing w:val="0"/>
          <w:sz w:val="33"/>
          <w:szCs w:val="33"/>
          <w:shd w:val="clear" w:color="auto" w:fill="FFFFFF"/>
        </w:rPr>
        <w:t>任职资历年限计算截止日期为2026年12月31日；所提交的申报材料（包括论文、著作、奖励、专利成果、项目报告、工作总结、工程方案、设计文件、调研报告、决策咨询报告等）的计算截止时间为2026年9月14日。</w:t>
      </w:r>
    </w:p>
    <w:p w14:paraId="5D0C19B1">
      <w:pPr>
        <w:pStyle w:val="10"/>
        <w:keepNext w:val="0"/>
        <w:keepLines w:val="0"/>
        <w:pageBreakBefore w:val="0"/>
        <w:widowControl/>
        <w:suppressLineNumbers w:val="0"/>
        <w:kinsoku/>
        <w:overflowPunct/>
        <w:topLinePunct w:val="0"/>
        <w:autoSpaceDE/>
        <w:autoSpaceDN/>
        <w:bidi w:val="0"/>
        <w:adjustRightInd/>
        <w:snapToGrid/>
        <w:spacing w:before="0" w:beforeAutospacing="0" w:after="0" w:afterAutospacing="0" w:line="590" w:lineRule="exact"/>
        <w:ind w:left="0" w:firstLine="660"/>
        <w:textAlignment w:val="auto"/>
        <w:rPr>
          <w:rFonts w:hint="eastAsia" w:ascii="Times New Roman" w:hAnsi="Times New Roman" w:eastAsia="方正黑体_GBK" w:cs="方正黑体_GBK"/>
          <w:sz w:val="33"/>
          <w:szCs w:val="33"/>
        </w:rPr>
      </w:pPr>
      <w:r>
        <w:rPr>
          <w:rFonts w:hint="eastAsia" w:ascii="Times New Roman" w:hAnsi="Times New Roman" w:eastAsia="方正黑体_GBK" w:cs="方正黑体_GBK"/>
          <w:i w:val="0"/>
          <w:iCs w:val="0"/>
          <w:caps w:val="0"/>
          <w:spacing w:val="0"/>
          <w:sz w:val="33"/>
          <w:szCs w:val="33"/>
          <w:shd w:val="clear" w:color="auto" w:fill="FFFFFF"/>
        </w:rPr>
        <w:t>三、申报时间和地点</w:t>
      </w:r>
    </w:p>
    <w:p w14:paraId="21C36220">
      <w:pPr>
        <w:pStyle w:val="10"/>
        <w:keepNext w:val="0"/>
        <w:keepLines w:val="0"/>
        <w:pageBreakBefore w:val="0"/>
        <w:widowControl/>
        <w:suppressLineNumbers w:val="0"/>
        <w:kinsoku/>
        <w:overflowPunct/>
        <w:topLinePunct w:val="0"/>
        <w:autoSpaceDE/>
        <w:autoSpaceDN/>
        <w:bidi w:val="0"/>
        <w:adjustRightInd/>
        <w:snapToGrid/>
        <w:spacing w:before="0" w:beforeAutospacing="0" w:after="0" w:afterAutospacing="0" w:line="590" w:lineRule="exact"/>
        <w:ind w:left="0" w:firstLine="660"/>
        <w:textAlignment w:val="auto"/>
        <w:rPr>
          <w:rFonts w:hint="eastAsia" w:ascii="Times New Roman" w:hAnsi="Times New Roman" w:eastAsia="方正仿宋_GBK" w:cs="方正仿宋_GBK"/>
          <w:sz w:val="33"/>
          <w:szCs w:val="33"/>
        </w:rPr>
      </w:pPr>
      <w:r>
        <w:rPr>
          <w:rFonts w:hint="eastAsia" w:ascii="Times New Roman" w:hAnsi="Times New Roman" w:eastAsia="方正仿宋_GBK" w:cs="方正仿宋_GBK"/>
          <w:i w:val="0"/>
          <w:iCs w:val="0"/>
          <w:caps w:val="0"/>
          <w:spacing w:val="0"/>
          <w:sz w:val="33"/>
          <w:szCs w:val="33"/>
          <w:shd w:val="clear" w:color="auto" w:fill="FFFFFF"/>
        </w:rPr>
        <w:t>按照人力资源社会保障厅统一部署，本次采取线上、线下相结合的方式进行。个人和单位请登录四川省职称评审信息系统（https://www.schrss.org.cn:8888/zcpsqd）申报推荐。个人操作手册、单位操作手册在四川省职称评审信息系统首页下载。</w:t>
      </w:r>
    </w:p>
    <w:p w14:paraId="1B09646E">
      <w:pPr>
        <w:pStyle w:val="10"/>
        <w:keepNext w:val="0"/>
        <w:keepLines w:val="0"/>
        <w:pageBreakBefore w:val="0"/>
        <w:widowControl/>
        <w:suppressLineNumbers w:val="0"/>
        <w:kinsoku/>
        <w:overflowPunct/>
        <w:topLinePunct w:val="0"/>
        <w:autoSpaceDE/>
        <w:autoSpaceDN/>
        <w:bidi w:val="0"/>
        <w:adjustRightInd/>
        <w:snapToGrid/>
        <w:spacing w:before="0" w:beforeAutospacing="0" w:after="0" w:afterAutospacing="0" w:line="590" w:lineRule="exact"/>
        <w:ind w:left="0" w:firstLine="660"/>
        <w:textAlignment w:val="auto"/>
        <w:rPr>
          <w:rFonts w:hint="eastAsia" w:ascii="Times New Roman" w:hAnsi="Times New Roman" w:eastAsia="方正仿宋_GBK" w:cs="方正仿宋_GBK"/>
          <w:sz w:val="33"/>
          <w:szCs w:val="33"/>
        </w:rPr>
      </w:pPr>
      <w:r>
        <w:rPr>
          <w:rFonts w:hint="eastAsia" w:ascii="Times New Roman" w:hAnsi="Times New Roman" w:eastAsia="方正楷体_GBK" w:cs="方正楷体_GBK"/>
          <w:i w:val="0"/>
          <w:iCs w:val="0"/>
          <w:caps w:val="0"/>
          <w:spacing w:val="0"/>
          <w:sz w:val="33"/>
          <w:szCs w:val="33"/>
          <w:shd w:val="clear" w:color="auto" w:fill="FFFFFF"/>
        </w:rPr>
        <w:t>（一）网上申报途径：</w:t>
      </w:r>
      <w:r>
        <w:rPr>
          <w:rFonts w:hint="eastAsia" w:ascii="Times New Roman" w:hAnsi="Times New Roman" w:eastAsia="方正仿宋_GBK" w:cs="方正仿宋_GBK"/>
          <w:i w:val="0"/>
          <w:iCs w:val="0"/>
          <w:caps w:val="0"/>
          <w:spacing w:val="0"/>
          <w:sz w:val="33"/>
          <w:szCs w:val="33"/>
          <w:shd w:val="clear" w:color="auto" w:fill="FFFFFF"/>
        </w:rPr>
        <w:t>四川省职称评审信息系统。</w:t>
      </w:r>
    </w:p>
    <w:p w14:paraId="46BBCFEC">
      <w:pPr>
        <w:pStyle w:val="10"/>
        <w:keepNext w:val="0"/>
        <w:keepLines w:val="0"/>
        <w:pageBreakBefore w:val="0"/>
        <w:widowControl/>
        <w:suppressLineNumbers w:val="0"/>
        <w:kinsoku/>
        <w:overflowPunct/>
        <w:topLinePunct w:val="0"/>
        <w:autoSpaceDE/>
        <w:autoSpaceDN/>
        <w:bidi w:val="0"/>
        <w:adjustRightInd/>
        <w:snapToGrid/>
        <w:spacing w:before="0" w:beforeAutospacing="0" w:after="0" w:afterAutospacing="0" w:line="590" w:lineRule="exact"/>
        <w:ind w:left="0" w:firstLine="660"/>
        <w:textAlignment w:val="auto"/>
        <w:rPr>
          <w:rFonts w:hint="eastAsia" w:ascii="Times New Roman" w:hAnsi="Times New Roman" w:eastAsia="方正仿宋_GBK" w:cs="方正仿宋_GBK"/>
          <w:sz w:val="33"/>
          <w:szCs w:val="33"/>
        </w:rPr>
      </w:pPr>
      <w:r>
        <w:rPr>
          <w:rFonts w:hint="eastAsia" w:ascii="Times New Roman" w:hAnsi="Times New Roman" w:eastAsia="方正楷体_GBK" w:cs="方正楷体_GBK"/>
          <w:i w:val="0"/>
          <w:iCs w:val="0"/>
          <w:caps w:val="0"/>
          <w:spacing w:val="0"/>
          <w:sz w:val="33"/>
          <w:szCs w:val="33"/>
          <w:shd w:val="clear" w:color="auto" w:fill="FFFFFF"/>
        </w:rPr>
        <w:t>（二）个人网上申报时间：</w:t>
      </w:r>
      <w:r>
        <w:rPr>
          <w:rFonts w:hint="eastAsia" w:ascii="Times New Roman" w:hAnsi="Times New Roman" w:eastAsia="方正仿宋_GBK" w:cs="方正仿宋_GBK"/>
          <w:i w:val="0"/>
          <w:iCs w:val="0"/>
          <w:caps w:val="0"/>
          <w:spacing w:val="0"/>
          <w:sz w:val="33"/>
          <w:szCs w:val="33"/>
          <w:shd w:val="clear" w:color="auto" w:fill="FFFFFF"/>
        </w:rPr>
        <w:t>2026年9月14日—10月15日18：00，逾期不得补报。</w:t>
      </w:r>
    </w:p>
    <w:p w14:paraId="1B4D3728">
      <w:pPr>
        <w:pStyle w:val="10"/>
        <w:keepNext w:val="0"/>
        <w:keepLines w:val="0"/>
        <w:pageBreakBefore w:val="0"/>
        <w:widowControl/>
        <w:suppressLineNumbers w:val="0"/>
        <w:kinsoku/>
        <w:overflowPunct/>
        <w:topLinePunct w:val="0"/>
        <w:autoSpaceDE/>
        <w:autoSpaceDN/>
        <w:bidi w:val="0"/>
        <w:adjustRightInd/>
        <w:snapToGrid/>
        <w:spacing w:before="0" w:beforeAutospacing="0" w:after="0" w:afterAutospacing="0" w:line="590" w:lineRule="exact"/>
        <w:ind w:left="0" w:firstLine="660"/>
        <w:textAlignment w:val="auto"/>
        <w:rPr>
          <w:rFonts w:hint="eastAsia" w:ascii="Times New Roman" w:hAnsi="Times New Roman" w:eastAsia="方正仿宋_GBK" w:cs="方正仿宋_GBK"/>
          <w:sz w:val="33"/>
          <w:szCs w:val="33"/>
        </w:rPr>
      </w:pPr>
      <w:r>
        <w:rPr>
          <w:rFonts w:hint="eastAsia" w:ascii="Times New Roman" w:hAnsi="Times New Roman" w:eastAsia="方正楷体_GBK" w:cs="方正楷体_GBK"/>
          <w:i w:val="0"/>
          <w:iCs w:val="0"/>
          <w:caps w:val="0"/>
          <w:spacing w:val="0"/>
          <w:sz w:val="33"/>
          <w:szCs w:val="33"/>
          <w:shd w:val="clear" w:color="auto" w:fill="FFFFFF"/>
        </w:rPr>
        <w:t>（三）各级单位初次提交至评委会截止时间：</w:t>
      </w:r>
      <w:r>
        <w:rPr>
          <w:rFonts w:hint="eastAsia" w:ascii="Times New Roman" w:hAnsi="Times New Roman" w:eastAsia="方正仿宋_GBK" w:cs="方正仿宋_GBK"/>
          <w:i w:val="0"/>
          <w:iCs w:val="0"/>
          <w:caps w:val="0"/>
          <w:spacing w:val="0"/>
          <w:sz w:val="33"/>
          <w:szCs w:val="33"/>
          <w:shd w:val="clear" w:color="auto" w:fill="FFFFFF"/>
        </w:rPr>
        <w:t>2026年10月22日18：00，逾期视为放弃申报。</w:t>
      </w:r>
    </w:p>
    <w:p w14:paraId="34297E6F">
      <w:pPr>
        <w:pStyle w:val="10"/>
        <w:keepNext w:val="0"/>
        <w:keepLines w:val="0"/>
        <w:pageBreakBefore w:val="0"/>
        <w:widowControl/>
        <w:suppressLineNumbers w:val="0"/>
        <w:kinsoku/>
        <w:overflowPunct/>
        <w:topLinePunct w:val="0"/>
        <w:autoSpaceDE/>
        <w:autoSpaceDN/>
        <w:bidi w:val="0"/>
        <w:adjustRightInd/>
        <w:snapToGrid/>
        <w:spacing w:before="0" w:beforeAutospacing="0" w:after="0" w:afterAutospacing="0" w:line="590" w:lineRule="exact"/>
        <w:ind w:left="0" w:firstLine="660"/>
        <w:textAlignment w:val="auto"/>
        <w:rPr>
          <w:rFonts w:hint="eastAsia" w:ascii="Times New Roman" w:hAnsi="Times New Roman" w:eastAsia="方正仿宋_GBK" w:cs="方正仿宋_GBK"/>
          <w:sz w:val="33"/>
          <w:szCs w:val="33"/>
        </w:rPr>
      </w:pPr>
      <w:r>
        <w:rPr>
          <w:rFonts w:hint="eastAsia" w:ascii="Times New Roman" w:hAnsi="Times New Roman" w:eastAsia="方正楷体_GBK" w:cs="方正楷体_GBK"/>
          <w:i w:val="0"/>
          <w:iCs w:val="0"/>
          <w:caps w:val="0"/>
          <w:spacing w:val="0"/>
          <w:sz w:val="33"/>
          <w:szCs w:val="33"/>
          <w:shd w:val="clear" w:color="auto" w:fill="FFFFFF"/>
        </w:rPr>
        <w:t>（四）评委会退回个人补正材料后个人最终提交截止时间：</w:t>
      </w:r>
      <w:r>
        <w:rPr>
          <w:rFonts w:hint="eastAsia" w:ascii="Times New Roman" w:hAnsi="Times New Roman" w:eastAsia="方正仿宋_GBK" w:cs="方正仿宋_GBK"/>
          <w:i w:val="0"/>
          <w:iCs w:val="0"/>
          <w:caps w:val="0"/>
          <w:spacing w:val="0"/>
          <w:sz w:val="33"/>
          <w:szCs w:val="33"/>
          <w:shd w:val="clear" w:color="auto" w:fill="FFFFFF"/>
        </w:rPr>
        <w:t>2026年10月29日18：00，逾期视为放弃申报。</w:t>
      </w:r>
    </w:p>
    <w:p w14:paraId="5236D20C">
      <w:pPr>
        <w:pStyle w:val="10"/>
        <w:keepNext w:val="0"/>
        <w:keepLines w:val="0"/>
        <w:pageBreakBefore w:val="0"/>
        <w:widowControl/>
        <w:suppressLineNumbers w:val="0"/>
        <w:kinsoku/>
        <w:overflowPunct/>
        <w:topLinePunct w:val="0"/>
        <w:autoSpaceDE/>
        <w:autoSpaceDN/>
        <w:bidi w:val="0"/>
        <w:adjustRightInd/>
        <w:snapToGrid/>
        <w:spacing w:before="0" w:beforeAutospacing="0" w:after="0" w:afterAutospacing="0" w:line="590" w:lineRule="exact"/>
        <w:ind w:left="0" w:firstLine="660"/>
        <w:textAlignment w:val="auto"/>
        <w:rPr>
          <w:rFonts w:hint="eastAsia" w:ascii="Times New Roman" w:hAnsi="Times New Roman" w:eastAsia="方正仿宋_GBK" w:cs="方正仿宋_GBK"/>
          <w:sz w:val="33"/>
          <w:szCs w:val="33"/>
        </w:rPr>
      </w:pPr>
      <w:r>
        <w:rPr>
          <w:rFonts w:hint="eastAsia" w:ascii="Times New Roman" w:hAnsi="Times New Roman" w:eastAsia="方正楷体_GBK" w:cs="方正楷体_GBK"/>
          <w:i w:val="0"/>
          <w:iCs w:val="0"/>
          <w:caps w:val="0"/>
          <w:spacing w:val="0"/>
          <w:sz w:val="33"/>
          <w:szCs w:val="33"/>
          <w:shd w:val="clear" w:color="auto" w:fill="FFFFFF"/>
        </w:rPr>
        <w:t>（五）各级单位最终提交至评委会截止时间：</w:t>
      </w:r>
      <w:r>
        <w:rPr>
          <w:rFonts w:hint="eastAsia" w:ascii="Times New Roman" w:hAnsi="Times New Roman" w:eastAsia="方正仿宋_GBK" w:cs="方正仿宋_GBK"/>
          <w:i w:val="0"/>
          <w:iCs w:val="0"/>
          <w:caps w:val="0"/>
          <w:spacing w:val="0"/>
          <w:sz w:val="33"/>
          <w:szCs w:val="33"/>
          <w:shd w:val="clear" w:color="auto" w:fill="FFFFFF"/>
        </w:rPr>
        <w:t>2026年11月6日18：00，逾期视为放弃申报。</w:t>
      </w:r>
    </w:p>
    <w:p w14:paraId="6007F0FA">
      <w:pPr>
        <w:pStyle w:val="10"/>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590" w:lineRule="exact"/>
        <w:ind w:left="0" w:firstLine="639"/>
        <w:textAlignment w:val="auto"/>
        <w:rPr>
          <w:rFonts w:hint="eastAsia" w:ascii="Times New Roman" w:hAnsi="Times New Roman" w:eastAsia="方正仿宋_GBK" w:cs="方正仿宋_GBK"/>
          <w:sz w:val="33"/>
          <w:szCs w:val="33"/>
        </w:rPr>
      </w:pPr>
      <w:r>
        <w:rPr>
          <w:rFonts w:hint="eastAsia" w:ascii="Times New Roman" w:hAnsi="Times New Roman" w:eastAsia="方正仿宋_GBK" w:cs="方正仿宋_GBK"/>
          <w:b/>
          <w:bCs/>
          <w:i w:val="0"/>
          <w:iCs w:val="0"/>
          <w:caps w:val="0"/>
          <w:spacing w:val="-6"/>
          <w:sz w:val="33"/>
          <w:szCs w:val="33"/>
          <w:shd w:val="clear" w:color="auto" w:fill="FFFFFF"/>
        </w:rPr>
        <w:t>温馨提示：请务必在评审委员会最终接收资料截止时间前五个工作日报送到人社部门审核，逾期审核不完，责任自负。</w:t>
      </w:r>
    </w:p>
    <w:p w14:paraId="754FBEAA">
      <w:pPr>
        <w:pStyle w:val="10"/>
        <w:keepNext w:val="0"/>
        <w:keepLines w:val="0"/>
        <w:pageBreakBefore w:val="0"/>
        <w:widowControl/>
        <w:suppressLineNumbers w:val="0"/>
        <w:kinsoku/>
        <w:overflowPunct/>
        <w:topLinePunct w:val="0"/>
        <w:autoSpaceDE/>
        <w:autoSpaceDN/>
        <w:bidi w:val="0"/>
        <w:adjustRightInd/>
        <w:snapToGrid/>
        <w:spacing w:before="0" w:beforeAutospacing="0" w:after="0" w:afterAutospacing="0" w:line="590" w:lineRule="exact"/>
        <w:ind w:left="0" w:firstLine="660"/>
        <w:textAlignment w:val="auto"/>
        <w:rPr>
          <w:rFonts w:hint="eastAsia" w:ascii="Times New Roman" w:hAnsi="Times New Roman" w:eastAsia="方正仿宋_GBK" w:cs="方正仿宋_GBK"/>
          <w:sz w:val="33"/>
          <w:szCs w:val="33"/>
        </w:rPr>
      </w:pPr>
      <w:r>
        <w:rPr>
          <w:rFonts w:hint="eastAsia" w:ascii="Times New Roman" w:hAnsi="Times New Roman" w:eastAsia="方正楷体_GBK" w:cs="方正楷体_GBK"/>
          <w:i w:val="0"/>
          <w:iCs w:val="0"/>
          <w:caps w:val="0"/>
          <w:spacing w:val="0"/>
          <w:sz w:val="33"/>
          <w:szCs w:val="33"/>
          <w:shd w:val="clear" w:color="auto" w:fill="FFFFFF"/>
        </w:rPr>
        <w:t>（</w:t>
      </w:r>
      <w:r>
        <w:rPr>
          <w:rFonts w:hint="eastAsia" w:ascii="Times New Roman" w:hAnsi="Times New Roman" w:eastAsia="方正楷体_GBK" w:cs="方正楷体_GBK"/>
          <w:i w:val="0"/>
          <w:iCs w:val="0"/>
          <w:caps w:val="0"/>
          <w:spacing w:val="0"/>
          <w:sz w:val="33"/>
          <w:szCs w:val="33"/>
          <w:shd w:val="clear" w:color="auto" w:fill="FFFFFF"/>
          <w:lang w:eastAsia="zh-CN"/>
        </w:rPr>
        <w:t>六</w:t>
      </w:r>
      <w:r>
        <w:rPr>
          <w:rFonts w:hint="eastAsia" w:ascii="Times New Roman" w:hAnsi="Times New Roman" w:eastAsia="方正楷体_GBK" w:cs="方正楷体_GBK"/>
          <w:i w:val="0"/>
          <w:iCs w:val="0"/>
          <w:caps w:val="0"/>
          <w:spacing w:val="0"/>
          <w:sz w:val="33"/>
          <w:szCs w:val="33"/>
          <w:shd w:val="clear" w:color="auto" w:fill="FFFFFF"/>
        </w:rPr>
        <w:t>）纸质材料报送截止时间：</w:t>
      </w:r>
      <w:r>
        <w:rPr>
          <w:rFonts w:hint="eastAsia" w:ascii="Times New Roman" w:hAnsi="Times New Roman" w:eastAsia="方正仿宋_GBK" w:cs="方正仿宋_GBK"/>
          <w:i w:val="0"/>
          <w:iCs w:val="0"/>
          <w:caps w:val="0"/>
          <w:spacing w:val="0"/>
          <w:sz w:val="33"/>
          <w:szCs w:val="33"/>
          <w:shd w:val="clear" w:color="auto" w:fill="FFFFFF"/>
        </w:rPr>
        <w:t>2026年11月16日12：00。各单位、部门确保在规定时间报送审核通过人员的《评审表》和纸质材料到武胜县人力资源和社会保障局414办公室，逾期不再受理。</w:t>
      </w:r>
    </w:p>
    <w:p w14:paraId="6C338C00">
      <w:pPr>
        <w:pStyle w:val="10"/>
        <w:keepNext w:val="0"/>
        <w:keepLines w:val="0"/>
        <w:pageBreakBefore w:val="0"/>
        <w:widowControl/>
        <w:suppressLineNumbers w:val="0"/>
        <w:kinsoku/>
        <w:overflowPunct/>
        <w:topLinePunct w:val="0"/>
        <w:autoSpaceDE/>
        <w:autoSpaceDN/>
        <w:bidi w:val="0"/>
        <w:adjustRightInd/>
        <w:snapToGrid/>
        <w:spacing w:before="0" w:beforeAutospacing="0" w:after="0" w:afterAutospacing="0" w:line="590" w:lineRule="exact"/>
        <w:ind w:left="0" w:firstLine="660"/>
        <w:textAlignment w:val="auto"/>
        <w:rPr>
          <w:rFonts w:hint="eastAsia" w:ascii="Times New Roman" w:hAnsi="Times New Roman" w:eastAsia="方正黑体_GBK" w:cs="方正黑体_GBK"/>
          <w:sz w:val="33"/>
          <w:szCs w:val="33"/>
        </w:rPr>
      </w:pPr>
      <w:r>
        <w:rPr>
          <w:rFonts w:hint="eastAsia" w:ascii="Times New Roman" w:hAnsi="Times New Roman" w:eastAsia="方正黑体_GBK" w:cs="方正黑体_GBK"/>
          <w:i w:val="0"/>
          <w:iCs w:val="0"/>
          <w:caps w:val="0"/>
          <w:spacing w:val="0"/>
          <w:sz w:val="33"/>
          <w:szCs w:val="33"/>
          <w:shd w:val="clear" w:color="auto" w:fill="FFFFFF"/>
        </w:rPr>
        <w:t>四、申报评审程序</w:t>
      </w:r>
    </w:p>
    <w:p w14:paraId="2525BD24">
      <w:pPr>
        <w:pStyle w:val="10"/>
        <w:keepNext w:val="0"/>
        <w:keepLines w:val="0"/>
        <w:pageBreakBefore w:val="0"/>
        <w:widowControl/>
        <w:suppressLineNumbers w:val="0"/>
        <w:kinsoku/>
        <w:overflowPunct/>
        <w:topLinePunct w:val="0"/>
        <w:autoSpaceDE/>
        <w:autoSpaceDN/>
        <w:bidi w:val="0"/>
        <w:adjustRightInd/>
        <w:snapToGrid/>
        <w:spacing w:before="0" w:beforeAutospacing="0" w:after="0" w:afterAutospacing="0" w:line="590" w:lineRule="exact"/>
        <w:ind w:left="0" w:firstLine="660"/>
        <w:textAlignment w:val="auto"/>
        <w:rPr>
          <w:rFonts w:hint="eastAsia" w:ascii="Times New Roman" w:hAnsi="Times New Roman" w:eastAsia="方正仿宋_GBK" w:cs="方正仿宋_GBK"/>
          <w:sz w:val="33"/>
          <w:szCs w:val="33"/>
        </w:rPr>
      </w:pPr>
      <w:r>
        <w:rPr>
          <w:rFonts w:hint="eastAsia" w:ascii="Times New Roman" w:hAnsi="Times New Roman" w:eastAsia="方正仿宋_GBK" w:cs="方正仿宋_GBK"/>
          <w:i w:val="0"/>
          <w:iCs w:val="0"/>
          <w:caps w:val="0"/>
          <w:color w:val="000000"/>
          <w:spacing w:val="0"/>
          <w:sz w:val="33"/>
          <w:szCs w:val="33"/>
          <w:shd w:val="clear" w:color="auto" w:fill="FFFFFF"/>
        </w:rPr>
        <w:t>申报评审工作采用个人申报、所在单位初核推荐、行业主管部门复核推荐等程序进行。具体流程如下：</w:t>
      </w:r>
    </w:p>
    <w:p w14:paraId="6123F80B">
      <w:pPr>
        <w:pStyle w:val="10"/>
        <w:keepNext w:val="0"/>
        <w:keepLines w:val="0"/>
        <w:pageBreakBefore w:val="0"/>
        <w:widowControl/>
        <w:suppressLineNumbers w:val="0"/>
        <w:kinsoku/>
        <w:overflowPunct/>
        <w:topLinePunct w:val="0"/>
        <w:autoSpaceDE/>
        <w:autoSpaceDN/>
        <w:bidi w:val="0"/>
        <w:adjustRightInd/>
        <w:snapToGrid/>
        <w:spacing w:before="0" w:beforeAutospacing="0" w:after="0" w:afterAutospacing="0" w:line="590" w:lineRule="exact"/>
        <w:ind w:left="0" w:firstLine="660"/>
        <w:textAlignment w:val="auto"/>
        <w:rPr>
          <w:rFonts w:hint="eastAsia" w:ascii="Times New Roman" w:hAnsi="Times New Roman" w:eastAsia="方正仿宋_GBK" w:cs="方正仿宋_GBK"/>
          <w:sz w:val="33"/>
          <w:szCs w:val="33"/>
        </w:rPr>
      </w:pPr>
      <w:r>
        <w:rPr>
          <w:rFonts w:hint="eastAsia" w:ascii="Times New Roman" w:hAnsi="Times New Roman" w:eastAsia="方正楷体_GBK" w:cs="方正楷体_GBK"/>
          <w:i w:val="0"/>
          <w:iCs w:val="0"/>
          <w:caps w:val="0"/>
          <w:spacing w:val="0"/>
          <w:sz w:val="33"/>
          <w:szCs w:val="33"/>
          <w:shd w:val="clear" w:color="auto" w:fill="FFFFFF"/>
        </w:rPr>
        <w:t>（一）个人申报。</w:t>
      </w:r>
      <w:r>
        <w:rPr>
          <w:rFonts w:hint="eastAsia" w:ascii="Times New Roman" w:hAnsi="Times New Roman" w:eastAsia="方正仿宋_GBK" w:cs="方正仿宋_GBK"/>
          <w:i w:val="0"/>
          <w:iCs w:val="0"/>
          <w:caps w:val="0"/>
          <w:color w:val="000000"/>
          <w:spacing w:val="0"/>
          <w:sz w:val="33"/>
          <w:szCs w:val="33"/>
          <w:shd w:val="clear" w:color="auto" w:fill="FFFFFF"/>
        </w:rPr>
        <w:t>申报人在规定时间登录四川省职称评审信息系统，按要求如实、准确、规范填写申报信息，并上传相应证明材料，选择“武胜县水利电力工程中（初）级职务评审委员会”进行申报。申报人须对申报材料的真实性负责，所提供的材料内容不得涉及国家秘密</w:t>
      </w:r>
    </w:p>
    <w:p w14:paraId="0E08281F">
      <w:pPr>
        <w:pStyle w:val="10"/>
        <w:keepNext w:val="0"/>
        <w:keepLines w:val="0"/>
        <w:pageBreakBefore w:val="0"/>
        <w:widowControl/>
        <w:suppressLineNumbers w:val="0"/>
        <w:kinsoku/>
        <w:overflowPunct/>
        <w:topLinePunct w:val="0"/>
        <w:autoSpaceDE/>
        <w:autoSpaceDN/>
        <w:bidi w:val="0"/>
        <w:adjustRightInd/>
        <w:snapToGrid/>
        <w:spacing w:before="0" w:beforeAutospacing="0" w:after="0" w:afterAutospacing="0" w:line="590" w:lineRule="exact"/>
        <w:ind w:left="0" w:firstLine="660"/>
        <w:textAlignment w:val="auto"/>
        <w:rPr>
          <w:rFonts w:hint="eastAsia" w:ascii="Times New Roman" w:hAnsi="Times New Roman" w:eastAsia="方正仿宋_GBK" w:cs="方正仿宋_GBK"/>
          <w:sz w:val="33"/>
          <w:szCs w:val="33"/>
        </w:rPr>
      </w:pPr>
      <w:r>
        <w:rPr>
          <w:rFonts w:hint="eastAsia" w:ascii="Times New Roman" w:hAnsi="Times New Roman" w:eastAsia="方正楷体_GBK" w:cs="方正楷体_GBK"/>
          <w:i w:val="0"/>
          <w:iCs w:val="0"/>
          <w:caps w:val="0"/>
          <w:spacing w:val="0"/>
          <w:sz w:val="33"/>
          <w:szCs w:val="33"/>
          <w:shd w:val="clear" w:color="auto" w:fill="FFFFFF"/>
        </w:rPr>
        <w:t>（二）所在单位初核推荐。</w:t>
      </w:r>
      <w:r>
        <w:rPr>
          <w:rFonts w:hint="eastAsia" w:ascii="Times New Roman" w:hAnsi="Times New Roman" w:eastAsia="方正仿宋_GBK" w:cs="方正仿宋_GBK"/>
          <w:i w:val="0"/>
          <w:iCs w:val="0"/>
          <w:caps w:val="0"/>
          <w:color w:val="000000"/>
          <w:spacing w:val="0"/>
          <w:sz w:val="33"/>
          <w:szCs w:val="33"/>
          <w:shd w:val="clear" w:color="auto" w:fill="FFFFFF"/>
        </w:rPr>
        <w:t>用人单位在收到申报人申报材料后，应组织专人对申报人申报材料进行全面、深入、细致地审核，重点对申报人所填报的身份信息、学历信息、工作经历资历、任职年限、业绩成果、学术技术成果、相关证书、继续教育学时等进行审核把关并核实申报材料真实性，发表论文论著按照《武胜县人力资源和社会保障局关于转发</w:t>
      </w:r>
      <w:r>
        <w:rPr>
          <w:rFonts w:hint="eastAsia" w:ascii="方正仿宋_GBK" w:hAnsi="方正仿宋_GBK" w:eastAsia="方正仿宋_GBK" w:cs="方正仿宋_GBK"/>
          <w:i w:val="0"/>
          <w:iCs w:val="0"/>
          <w:caps w:val="0"/>
          <w:color w:val="000000"/>
          <w:spacing w:val="0"/>
          <w:sz w:val="33"/>
          <w:szCs w:val="33"/>
          <w:shd w:val="clear" w:color="auto" w:fill="FFFFFF"/>
        </w:rPr>
        <w:t>〈</w:t>
      </w:r>
      <w:r>
        <w:rPr>
          <w:rFonts w:hint="eastAsia" w:ascii="Times New Roman" w:hAnsi="Times New Roman" w:eastAsia="方正仿宋_GBK" w:cs="方正仿宋_GBK"/>
          <w:i w:val="0"/>
          <w:iCs w:val="0"/>
          <w:caps w:val="0"/>
          <w:color w:val="000000"/>
          <w:spacing w:val="0"/>
          <w:sz w:val="33"/>
          <w:szCs w:val="33"/>
          <w:shd w:val="clear" w:color="auto" w:fill="FFFFFF"/>
        </w:rPr>
        <w:t>广安市人力资源和社会保障局关于做好职称申报评审中涉及论文专著等核查工作的通知</w:t>
      </w:r>
      <w:r>
        <w:rPr>
          <w:rFonts w:hint="eastAsia" w:ascii="方正仿宋_GBK" w:hAnsi="方正仿宋_GBK" w:eastAsia="方正仿宋_GBK" w:cs="方正仿宋_GBK"/>
          <w:i w:val="0"/>
          <w:iCs w:val="0"/>
          <w:caps w:val="0"/>
          <w:color w:val="000000"/>
          <w:spacing w:val="0"/>
          <w:sz w:val="33"/>
          <w:szCs w:val="33"/>
          <w:shd w:val="clear" w:color="auto" w:fill="FFFFFF"/>
        </w:rPr>
        <w:t>〉</w:t>
      </w:r>
      <w:r>
        <w:rPr>
          <w:rFonts w:hint="eastAsia" w:ascii="Times New Roman" w:hAnsi="Times New Roman" w:eastAsia="方正仿宋_GBK" w:cs="方正仿宋_GBK"/>
          <w:i w:val="0"/>
          <w:iCs w:val="0"/>
          <w:caps w:val="0"/>
          <w:color w:val="000000"/>
          <w:spacing w:val="0"/>
          <w:sz w:val="33"/>
          <w:szCs w:val="33"/>
          <w:shd w:val="clear" w:color="auto" w:fill="FFFFFF"/>
        </w:rPr>
        <w:t>的通知》（武人社发〔2025〕27号）文件要求进行审核并填报《</w:t>
      </w:r>
      <w:r>
        <w:rPr>
          <w:rFonts w:hint="eastAsia" w:ascii="Times New Roman" w:hAnsi="Times New Roman" w:eastAsia="方正仿宋_GBK" w:cs="方正仿宋_GBK"/>
          <w:i w:val="0"/>
          <w:iCs w:val="0"/>
          <w:caps w:val="0"/>
          <w:spacing w:val="0"/>
          <w:sz w:val="33"/>
          <w:szCs w:val="33"/>
          <w:shd w:val="clear" w:color="auto" w:fill="FFFFFF"/>
        </w:rPr>
        <w:t>2026年度广安市水利电力工程技术职称评审论文专著等核查情况表</w:t>
      </w:r>
      <w:r>
        <w:rPr>
          <w:rFonts w:hint="eastAsia" w:ascii="Times New Roman" w:hAnsi="Times New Roman" w:eastAsia="方正仿宋_GBK" w:cs="方正仿宋_GBK"/>
          <w:i w:val="0"/>
          <w:iCs w:val="0"/>
          <w:caps w:val="0"/>
          <w:color w:val="000000"/>
          <w:spacing w:val="0"/>
          <w:sz w:val="33"/>
          <w:szCs w:val="33"/>
          <w:shd w:val="clear" w:color="auto" w:fill="FFFFFF"/>
        </w:rPr>
        <w:t>》（附件2）。同时征求纪检监察部门申报人员党风廉政（廉洁自律）意见，对符合申报条件的，应将其资格条件和工作业绩在单位进行公示，公示期不少于5个工作日。公示期满无异议后，由所在单位登录四川省职称评审信息系统上传《公示》及《公示结果证明》和《单位综合推荐报告》。</w:t>
      </w:r>
    </w:p>
    <w:p w14:paraId="1F4C8D92">
      <w:pPr>
        <w:pStyle w:val="10"/>
        <w:keepNext w:val="0"/>
        <w:keepLines w:val="0"/>
        <w:pageBreakBefore w:val="0"/>
        <w:widowControl/>
        <w:suppressLineNumbers w:val="0"/>
        <w:kinsoku/>
        <w:overflowPunct/>
        <w:topLinePunct w:val="0"/>
        <w:autoSpaceDE/>
        <w:autoSpaceDN/>
        <w:bidi w:val="0"/>
        <w:adjustRightInd/>
        <w:snapToGrid/>
        <w:spacing w:before="0" w:beforeAutospacing="0" w:after="0" w:afterAutospacing="0" w:line="590" w:lineRule="exact"/>
        <w:ind w:left="0" w:firstLine="660"/>
        <w:textAlignment w:val="auto"/>
        <w:rPr>
          <w:rFonts w:hint="eastAsia" w:ascii="Times New Roman" w:hAnsi="Times New Roman" w:eastAsia="方正仿宋_GBK" w:cs="方正仿宋_GBK"/>
          <w:sz w:val="33"/>
          <w:szCs w:val="33"/>
        </w:rPr>
      </w:pPr>
      <w:r>
        <w:rPr>
          <w:rFonts w:hint="eastAsia" w:ascii="Times New Roman" w:hAnsi="Times New Roman" w:eastAsia="方正楷体_GBK" w:cs="方正楷体_GBK"/>
          <w:i w:val="0"/>
          <w:iCs w:val="0"/>
          <w:caps w:val="0"/>
          <w:spacing w:val="0"/>
          <w:sz w:val="33"/>
          <w:szCs w:val="33"/>
          <w:shd w:val="clear" w:color="auto" w:fill="FFFFFF"/>
        </w:rPr>
        <w:t>（三）行业主管部门复审推荐。</w:t>
      </w:r>
      <w:r>
        <w:rPr>
          <w:rFonts w:hint="eastAsia" w:ascii="Times New Roman" w:hAnsi="Times New Roman" w:eastAsia="方正仿宋_GBK" w:cs="方正仿宋_GBK"/>
          <w:i w:val="0"/>
          <w:iCs w:val="0"/>
          <w:caps w:val="0"/>
          <w:color w:val="000000"/>
          <w:spacing w:val="0"/>
          <w:sz w:val="33"/>
          <w:szCs w:val="33"/>
          <w:shd w:val="clear" w:color="auto" w:fill="FFFFFF"/>
        </w:rPr>
        <w:t>主管部门（单位）登录系统，审核申报人工作岗位、任职年限、学历学位、工作业绩、继续教育学时、发表论文论著等情况，申报程序和推荐过程是否符合有关规定，重点对其业绩成果的真实性以及是否符合申报条件进行把关，汇总《</w:t>
      </w:r>
      <w:r>
        <w:rPr>
          <w:rFonts w:hint="eastAsia" w:ascii="Times New Roman" w:hAnsi="Times New Roman" w:eastAsia="方正仿宋_GBK" w:cs="方正仿宋_GBK"/>
          <w:i w:val="0"/>
          <w:iCs w:val="0"/>
          <w:caps w:val="0"/>
          <w:spacing w:val="0"/>
          <w:sz w:val="33"/>
          <w:szCs w:val="33"/>
          <w:shd w:val="clear" w:color="auto" w:fill="FFFFFF"/>
        </w:rPr>
        <w:t>2026年度广安市水利电力工程技术职称评审论文专著等核查情况表</w:t>
      </w:r>
      <w:r>
        <w:rPr>
          <w:rFonts w:hint="eastAsia" w:ascii="Times New Roman" w:hAnsi="Times New Roman" w:eastAsia="方正仿宋_GBK" w:cs="方正仿宋_GBK"/>
          <w:i w:val="0"/>
          <w:iCs w:val="0"/>
          <w:caps w:val="0"/>
          <w:color w:val="000000"/>
          <w:spacing w:val="0"/>
          <w:sz w:val="33"/>
          <w:szCs w:val="33"/>
          <w:shd w:val="clear" w:color="auto" w:fill="FFFFFF"/>
        </w:rPr>
        <w:t>》（附件2）并签署意见和盖章。复审合格后提交县级人社部门。资格审核贯穿全过程，坚持“谁审核、谁负责”的原则，对任一环节发现的不符合要求的申报人员，取消其申报资格。</w:t>
      </w:r>
    </w:p>
    <w:p w14:paraId="77A05331">
      <w:pPr>
        <w:pStyle w:val="10"/>
        <w:keepNext w:val="0"/>
        <w:keepLines w:val="0"/>
        <w:pageBreakBefore w:val="0"/>
        <w:widowControl/>
        <w:suppressLineNumbers w:val="0"/>
        <w:kinsoku/>
        <w:overflowPunct/>
        <w:topLinePunct w:val="0"/>
        <w:autoSpaceDE/>
        <w:autoSpaceDN/>
        <w:bidi w:val="0"/>
        <w:adjustRightInd/>
        <w:snapToGrid/>
        <w:spacing w:before="0" w:beforeAutospacing="0" w:after="0" w:afterAutospacing="0" w:line="590" w:lineRule="exact"/>
        <w:ind w:left="0" w:firstLine="660"/>
        <w:textAlignment w:val="auto"/>
        <w:rPr>
          <w:rFonts w:hint="eastAsia" w:ascii="Times New Roman" w:hAnsi="Times New Roman" w:eastAsia="方正仿宋_GBK" w:cs="方正仿宋_GBK"/>
          <w:sz w:val="33"/>
          <w:szCs w:val="33"/>
        </w:rPr>
      </w:pPr>
      <w:r>
        <w:rPr>
          <w:rFonts w:hint="eastAsia" w:ascii="Times New Roman" w:hAnsi="Times New Roman" w:eastAsia="方正楷体_GBK" w:cs="方正楷体_GBK"/>
          <w:i w:val="0"/>
          <w:iCs w:val="0"/>
          <w:caps w:val="0"/>
          <w:spacing w:val="0"/>
          <w:sz w:val="33"/>
          <w:szCs w:val="33"/>
          <w:shd w:val="clear" w:color="auto" w:fill="FFFFFF"/>
        </w:rPr>
        <w:t>（四）人社部门审核。</w:t>
      </w:r>
      <w:r>
        <w:rPr>
          <w:rFonts w:hint="eastAsia" w:ascii="Times New Roman" w:hAnsi="Times New Roman" w:eastAsia="方正仿宋_GBK" w:cs="方正仿宋_GBK"/>
          <w:i w:val="0"/>
          <w:iCs w:val="0"/>
          <w:caps w:val="0"/>
          <w:spacing w:val="0"/>
          <w:sz w:val="33"/>
          <w:szCs w:val="33"/>
          <w:shd w:val="clear" w:color="auto" w:fill="FFFFFF"/>
        </w:rPr>
        <w:t>经各县级人社部门审核通过后报</w:t>
      </w:r>
      <w:r>
        <w:rPr>
          <w:rFonts w:hint="eastAsia" w:ascii="Times New Roman" w:hAnsi="Times New Roman" w:eastAsia="方正仿宋_GBK" w:cs="方正仿宋_GBK"/>
          <w:i w:val="0"/>
          <w:iCs w:val="0"/>
          <w:caps w:val="0"/>
          <w:color w:val="000000"/>
          <w:spacing w:val="0"/>
          <w:sz w:val="33"/>
          <w:szCs w:val="33"/>
          <w:shd w:val="clear" w:color="auto" w:fill="FFFFFF"/>
        </w:rPr>
        <w:t>武胜县水利电力工程中（初）级职务评审委员会</w:t>
      </w:r>
      <w:r>
        <w:rPr>
          <w:rFonts w:hint="eastAsia" w:ascii="Times New Roman" w:hAnsi="Times New Roman" w:eastAsia="方正仿宋_GBK" w:cs="方正仿宋_GBK"/>
          <w:i w:val="0"/>
          <w:iCs w:val="0"/>
          <w:caps w:val="0"/>
          <w:spacing w:val="0"/>
          <w:sz w:val="33"/>
          <w:szCs w:val="33"/>
          <w:shd w:val="clear" w:color="auto" w:fill="FFFFFF"/>
        </w:rPr>
        <w:t>受理。</w:t>
      </w:r>
    </w:p>
    <w:p w14:paraId="77789904">
      <w:pPr>
        <w:pStyle w:val="10"/>
        <w:keepNext w:val="0"/>
        <w:keepLines w:val="0"/>
        <w:pageBreakBefore w:val="0"/>
        <w:widowControl/>
        <w:suppressLineNumbers w:val="0"/>
        <w:kinsoku/>
        <w:overflowPunct/>
        <w:topLinePunct w:val="0"/>
        <w:autoSpaceDE/>
        <w:autoSpaceDN/>
        <w:bidi w:val="0"/>
        <w:adjustRightInd/>
        <w:snapToGrid/>
        <w:spacing w:before="0" w:beforeAutospacing="0" w:after="0" w:afterAutospacing="0" w:line="590" w:lineRule="exact"/>
        <w:ind w:left="0" w:firstLine="660"/>
        <w:textAlignment w:val="auto"/>
        <w:rPr>
          <w:rFonts w:hint="eastAsia" w:ascii="Times New Roman" w:hAnsi="Times New Roman" w:eastAsia="方正仿宋_GBK" w:cs="方正仿宋_GBK"/>
          <w:sz w:val="33"/>
          <w:szCs w:val="33"/>
        </w:rPr>
      </w:pPr>
      <w:r>
        <w:rPr>
          <w:rFonts w:hint="eastAsia" w:ascii="Times New Roman" w:hAnsi="Times New Roman" w:eastAsia="方正楷体_GBK" w:cs="方正楷体_GBK"/>
          <w:i w:val="0"/>
          <w:iCs w:val="0"/>
          <w:caps w:val="0"/>
          <w:spacing w:val="0"/>
          <w:sz w:val="33"/>
          <w:szCs w:val="33"/>
          <w:shd w:val="clear" w:color="auto" w:fill="FFFFFF"/>
        </w:rPr>
        <w:t>（五）申报受理。</w:t>
      </w:r>
      <w:r>
        <w:rPr>
          <w:rFonts w:hint="eastAsia" w:ascii="Times New Roman" w:hAnsi="Times New Roman" w:eastAsia="方正仿宋_GBK" w:cs="方正仿宋_GBK"/>
          <w:i w:val="0"/>
          <w:iCs w:val="0"/>
          <w:caps w:val="0"/>
          <w:color w:val="000000"/>
          <w:spacing w:val="0"/>
          <w:sz w:val="33"/>
          <w:szCs w:val="33"/>
          <w:shd w:val="clear" w:color="auto" w:fill="FFFFFF"/>
        </w:rPr>
        <w:t>武胜县水利电力工程中（初）级职务评审委员会</w:t>
      </w:r>
      <w:r>
        <w:rPr>
          <w:rFonts w:hint="eastAsia" w:ascii="Times New Roman" w:hAnsi="Times New Roman" w:eastAsia="方正仿宋_GBK" w:cs="方正仿宋_GBK"/>
          <w:i w:val="0"/>
          <w:iCs w:val="0"/>
          <w:caps w:val="0"/>
          <w:spacing w:val="0"/>
          <w:sz w:val="33"/>
          <w:szCs w:val="33"/>
          <w:shd w:val="clear" w:color="auto" w:fill="FFFFFF"/>
        </w:rPr>
        <w:t>按规定的范围、权限和程序受理申报材料。</w:t>
      </w:r>
      <w:r>
        <w:rPr>
          <w:rFonts w:hint="eastAsia" w:ascii="Times New Roman" w:hAnsi="Times New Roman" w:eastAsia="方正仿宋_GBK" w:cs="方正仿宋_GBK"/>
          <w:i w:val="0"/>
          <w:iCs w:val="0"/>
          <w:caps w:val="0"/>
          <w:color w:val="000000"/>
          <w:spacing w:val="0"/>
          <w:sz w:val="33"/>
          <w:szCs w:val="33"/>
          <w:shd w:val="clear" w:color="auto" w:fill="FFFFFF"/>
        </w:rPr>
        <w:t>复审通过后，四川省职称评审信息系统申报信息将显示“评委会已接收”，申报人员须从系统导出并打印《专业技术职务任职资格评审表》（以下简称《评审表》），完成签字、盖章等手续后逐级提交。</w:t>
      </w:r>
      <w:r>
        <w:rPr>
          <w:rFonts w:hint="eastAsia" w:ascii="Times New Roman" w:hAnsi="Times New Roman" w:eastAsia="方正仿宋_GBK" w:cs="方正仿宋_GBK"/>
          <w:i w:val="0"/>
          <w:iCs w:val="0"/>
          <w:caps w:val="0"/>
          <w:spacing w:val="0"/>
          <w:sz w:val="33"/>
          <w:szCs w:val="33"/>
          <w:shd w:val="clear" w:color="auto" w:fill="FFFFFF"/>
        </w:rPr>
        <w:t>不符合资格条件、不属于受理范围或未按规定程序报送的，不予受理。</w:t>
      </w:r>
    </w:p>
    <w:p w14:paraId="279E8566">
      <w:pPr>
        <w:pStyle w:val="10"/>
        <w:keepNext w:val="0"/>
        <w:keepLines w:val="0"/>
        <w:pageBreakBefore w:val="0"/>
        <w:widowControl/>
        <w:suppressLineNumbers w:val="0"/>
        <w:kinsoku/>
        <w:overflowPunct/>
        <w:topLinePunct w:val="0"/>
        <w:autoSpaceDE/>
        <w:autoSpaceDN/>
        <w:bidi w:val="0"/>
        <w:adjustRightInd/>
        <w:snapToGrid/>
        <w:spacing w:before="0" w:beforeAutospacing="0" w:after="0" w:afterAutospacing="0" w:line="590" w:lineRule="exact"/>
        <w:ind w:left="0" w:firstLine="660"/>
        <w:textAlignment w:val="auto"/>
        <w:rPr>
          <w:rFonts w:hint="eastAsia" w:ascii="Times New Roman" w:hAnsi="Times New Roman" w:eastAsia="方正仿宋_GBK" w:cs="方正仿宋_GBK"/>
          <w:sz w:val="33"/>
          <w:szCs w:val="33"/>
        </w:rPr>
      </w:pPr>
      <w:r>
        <w:rPr>
          <w:rFonts w:hint="eastAsia" w:ascii="Times New Roman" w:hAnsi="Times New Roman" w:eastAsia="方正楷体_GBK" w:cs="方正楷体_GBK"/>
          <w:i w:val="0"/>
          <w:iCs w:val="0"/>
          <w:caps w:val="0"/>
          <w:spacing w:val="0"/>
          <w:sz w:val="33"/>
          <w:szCs w:val="33"/>
          <w:shd w:val="clear" w:color="auto" w:fill="FFFFFF"/>
        </w:rPr>
        <w:t>（六）资料报送。</w:t>
      </w:r>
      <w:r>
        <w:rPr>
          <w:rFonts w:hint="eastAsia" w:ascii="Times New Roman" w:hAnsi="Times New Roman" w:eastAsia="方正仿宋_GBK" w:cs="方正仿宋_GBK"/>
          <w:i w:val="0"/>
          <w:iCs w:val="0"/>
          <w:caps w:val="0"/>
          <w:spacing w:val="0"/>
          <w:sz w:val="33"/>
          <w:szCs w:val="33"/>
          <w:shd w:val="clear" w:color="auto" w:fill="FFFFFF"/>
        </w:rPr>
        <w:t>申报人按照时间节点，根据《武胜县</w:t>
      </w:r>
      <w:r>
        <w:rPr>
          <w:rFonts w:hint="eastAsia" w:ascii="Times New Roman" w:hAnsi="Times New Roman" w:eastAsia="方正仿宋_GBK" w:cs="方正仿宋_GBK"/>
          <w:i w:val="0"/>
          <w:iCs w:val="0"/>
          <w:caps w:val="0"/>
          <w:color w:val="000000"/>
          <w:spacing w:val="0"/>
          <w:sz w:val="33"/>
          <w:szCs w:val="33"/>
          <w:shd w:val="clear" w:color="auto" w:fill="FFFFFF"/>
        </w:rPr>
        <w:t>水利电力工程技术中（初）级</w:t>
      </w:r>
      <w:r>
        <w:rPr>
          <w:rFonts w:hint="eastAsia" w:ascii="Times New Roman" w:hAnsi="Times New Roman" w:eastAsia="方正仿宋_GBK" w:cs="方正仿宋_GBK"/>
          <w:i w:val="0"/>
          <w:iCs w:val="0"/>
          <w:caps w:val="0"/>
          <w:spacing w:val="0"/>
          <w:sz w:val="33"/>
          <w:szCs w:val="33"/>
          <w:shd w:val="clear" w:color="auto" w:fill="FFFFFF"/>
        </w:rPr>
        <w:t>职称申报评审材料规范》（附件3）和《2026年度水利电力工程技术职称申报装订材料目录》（附件4）要求准备好纸质资料报送至主管部门或县级人社部门，主管部门或县级人社部门统一报送至</w:t>
      </w:r>
      <w:r>
        <w:rPr>
          <w:rFonts w:hint="eastAsia" w:ascii="Times New Roman" w:hAnsi="Times New Roman" w:eastAsia="方正仿宋_GBK" w:cs="方正仿宋_GBK"/>
          <w:i w:val="0"/>
          <w:iCs w:val="0"/>
          <w:caps w:val="0"/>
          <w:color w:val="000000"/>
          <w:spacing w:val="0"/>
          <w:sz w:val="33"/>
          <w:szCs w:val="33"/>
          <w:shd w:val="clear" w:color="auto" w:fill="FFFFFF"/>
        </w:rPr>
        <w:t>武胜县水利电力工程中（初）级专业技术职务任职资格评审委员会</w:t>
      </w:r>
      <w:r>
        <w:rPr>
          <w:rFonts w:hint="eastAsia" w:ascii="Times New Roman" w:hAnsi="Times New Roman" w:eastAsia="方正仿宋_GBK" w:cs="方正仿宋_GBK"/>
          <w:i w:val="0"/>
          <w:iCs w:val="0"/>
          <w:caps w:val="0"/>
          <w:spacing w:val="0"/>
          <w:sz w:val="33"/>
          <w:szCs w:val="33"/>
          <w:shd w:val="clear" w:color="auto" w:fill="FFFFFF"/>
        </w:rPr>
        <w:t>。</w:t>
      </w:r>
    </w:p>
    <w:p w14:paraId="3CAF9877">
      <w:pPr>
        <w:pStyle w:val="10"/>
        <w:keepNext w:val="0"/>
        <w:keepLines w:val="0"/>
        <w:pageBreakBefore w:val="0"/>
        <w:widowControl/>
        <w:suppressLineNumbers w:val="0"/>
        <w:kinsoku/>
        <w:overflowPunct/>
        <w:topLinePunct w:val="0"/>
        <w:autoSpaceDE/>
        <w:autoSpaceDN/>
        <w:bidi w:val="0"/>
        <w:adjustRightInd/>
        <w:snapToGrid/>
        <w:spacing w:before="0" w:beforeAutospacing="0" w:after="0" w:afterAutospacing="0" w:line="590" w:lineRule="exact"/>
        <w:ind w:left="0" w:firstLine="660"/>
        <w:textAlignment w:val="auto"/>
        <w:rPr>
          <w:rFonts w:hint="eastAsia" w:ascii="Times New Roman" w:hAnsi="Times New Roman" w:eastAsia="方正仿宋_GBK" w:cs="方正仿宋_GBK"/>
          <w:sz w:val="33"/>
          <w:szCs w:val="33"/>
        </w:rPr>
      </w:pPr>
      <w:r>
        <w:rPr>
          <w:rFonts w:hint="eastAsia" w:ascii="Times New Roman" w:hAnsi="Times New Roman" w:eastAsia="方正楷体_GBK" w:cs="方正楷体_GBK"/>
          <w:i w:val="0"/>
          <w:iCs w:val="0"/>
          <w:caps w:val="0"/>
          <w:spacing w:val="0"/>
          <w:sz w:val="33"/>
          <w:szCs w:val="33"/>
          <w:shd w:val="clear" w:color="auto" w:fill="FFFFFF"/>
        </w:rPr>
        <w:t>（七）评审。</w:t>
      </w:r>
      <w:r>
        <w:rPr>
          <w:rFonts w:hint="eastAsia" w:ascii="Times New Roman" w:hAnsi="Times New Roman" w:eastAsia="方正仿宋_GBK" w:cs="方正仿宋_GBK"/>
          <w:i w:val="0"/>
          <w:iCs w:val="0"/>
          <w:caps w:val="0"/>
          <w:color w:val="000000"/>
          <w:spacing w:val="0"/>
          <w:sz w:val="33"/>
          <w:szCs w:val="33"/>
          <w:shd w:val="clear" w:color="auto" w:fill="FFFFFF"/>
        </w:rPr>
        <w:t>武胜县水利电力工程中（初）级职务评审委员会</w:t>
      </w:r>
      <w:r>
        <w:rPr>
          <w:rFonts w:hint="eastAsia" w:ascii="Times New Roman" w:hAnsi="Times New Roman" w:eastAsia="方正仿宋_GBK" w:cs="方正仿宋_GBK"/>
          <w:i w:val="0"/>
          <w:iCs w:val="0"/>
          <w:caps w:val="0"/>
          <w:spacing w:val="0"/>
          <w:sz w:val="33"/>
          <w:szCs w:val="33"/>
          <w:shd w:val="clear" w:color="auto" w:fill="FFFFFF"/>
        </w:rPr>
        <w:t>按规定组织评审。本次水利电力技术人员中级职称评审实行全员答辩。</w:t>
      </w:r>
    </w:p>
    <w:p w14:paraId="2A7780D3">
      <w:pPr>
        <w:pStyle w:val="10"/>
        <w:keepNext w:val="0"/>
        <w:keepLines w:val="0"/>
        <w:pageBreakBefore w:val="0"/>
        <w:widowControl/>
        <w:suppressLineNumbers w:val="0"/>
        <w:kinsoku/>
        <w:overflowPunct/>
        <w:topLinePunct w:val="0"/>
        <w:autoSpaceDE/>
        <w:autoSpaceDN/>
        <w:bidi w:val="0"/>
        <w:adjustRightInd/>
        <w:snapToGrid/>
        <w:spacing w:before="0" w:beforeAutospacing="0" w:after="0" w:afterAutospacing="0" w:line="590" w:lineRule="exact"/>
        <w:ind w:left="0" w:firstLine="663"/>
        <w:textAlignment w:val="auto"/>
        <w:rPr>
          <w:rFonts w:hint="eastAsia" w:ascii="Times New Roman" w:hAnsi="Times New Roman" w:eastAsia="方正仿宋_GBK" w:cs="方正仿宋_GBK"/>
          <w:sz w:val="33"/>
          <w:szCs w:val="33"/>
        </w:rPr>
      </w:pPr>
      <w:r>
        <w:rPr>
          <w:rFonts w:hint="eastAsia" w:ascii="Times New Roman" w:hAnsi="Times New Roman" w:eastAsia="方正仿宋_GBK" w:cs="方正仿宋_GBK"/>
          <w:b/>
          <w:bCs/>
          <w:i w:val="0"/>
          <w:iCs w:val="0"/>
          <w:caps w:val="0"/>
          <w:spacing w:val="0"/>
          <w:sz w:val="33"/>
          <w:szCs w:val="33"/>
          <w:shd w:val="clear" w:color="auto" w:fill="FFFFFF"/>
        </w:rPr>
        <w:t>答辩：</w:t>
      </w:r>
      <w:r>
        <w:rPr>
          <w:rFonts w:hint="eastAsia" w:ascii="Times New Roman" w:hAnsi="Times New Roman" w:eastAsia="方正仿宋_GBK" w:cs="方正仿宋_GBK"/>
          <w:i w:val="0"/>
          <w:iCs w:val="0"/>
          <w:caps w:val="0"/>
          <w:spacing w:val="0"/>
          <w:sz w:val="33"/>
          <w:szCs w:val="33"/>
          <w:shd w:val="clear" w:color="auto" w:fill="FFFFFF"/>
        </w:rPr>
        <w:t>对达到规定学历的非本专业和非相近相关专业、跨系列（专业）申报职称，享受相关政策以及需进一步考核的初级职称申报人员，按程序参加答辩。</w:t>
      </w:r>
      <w:r>
        <w:rPr>
          <w:rFonts w:hint="eastAsia" w:ascii="Times New Roman" w:hAnsi="Times New Roman" w:eastAsia="方正仿宋_GBK" w:cs="方正仿宋_GBK"/>
          <w:b/>
          <w:bCs/>
          <w:i w:val="0"/>
          <w:iCs w:val="0"/>
          <w:caps w:val="0"/>
          <w:spacing w:val="0"/>
          <w:sz w:val="33"/>
          <w:szCs w:val="33"/>
          <w:shd w:val="clear" w:color="auto" w:fill="FFFFFF"/>
        </w:rPr>
        <w:t>答辩时间、地点和人员名单，届时将通过四川省职称评审信息系统发布或电话通知。请申报人务必保持通讯手机畅通，联系方式如有变更，请及时主动告知。因无法取得联系所造成的后果由申报人自负。</w:t>
      </w:r>
    </w:p>
    <w:p w14:paraId="7108E65D">
      <w:pPr>
        <w:pStyle w:val="10"/>
        <w:keepNext w:val="0"/>
        <w:keepLines w:val="0"/>
        <w:pageBreakBefore w:val="0"/>
        <w:widowControl/>
        <w:suppressLineNumbers w:val="0"/>
        <w:kinsoku/>
        <w:overflowPunct/>
        <w:topLinePunct w:val="0"/>
        <w:autoSpaceDE/>
        <w:autoSpaceDN/>
        <w:bidi w:val="0"/>
        <w:adjustRightInd/>
        <w:snapToGrid/>
        <w:spacing w:before="0" w:beforeAutospacing="0" w:after="0" w:afterAutospacing="0" w:line="590" w:lineRule="exact"/>
        <w:ind w:left="0" w:firstLine="660"/>
        <w:textAlignment w:val="auto"/>
        <w:rPr>
          <w:rFonts w:hint="eastAsia" w:ascii="Times New Roman" w:hAnsi="Times New Roman" w:eastAsia="方正仿宋_GBK" w:cs="方正仿宋_GBK"/>
          <w:sz w:val="33"/>
          <w:szCs w:val="33"/>
        </w:rPr>
      </w:pPr>
      <w:r>
        <w:rPr>
          <w:rFonts w:hint="eastAsia" w:ascii="Times New Roman" w:hAnsi="Times New Roman" w:eastAsia="方正仿宋_GBK" w:cs="方正仿宋_GBK"/>
          <w:i w:val="0"/>
          <w:iCs w:val="0"/>
          <w:caps w:val="0"/>
          <w:spacing w:val="0"/>
          <w:sz w:val="33"/>
          <w:szCs w:val="33"/>
          <w:shd w:val="clear" w:color="auto" w:fill="FFFFFF"/>
        </w:rPr>
        <w:t>答辩内容以申报人员提供的材料为主，重点了解申报人员掌握所从事专业的基础知识、学术水平和工作能力，以及考察申报人员所提供论文、业绩、成果的真实性。</w:t>
      </w:r>
    </w:p>
    <w:p w14:paraId="5B1FA466">
      <w:pPr>
        <w:pStyle w:val="10"/>
        <w:keepNext w:val="0"/>
        <w:keepLines w:val="0"/>
        <w:pageBreakBefore w:val="0"/>
        <w:widowControl/>
        <w:suppressLineNumbers w:val="0"/>
        <w:kinsoku/>
        <w:overflowPunct/>
        <w:topLinePunct w:val="0"/>
        <w:autoSpaceDE/>
        <w:autoSpaceDN/>
        <w:bidi w:val="0"/>
        <w:adjustRightInd/>
        <w:snapToGrid/>
        <w:spacing w:before="0" w:beforeAutospacing="0" w:after="0" w:afterAutospacing="0" w:line="590" w:lineRule="exact"/>
        <w:ind w:left="0" w:firstLine="660"/>
        <w:textAlignment w:val="auto"/>
        <w:rPr>
          <w:rFonts w:hint="eastAsia" w:ascii="Times New Roman" w:hAnsi="Times New Roman" w:eastAsia="方正仿宋_GBK" w:cs="方正仿宋_GBK"/>
          <w:sz w:val="33"/>
          <w:szCs w:val="33"/>
        </w:rPr>
      </w:pPr>
      <w:r>
        <w:rPr>
          <w:rFonts w:hint="eastAsia" w:ascii="Times New Roman" w:hAnsi="Times New Roman" w:eastAsia="方正楷体_GBK" w:cs="方正楷体_GBK"/>
          <w:i w:val="0"/>
          <w:iCs w:val="0"/>
          <w:caps w:val="0"/>
          <w:spacing w:val="0"/>
          <w:sz w:val="33"/>
          <w:szCs w:val="33"/>
          <w:shd w:val="clear" w:color="auto" w:fill="FFFFFF"/>
        </w:rPr>
        <w:t>（八）办理相关手续。</w:t>
      </w:r>
      <w:r>
        <w:rPr>
          <w:rFonts w:hint="eastAsia" w:ascii="Times New Roman" w:hAnsi="Times New Roman" w:eastAsia="方正仿宋_GBK" w:cs="方正仿宋_GBK"/>
          <w:i w:val="0"/>
          <w:iCs w:val="0"/>
          <w:caps w:val="0"/>
          <w:color w:val="000000"/>
          <w:spacing w:val="0"/>
          <w:sz w:val="33"/>
          <w:szCs w:val="33"/>
          <w:shd w:val="clear" w:color="auto" w:fill="FFFFFF"/>
        </w:rPr>
        <w:t>评审通过人员</w:t>
      </w:r>
      <w:r>
        <w:rPr>
          <w:rFonts w:hint="eastAsia" w:ascii="Times New Roman" w:hAnsi="Times New Roman" w:eastAsia="方正仿宋_GBK" w:cs="方正仿宋_GBK"/>
          <w:i w:val="0"/>
          <w:iCs w:val="0"/>
          <w:caps w:val="0"/>
          <w:spacing w:val="0"/>
          <w:sz w:val="33"/>
          <w:szCs w:val="33"/>
          <w:shd w:val="clear" w:color="auto" w:fill="FFFFFF"/>
        </w:rPr>
        <w:t>经各人社部门</w:t>
      </w:r>
      <w:r>
        <w:rPr>
          <w:rFonts w:hint="eastAsia" w:ascii="Times New Roman" w:hAnsi="Times New Roman" w:eastAsia="方正仿宋_GBK" w:cs="方正仿宋_GBK"/>
          <w:i w:val="0"/>
          <w:iCs w:val="0"/>
          <w:caps w:val="0"/>
          <w:color w:val="000000"/>
          <w:spacing w:val="0"/>
          <w:sz w:val="33"/>
          <w:szCs w:val="33"/>
          <w:shd w:val="clear" w:color="auto" w:fill="FFFFFF"/>
        </w:rPr>
        <w:t>复核审批无异议后印发任职资格通知。人社部门将统一归集职称信息并生成电子职称证书，通过人员可手机下载“四川人社”APP，实名认证登录，进入“人事人才”版块，选择“人事人才”，点击“电子职称证书打印”选项下载职称证书。</w:t>
      </w:r>
    </w:p>
    <w:p w14:paraId="4B76BC25">
      <w:pPr>
        <w:pStyle w:val="10"/>
        <w:keepNext w:val="0"/>
        <w:keepLines w:val="0"/>
        <w:pageBreakBefore w:val="0"/>
        <w:widowControl/>
        <w:suppressLineNumbers w:val="0"/>
        <w:kinsoku/>
        <w:overflowPunct/>
        <w:topLinePunct w:val="0"/>
        <w:autoSpaceDE/>
        <w:autoSpaceDN/>
        <w:bidi w:val="0"/>
        <w:adjustRightInd/>
        <w:snapToGrid/>
        <w:spacing w:before="0" w:beforeAutospacing="0" w:after="0" w:afterAutospacing="0" w:line="590" w:lineRule="exact"/>
        <w:ind w:left="0" w:firstLine="660"/>
        <w:textAlignment w:val="auto"/>
        <w:rPr>
          <w:rFonts w:hint="eastAsia" w:ascii="Times New Roman" w:hAnsi="Times New Roman" w:eastAsia="方正黑体_GBK" w:cs="方正黑体_GBK"/>
          <w:sz w:val="33"/>
          <w:szCs w:val="33"/>
        </w:rPr>
      </w:pPr>
      <w:r>
        <w:rPr>
          <w:rFonts w:hint="eastAsia" w:ascii="Times New Roman" w:hAnsi="Times New Roman" w:eastAsia="方正黑体_GBK" w:cs="方正黑体_GBK"/>
          <w:i w:val="0"/>
          <w:iCs w:val="0"/>
          <w:caps w:val="0"/>
          <w:spacing w:val="0"/>
          <w:sz w:val="33"/>
          <w:szCs w:val="33"/>
          <w:shd w:val="clear" w:color="auto" w:fill="FFFFFF"/>
        </w:rPr>
        <w:t>五、评审费用</w:t>
      </w:r>
    </w:p>
    <w:p w14:paraId="03881D9D">
      <w:pPr>
        <w:pStyle w:val="10"/>
        <w:keepNext w:val="0"/>
        <w:keepLines w:val="0"/>
        <w:pageBreakBefore w:val="0"/>
        <w:widowControl/>
        <w:suppressLineNumbers w:val="0"/>
        <w:kinsoku/>
        <w:overflowPunct/>
        <w:topLinePunct w:val="0"/>
        <w:autoSpaceDE/>
        <w:autoSpaceDN/>
        <w:bidi w:val="0"/>
        <w:adjustRightInd/>
        <w:snapToGrid/>
        <w:spacing w:before="0" w:beforeAutospacing="0" w:after="0" w:afterAutospacing="0" w:line="590" w:lineRule="exact"/>
        <w:ind w:left="0" w:firstLine="660"/>
        <w:textAlignment w:val="auto"/>
        <w:rPr>
          <w:rFonts w:hint="eastAsia" w:ascii="Times New Roman" w:hAnsi="Times New Roman" w:eastAsia="方正仿宋_GBK" w:cs="方正仿宋_GBK"/>
          <w:sz w:val="33"/>
          <w:szCs w:val="33"/>
        </w:rPr>
      </w:pPr>
      <w:r>
        <w:rPr>
          <w:rFonts w:hint="eastAsia" w:ascii="Times New Roman" w:hAnsi="Times New Roman" w:eastAsia="方正仿宋_GBK" w:cs="方正仿宋_GBK"/>
          <w:i w:val="0"/>
          <w:iCs w:val="0"/>
          <w:caps w:val="0"/>
          <w:spacing w:val="0"/>
          <w:sz w:val="33"/>
          <w:szCs w:val="33"/>
          <w:shd w:val="clear" w:color="auto" w:fill="FFFFFF"/>
        </w:rPr>
        <w:t>根据四川省发展和改革委员会、四川省财政厅《关于重新公布全省人力资源社会保障部门行政事业性收费的通知》（川发改价格〔2017〕472号）规定，申报中级职称评审费140元，申报初级职称评审费100元；参加答辩人员另交答辩费60元。</w:t>
      </w:r>
    </w:p>
    <w:p w14:paraId="271DFEA4">
      <w:pPr>
        <w:pStyle w:val="10"/>
        <w:keepNext w:val="0"/>
        <w:keepLines w:val="0"/>
        <w:pageBreakBefore w:val="0"/>
        <w:widowControl/>
        <w:suppressLineNumbers w:val="0"/>
        <w:kinsoku/>
        <w:overflowPunct/>
        <w:topLinePunct w:val="0"/>
        <w:autoSpaceDE/>
        <w:autoSpaceDN/>
        <w:bidi w:val="0"/>
        <w:adjustRightInd/>
        <w:snapToGrid/>
        <w:spacing w:before="0" w:beforeAutospacing="0" w:after="0" w:afterAutospacing="0" w:line="590" w:lineRule="exact"/>
        <w:ind w:left="0" w:firstLine="660"/>
        <w:textAlignment w:val="auto"/>
        <w:rPr>
          <w:rFonts w:hint="eastAsia" w:ascii="Times New Roman" w:hAnsi="Times New Roman" w:eastAsia="方正黑体_GBK" w:cs="方正黑体_GBK"/>
          <w:i w:val="0"/>
          <w:iCs w:val="0"/>
          <w:caps w:val="0"/>
          <w:spacing w:val="0"/>
          <w:sz w:val="33"/>
          <w:szCs w:val="33"/>
          <w:shd w:val="clear" w:color="auto" w:fill="FFFFFF"/>
        </w:rPr>
      </w:pPr>
      <w:r>
        <w:rPr>
          <w:rFonts w:hint="eastAsia" w:ascii="Times New Roman" w:hAnsi="Times New Roman" w:eastAsia="方正黑体_GBK" w:cs="方正黑体_GBK"/>
          <w:i w:val="0"/>
          <w:iCs w:val="0"/>
          <w:caps w:val="0"/>
          <w:spacing w:val="0"/>
          <w:sz w:val="33"/>
          <w:szCs w:val="33"/>
          <w:shd w:val="clear" w:color="auto" w:fill="FFFFFF"/>
        </w:rPr>
        <w:t>六、工作要求</w:t>
      </w:r>
    </w:p>
    <w:p w14:paraId="081CEE69">
      <w:pPr>
        <w:pStyle w:val="10"/>
        <w:keepNext w:val="0"/>
        <w:keepLines w:val="0"/>
        <w:pageBreakBefore w:val="0"/>
        <w:widowControl/>
        <w:suppressLineNumbers w:val="0"/>
        <w:kinsoku/>
        <w:overflowPunct/>
        <w:topLinePunct w:val="0"/>
        <w:autoSpaceDE/>
        <w:autoSpaceDN/>
        <w:bidi w:val="0"/>
        <w:adjustRightInd/>
        <w:snapToGrid/>
        <w:spacing w:before="0" w:beforeAutospacing="0" w:after="0" w:afterAutospacing="0" w:line="590" w:lineRule="exact"/>
        <w:ind w:left="0" w:firstLine="660"/>
        <w:textAlignment w:val="auto"/>
        <w:rPr>
          <w:rFonts w:hint="eastAsia" w:ascii="Times New Roman" w:hAnsi="Times New Roman" w:eastAsia="方正仿宋_GBK" w:cs="方正仿宋_GBK"/>
          <w:sz w:val="33"/>
          <w:szCs w:val="33"/>
        </w:rPr>
      </w:pPr>
      <w:r>
        <w:rPr>
          <w:rFonts w:hint="eastAsia" w:ascii="Times New Roman" w:hAnsi="Times New Roman" w:eastAsia="方正楷体_GBK" w:cs="方正楷体_GBK"/>
          <w:i w:val="0"/>
          <w:iCs w:val="0"/>
          <w:caps w:val="0"/>
          <w:spacing w:val="0"/>
          <w:sz w:val="33"/>
          <w:szCs w:val="33"/>
          <w:shd w:val="clear" w:color="auto" w:fill="FFFFFF"/>
        </w:rPr>
        <w:t>（一）准确选择申报专业。</w:t>
      </w:r>
      <w:r>
        <w:rPr>
          <w:rFonts w:hint="eastAsia" w:ascii="Times New Roman" w:hAnsi="Times New Roman" w:eastAsia="方正仿宋_GBK" w:cs="方正仿宋_GBK"/>
          <w:i w:val="0"/>
          <w:iCs w:val="0"/>
          <w:caps w:val="0"/>
          <w:spacing w:val="0"/>
          <w:sz w:val="33"/>
          <w:szCs w:val="33"/>
          <w:shd w:val="clear" w:color="auto" w:fill="FFFFFF"/>
        </w:rPr>
        <w:t>职称评审对专业知识、专业能力、业绩成果进行综合评价，申报人要通过材料（业绩成果、个人总结、学术成果等）、答辩等方式，将本人在专业技术岗位上取得的业绩、技术成果及所起的作用充分展现出来。申报人要根据本人所从事的专业技术工作、专业知识、技术能力、业绩及技术成果等准确选择申报专业，未准确选择申报专业，责任由申报人自负。四川省水利电力工程技术专业职称子专业适用范围可在《基本条件》附件中查询和下载。</w:t>
      </w:r>
    </w:p>
    <w:p w14:paraId="09BCF981">
      <w:pPr>
        <w:pStyle w:val="10"/>
        <w:keepNext w:val="0"/>
        <w:keepLines w:val="0"/>
        <w:pageBreakBefore w:val="0"/>
        <w:widowControl/>
        <w:suppressLineNumbers w:val="0"/>
        <w:kinsoku/>
        <w:overflowPunct/>
        <w:topLinePunct w:val="0"/>
        <w:autoSpaceDE/>
        <w:autoSpaceDN/>
        <w:bidi w:val="0"/>
        <w:adjustRightInd/>
        <w:snapToGrid/>
        <w:spacing w:before="0" w:beforeAutospacing="0" w:after="0" w:afterAutospacing="0" w:line="590" w:lineRule="exact"/>
        <w:ind w:left="0" w:firstLine="660"/>
        <w:textAlignment w:val="auto"/>
        <w:rPr>
          <w:rFonts w:hint="eastAsia" w:ascii="Times New Roman" w:hAnsi="Times New Roman" w:eastAsia="方正仿宋_GBK" w:cs="方正仿宋_GBK"/>
          <w:sz w:val="33"/>
          <w:szCs w:val="33"/>
        </w:rPr>
      </w:pPr>
      <w:r>
        <w:rPr>
          <w:rFonts w:hint="eastAsia" w:ascii="Times New Roman" w:hAnsi="Times New Roman" w:eastAsia="方正楷体_GBK" w:cs="方正楷体_GBK"/>
          <w:i w:val="0"/>
          <w:iCs w:val="0"/>
          <w:caps w:val="0"/>
          <w:spacing w:val="0"/>
          <w:sz w:val="33"/>
          <w:szCs w:val="33"/>
          <w:shd w:val="clear" w:color="auto" w:fill="FFFFFF"/>
        </w:rPr>
        <w:t>（二）严肃申报工作纪律。</w:t>
      </w:r>
      <w:r>
        <w:rPr>
          <w:rFonts w:hint="eastAsia" w:ascii="Times New Roman" w:hAnsi="Times New Roman" w:eastAsia="方正仿宋_GBK" w:cs="方正仿宋_GBK"/>
          <w:i w:val="0"/>
          <w:iCs w:val="0"/>
          <w:caps w:val="0"/>
          <w:spacing w:val="0"/>
          <w:sz w:val="33"/>
          <w:szCs w:val="33"/>
          <w:shd w:val="clear" w:color="auto" w:fill="FFFFFF"/>
        </w:rPr>
        <w:t>申报人在申报时须严肃、慎重签署诚信承诺书，对所提交的全部材料真实性负责。资格审查贯穿申报评审全过程，在申报评审各阶段发现提供的各类证书、经历、业绩成果、论文和著作等存在弄虚作假行为的，报送均实行“一票否决”，取消申报评审资格，失信人将被记入职称申报评审诚信档案，从次年起3年内不得申报。申报人员需是本单位在职在岗从事专业技术工作的人员，申报人所在单位通过查询档案，结合技术能力、业绩贡献、现实表现、公示结果等情况，严格按照审查、公示等程序，实事求是、认真负责地作出推荐意见，为申报人提供虚假证明材料的，一经发现，向主管部门通报，严肃处理。</w:t>
      </w:r>
    </w:p>
    <w:p w14:paraId="370668A5">
      <w:pPr>
        <w:pStyle w:val="10"/>
        <w:keepNext w:val="0"/>
        <w:keepLines w:val="0"/>
        <w:pageBreakBefore w:val="0"/>
        <w:widowControl/>
        <w:suppressLineNumbers w:val="0"/>
        <w:kinsoku/>
        <w:overflowPunct/>
        <w:topLinePunct w:val="0"/>
        <w:autoSpaceDE/>
        <w:autoSpaceDN/>
        <w:bidi w:val="0"/>
        <w:adjustRightInd/>
        <w:snapToGrid/>
        <w:spacing w:before="0" w:beforeAutospacing="0" w:after="0" w:afterAutospacing="0" w:line="590" w:lineRule="exact"/>
        <w:ind w:left="0" w:firstLine="660"/>
        <w:textAlignment w:val="auto"/>
        <w:rPr>
          <w:rFonts w:hint="eastAsia" w:ascii="Times New Roman" w:hAnsi="Times New Roman" w:eastAsia="方正仿宋_GBK" w:cs="方正仿宋_GBK"/>
          <w:sz w:val="33"/>
          <w:szCs w:val="33"/>
        </w:rPr>
      </w:pPr>
      <w:r>
        <w:rPr>
          <w:rFonts w:hint="eastAsia" w:ascii="Times New Roman" w:hAnsi="Times New Roman" w:eastAsia="方正楷体_GBK" w:cs="方正楷体_GBK"/>
          <w:i w:val="0"/>
          <w:iCs w:val="0"/>
          <w:caps w:val="0"/>
          <w:spacing w:val="0"/>
          <w:sz w:val="33"/>
          <w:szCs w:val="33"/>
          <w:shd w:val="clear" w:color="auto" w:fill="FFFFFF"/>
        </w:rPr>
        <w:t>（三）严格核查材料。</w:t>
      </w:r>
      <w:r>
        <w:rPr>
          <w:rFonts w:hint="eastAsia" w:ascii="Times New Roman" w:hAnsi="Times New Roman" w:eastAsia="方正仿宋_GBK" w:cs="方正仿宋_GBK"/>
          <w:i w:val="0"/>
          <w:iCs w:val="0"/>
          <w:caps w:val="0"/>
          <w:spacing w:val="0"/>
          <w:sz w:val="33"/>
          <w:szCs w:val="33"/>
          <w:shd w:val="clear" w:color="auto" w:fill="FFFFFF"/>
        </w:rPr>
        <w:t>各审核部门、单位要严把审核、复核关口，材料审查审核各环节应重点对申报资格及学历、职称证等要件进行核验，对不符合《基本条件》、材料规范等要求的不予推荐和受理。</w:t>
      </w:r>
    </w:p>
    <w:p w14:paraId="62F7BFC2">
      <w:pPr>
        <w:pStyle w:val="10"/>
        <w:keepNext w:val="0"/>
        <w:keepLines w:val="0"/>
        <w:pageBreakBefore w:val="0"/>
        <w:widowControl/>
        <w:suppressLineNumbers w:val="0"/>
        <w:kinsoku/>
        <w:overflowPunct/>
        <w:topLinePunct w:val="0"/>
        <w:autoSpaceDE/>
        <w:autoSpaceDN/>
        <w:bidi w:val="0"/>
        <w:adjustRightInd/>
        <w:snapToGrid/>
        <w:spacing w:before="0" w:beforeAutospacing="0" w:after="0" w:afterAutospacing="0" w:line="590" w:lineRule="exact"/>
        <w:ind w:left="0" w:firstLine="660"/>
        <w:textAlignment w:val="auto"/>
        <w:rPr>
          <w:rFonts w:hint="eastAsia" w:ascii="Times New Roman" w:hAnsi="Times New Roman" w:eastAsia="方正黑体_GBK" w:cs="方正黑体_GBK"/>
          <w:sz w:val="33"/>
          <w:szCs w:val="33"/>
        </w:rPr>
      </w:pPr>
      <w:r>
        <w:rPr>
          <w:rFonts w:hint="eastAsia" w:ascii="Times New Roman" w:hAnsi="Times New Roman" w:eastAsia="方正黑体_GBK" w:cs="方正黑体_GBK"/>
          <w:i w:val="0"/>
          <w:iCs w:val="0"/>
          <w:caps w:val="0"/>
          <w:spacing w:val="0"/>
          <w:sz w:val="33"/>
          <w:szCs w:val="33"/>
          <w:shd w:val="clear" w:color="auto" w:fill="FFFFFF"/>
        </w:rPr>
        <w:t>七、重要提示</w:t>
      </w:r>
    </w:p>
    <w:p w14:paraId="3CED61A6">
      <w:pPr>
        <w:pStyle w:val="10"/>
        <w:keepNext w:val="0"/>
        <w:keepLines w:val="0"/>
        <w:pageBreakBefore w:val="0"/>
        <w:widowControl/>
        <w:suppressLineNumbers w:val="0"/>
        <w:kinsoku/>
        <w:overflowPunct/>
        <w:topLinePunct w:val="0"/>
        <w:autoSpaceDE/>
        <w:autoSpaceDN/>
        <w:bidi w:val="0"/>
        <w:adjustRightInd/>
        <w:snapToGrid/>
        <w:spacing w:before="0" w:beforeAutospacing="0" w:after="0" w:afterAutospacing="0" w:line="590" w:lineRule="exact"/>
        <w:ind w:left="0" w:firstLine="660"/>
        <w:textAlignment w:val="auto"/>
        <w:rPr>
          <w:rFonts w:hint="eastAsia" w:ascii="Times New Roman" w:hAnsi="Times New Roman" w:eastAsia="方正仿宋_GBK" w:cs="方正仿宋_GBK"/>
          <w:sz w:val="33"/>
          <w:szCs w:val="33"/>
        </w:rPr>
      </w:pPr>
      <w:r>
        <w:rPr>
          <w:rFonts w:hint="eastAsia" w:ascii="Times New Roman" w:hAnsi="Times New Roman" w:eastAsia="方正仿宋_GBK" w:cs="方正仿宋_GBK"/>
          <w:i w:val="0"/>
          <w:iCs w:val="0"/>
          <w:caps w:val="0"/>
          <w:spacing w:val="0"/>
          <w:sz w:val="33"/>
          <w:szCs w:val="33"/>
          <w:shd w:val="clear" w:color="auto" w:fill="FFFFFF"/>
        </w:rPr>
        <w:t>职称评审是专业技术人才职业发展的一次重要检验，申报人员应亲自申报。社会上一些不法中介机构在职称申报期间，以职称申报咨询服务、代发论文等为由，乱收费、弄虚作假，请申报人员务必提高警惕，切勿上当受骗。</w:t>
      </w:r>
    </w:p>
    <w:p w14:paraId="17A6639F">
      <w:pPr>
        <w:pStyle w:val="10"/>
        <w:keepNext w:val="0"/>
        <w:keepLines w:val="0"/>
        <w:pageBreakBefore w:val="0"/>
        <w:widowControl/>
        <w:suppressLineNumbers w:val="0"/>
        <w:kinsoku/>
        <w:overflowPunct/>
        <w:topLinePunct w:val="0"/>
        <w:autoSpaceDE/>
        <w:autoSpaceDN/>
        <w:bidi w:val="0"/>
        <w:adjustRightInd/>
        <w:snapToGrid/>
        <w:spacing w:before="0" w:beforeAutospacing="0" w:after="0" w:afterAutospacing="0" w:line="590" w:lineRule="exact"/>
        <w:ind w:left="0" w:firstLine="660"/>
        <w:textAlignment w:val="auto"/>
        <w:rPr>
          <w:rFonts w:hint="eastAsia" w:ascii="Times New Roman" w:hAnsi="Times New Roman" w:eastAsia="方正黑体_GBK" w:cs="方正黑体_GBK"/>
          <w:i w:val="0"/>
          <w:iCs w:val="0"/>
          <w:caps w:val="0"/>
          <w:spacing w:val="0"/>
          <w:sz w:val="33"/>
          <w:szCs w:val="33"/>
          <w:shd w:val="clear" w:color="auto" w:fill="FFFFFF"/>
        </w:rPr>
      </w:pPr>
      <w:r>
        <w:rPr>
          <w:rFonts w:hint="eastAsia" w:ascii="Times New Roman" w:hAnsi="Times New Roman" w:eastAsia="方正黑体_GBK" w:cs="方正黑体_GBK"/>
          <w:i w:val="0"/>
          <w:iCs w:val="0"/>
          <w:caps w:val="0"/>
          <w:spacing w:val="0"/>
          <w:sz w:val="33"/>
          <w:szCs w:val="33"/>
          <w:shd w:val="clear" w:color="auto" w:fill="FFFFFF"/>
        </w:rPr>
        <w:t>八、联系方式</w:t>
      </w:r>
    </w:p>
    <w:p w14:paraId="20250887">
      <w:pPr>
        <w:pStyle w:val="10"/>
        <w:keepNext w:val="0"/>
        <w:keepLines w:val="0"/>
        <w:pageBreakBefore w:val="0"/>
        <w:widowControl/>
        <w:suppressLineNumbers w:val="0"/>
        <w:kinsoku/>
        <w:overflowPunct/>
        <w:topLinePunct w:val="0"/>
        <w:autoSpaceDE/>
        <w:autoSpaceDN/>
        <w:bidi w:val="0"/>
        <w:adjustRightInd/>
        <w:snapToGrid/>
        <w:spacing w:before="0" w:beforeAutospacing="0" w:after="0" w:afterAutospacing="0" w:line="590" w:lineRule="exact"/>
        <w:ind w:left="0" w:firstLine="660"/>
        <w:textAlignment w:val="auto"/>
        <w:rPr>
          <w:rFonts w:hint="eastAsia" w:ascii="Times New Roman" w:hAnsi="Times New Roman" w:eastAsia="方正仿宋_GBK" w:cs="方正仿宋_GBK"/>
          <w:i w:val="0"/>
          <w:iCs w:val="0"/>
          <w:caps w:val="0"/>
          <w:spacing w:val="0"/>
          <w:sz w:val="33"/>
          <w:szCs w:val="33"/>
          <w:shd w:val="clear" w:color="auto" w:fill="FFFFFF"/>
        </w:rPr>
      </w:pPr>
      <w:r>
        <w:rPr>
          <w:rFonts w:hint="eastAsia" w:ascii="Times New Roman" w:hAnsi="Times New Roman" w:eastAsia="方正楷体_GBK" w:cs="方正楷体_GBK"/>
          <w:i w:val="0"/>
          <w:iCs w:val="0"/>
          <w:caps w:val="0"/>
          <w:spacing w:val="0"/>
          <w:sz w:val="33"/>
          <w:szCs w:val="33"/>
          <w:shd w:val="clear" w:color="auto" w:fill="FFFFFF"/>
        </w:rPr>
        <w:t>咨询时间：</w:t>
      </w:r>
      <w:r>
        <w:rPr>
          <w:rFonts w:hint="eastAsia" w:ascii="Times New Roman" w:hAnsi="Times New Roman" w:eastAsia="方正仿宋_GBK" w:cs="方正仿宋_GBK"/>
          <w:i w:val="0"/>
          <w:iCs w:val="0"/>
          <w:caps w:val="0"/>
          <w:spacing w:val="0"/>
          <w:sz w:val="33"/>
          <w:szCs w:val="33"/>
          <w:shd w:val="clear" w:color="auto" w:fill="FFFFFF"/>
        </w:rPr>
        <w:t>工作日8:30—12:00；14:30—18:00</w:t>
      </w:r>
    </w:p>
    <w:p w14:paraId="3550FA3C">
      <w:pPr>
        <w:pStyle w:val="10"/>
        <w:keepNext w:val="0"/>
        <w:keepLines w:val="0"/>
        <w:pageBreakBefore w:val="0"/>
        <w:widowControl/>
        <w:suppressLineNumbers w:val="0"/>
        <w:kinsoku/>
        <w:overflowPunct/>
        <w:topLinePunct w:val="0"/>
        <w:autoSpaceDE/>
        <w:autoSpaceDN/>
        <w:bidi w:val="0"/>
        <w:adjustRightInd/>
        <w:snapToGrid/>
        <w:spacing w:before="0" w:beforeAutospacing="0" w:after="0" w:afterAutospacing="0" w:line="590" w:lineRule="exact"/>
        <w:ind w:left="0" w:firstLine="660"/>
        <w:textAlignment w:val="auto"/>
        <w:rPr>
          <w:rFonts w:hint="eastAsia" w:ascii="Times New Roman" w:hAnsi="Times New Roman" w:eastAsia="方正仿宋_GBK" w:cs="方正仿宋_GBK"/>
          <w:i w:val="0"/>
          <w:iCs w:val="0"/>
          <w:caps w:val="0"/>
          <w:spacing w:val="0"/>
          <w:sz w:val="33"/>
          <w:szCs w:val="33"/>
          <w:shd w:val="clear" w:color="auto" w:fill="FFFFFF"/>
        </w:rPr>
      </w:pPr>
      <w:r>
        <w:rPr>
          <w:rFonts w:hint="eastAsia" w:ascii="Times New Roman" w:hAnsi="Times New Roman" w:eastAsia="方正楷体_GBK" w:cs="方正楷体_GBK"/>
          <w:i w:val="0"/>
          <w:iCs w:val="0"/>
          <w:caps w:val="0"/>
          <w:spacing w:val="0"/>
          <w:sz w:val="33"/>
          <w:szCs w:val="33"/>
          <w:shd w:val="clear" w:color="auto" w:fill="FFFFFF"/>
        </w:rPr>
        <w:t>咨询电话：</w:t>
      </w:r>
      <w:r>
        <w:rPr>
          <w:rFonts w:hint="eastAsia" w:ascii="Times New Roman" w:hAnsi="Times New Roman" w:eastAsia="方正仿宋_GBK" w:cs="方正仿宋_GBK"/>
          <w:i w:val="0"/>
          <w:iCs w:val="0"/>
          <w:caps w:val="0"/>
          <w:spacing w:val="0"/>
          <w:sz w:val="33"/>
          <w:szCs w:val="33"/>
          <w:shd w:val="clear" w:color="auto" w:fill="FFFFFF"/>
        </w:rPr>
        <w:t>武胜县人社局：0826—6227752</w:t>
      </w:r>
    </w:p>
    <w:p w14:paraId="677A847C">
      <w:pPr>
        <w:pStyle w:val="10"/>
        <w:keepNext w:val="0"/>
        <w:keepLines w:val="0"/>
        <w:pageBreakBefore w:val="0"/>
        <w:widowControl/>
        <w:suppressLineNumbers w:val="0"/>
        <w:kinsoku/>
        <w:overflowPunct/>
        <w:topLinePunct w:val="0"/>
        <w:autoSpaceDE/>
        <w:autoSpaceDN/>
        <w:bidi w:val="0"/>
        <w:adjustRightInd/>
        <w:snapToGrid/>
        <w:spacing w:before="0" w:beforeAutospacing="0" w:after="0" w:afterAutospacing="0" w:line="590" w:lineRule="exact"/>
        <w:ind w:left="0" w:firstLine="660"/>
        <w:textAlignment w:val="auto"/>
        <w:rPr>
          <w:rFonts w:hint="eastAsia" w:ascii="Times New Roman" w:hAnsi="Times New Roman" w:eastAsia="方正仿宋_GBK" w:cs="方正仿宋_GBK"/>
          <w:i w:val="0"/>
          <w:iCs w:val="0"/>
          <w:caps w:val="0"/>
          <w:spacing w:val="0"/>
          <w:sz w:val="33"/>
          <w:szCs w:val="33"/>
          <w:shd w:val="clear" w:color="auto" w:fill="FFFFFF"/>
        </w:rPr>
      </w:pPr>
      <w:r>
        <w:rPr>
          <w:rFonts w:hint="eastAsia" w:ascii="Times New Roman" w:hAnsi="Times New Roman" w:eastAsia="方正楷体_GBK" w:cs="方正楷体_GBK"/>
          <w:i w:val="0"/>
          <w:iCs w:val="0"/>
          <w:caps w:val="0"/>
          <w:spacing w:val="0"/>
          <w:sz w:val="33"/>
          <w:szCs w:val="33"/>
          <w:shd w:val="clear" w:color="auto" w:fill="FFFFFF"/>
        </w:rPr>
        <w:t>系统技术咨询电话：</w:t>
      </w:r>
      <w:r>
        <w:rPr>
          <w:rFonts w:hint="eastAsia" w:ascii="Times New Roman" w:hAnsi="Times New Roman" w:eastAsia="方正仿宋_GBK" w:cs="方正仿宋_GBK"/>
          <w:i w:val="0"/>
          <w:iCs w:val="0"/>
          <w:caps w:val="0"/>
          <w:spacing w:val="0"/>
          <w:sz w:val="33"/>
          <w:szCs w:val="33"/>
          <w:shd w:val="clear" w:color="auto" w:fill="FFFFFF"/>
        </w:rPr>
        <w:t>15982396484、18582368002</w:t>
      </w:r>
    </w:p>
    <w:p w14:paraId="75A693E3">
      <w:pPr>
        <w:pStyle w:val="10"/>
        <w:keepNext w:val="0"/>
        <w:keepLines w:val="0"/>
        <w:pageBreakBefore w:val="0"/>
        <w:widowControl/>
        <w:suppressLineNumbers w:val="0"/>
        <w:kinsoku/>
        <w:overflowPunct/>
        <w:topLinePunct w:val="0"/>
        <w:autoSpaceDE/>
        <w:autoSpaceDN/>
        <w:bidi w:val="0"/>
        <w:adjustRightInd/>
        <w:snapToGrid/>
        <w:spacing w:before="0" w:beforeAutospacing="0" w:after="0" w:afterAutospacing="0" w:line="590" w:lineRule="exact"/>
        <w:ind w:left="0" w:firstLine="660"/>
        <w:textAlignment w:val="auto"/>
        <w:rPr>
          <w:rFonts w:hint="eastAsia" w:ascii="Times New Roman" w:hAnsi="Times New Roman" w:eastAsia="方正仿宋_GBK" w:cs="方正仿宋_GBK"/>
          <w:i w:val="0"/>
          <w:iCs w:val="0"/>
          <w:caps w:val="0"/>
          <w:spacing w:val="0"/>
          <w:sz w:val="33"/>
          <w:szCs w:val="33"/>
          <w:shd w:val="clear" w:color="auto" w:fill="FFFFFF"/>
        </w:rPr>
      </w:pPr>
      <w:r>
        <w:rPr>
          <w:rFonts w:hint="eastAsia" w:ascii="Times New Roman" w:hAnsi="Times New Roman" w:eastAsia="方正楷体_GBK" w:cs="方正楷体_GBK"/>
          <w:i w:val="0"/>
          <w:iCs w:val="0"/>
          <w:caps w:val="0"/>
          <w:spacing w:val="0"/>
          <w:sz w:val="33"/>
          <w:szCs w:val="33"/>
          <w:shd w:val="clear" w:color="auto" w:fill="FFFFFF"/>
        </w:rPr>
        <w:t>地址：</w:t>
      </w:r>
      <w:r>
        <w:rPr>
          <w:rFonts w:hint="eastAsia" w:ascii="Times New Roman" w:hAnsi="Times New Roman" w:eastAsia="方正仿宋_GBK" w:cs="方正仿宋_GBK"/>
          <w:i w:val="0"/>
          <w:iCs w:val="0"/>
          <w:caps w:val="0"/>
          <w:spacing w:val="0"/>
          <w:sz w:val="33"/>
          <w:szCs w:val="33"/>
          <w:shd w:val="clear" w:color="auto" w:fill="FFFFFF"/>
        </w:rPr>
        <w:t>武胜县人力资源和社会保障局414办公室</w:t>
      </w:r>
    </w:p>
    <w:p w14:paraId="2D997635">
      <w:pPr>
        <w:pStyle w:val="10"/>
        <w:keepNext w:val="0"/>
        <w:keepLines w:val="0"/>
        <w:pageBreakBefore w:val="0"/>
        <w:widowControl/>
        <w:suppressLineNumbers w:val="0"/>
        <w:kinsoku/>
        <w:overflowPunct/>
        <w:topLinePunct w:val="0"/>
        <w:autoSpaceDE/>
        <w:autoSpaceDN/>
        <w:bidi w:val="0"/>
        <w:adjustRightInd/>
        <w:snapToGrid/>
        <w:spacing w:before="0" w:beforeAutospacing="0" w:after="0" w:afterAutospacing="0" w:line="590" w:lineRule="exact"/>
        <w:ind w:left="0" w:firstLine="660"/>
        <w:textAlignment w:val="auto"/>
        <w:rPr>
          <w:rFonts w:hint="eastAsia" w:ascii="Times New Roman" w:hAnsi="Times New Roman" w:eastAsia="方正仿宋_GBK" w:cs="方正仿宋_GBK"/>
          <w:i w:val="0"/>
          <w:iCs w:val="0"/>
          <w:caps w:val="0"/>
          <w:spacing w:val="0"/>
          <w:sz w:val="33"/>
          <w:szCs w:val="33"/>
          <w:shd w:val="clear" w:color="auto" w:fill="FFFFFF"/>
        </w:rPr>
      </w:pPr>
    </w:p>
    <w:p w14:paraId="6D36EB29">
      <w:pPr>
        <w:pStyle w:val="10"/>
        <w:keepNext w:val="0"/>
        <w:keepLines w:val="0"/>
        <w:pageBreakBefore w:val="0"/>
        <w:widowControl/>
        <w:suppressLineNumbers w:val="0"/>
        <w:kinsoku/>
        <w:overflowPunct/>
        <w:topLinePunct w:val="0"/>
        <w:autoSpaceDE/>
        <w:autoSpaceDN/>
        <w:bidi w:val="0"/>
        <w:adjustRightInd/>
        <w:snapToGrid/>
        <w:spacing w:before="0" w:beforeAutospacing="0" w:after="0" w:afterAutospacing="0" w:line="590" w:lineRule="exact"/>
        <w:ind w:left="1953" w:leftChars="313" w:hanging="1296" w:hangingChars="393"/>
        <w:textAlignment w:val="auto"/>
        <w:rPr>
          <w:rFonts w:hint="default" w:ascii="Times New Roman" w:hAnsi="Times New Roman" w:eastAsia="方正仿宋_GBK" w:cs="方正仿宋_GBK"/>
          <w:i w:val="0"/>
          <w:iCs w:val="0"/>
          <w:caps w:val="0"/>
          <w:spacing w:val="0"/>
          <w:sz w:val="33"/>
          <w:szCs w:val="33"/>
          <w:shd w:val="clear" w:color="auto" w:fill="FFFFFF"/>
          <w:lang w:val="en-US" w:eastAsia="zh-CN"/>
        </w:rPr>
      </w:pPr>
      <w:r>
        <w:rPr>
          <w:rFonts w:hint="eastAsia" w:ascii="Times New Roman" w:hAnsi="Times New Roman" w:eastAsia="方正仿宋_GBK" w:cs="方正仿宋_GBK"/>
          <w:i w:val="0"/>
          <w:iCs w:val="0"/>
          <w:caps w:val="0"/>
          <w:spacing w:val="0"/>
          <w:sz w:val="33"/>
          <w:szCs w:val="33"/>
          <w:shd w:val="clear" w:color="auto" w:fill="FFFFFF"/>
        </w:rPr>
        <w:t>附件：1</w:t>
      </w:r>
      <w:r>
        <w:rPr>
          <w:rFonts w:hint="eastAsia" w:ascii="Times New Roman" w:hAnsi="Times New Roman" w:eastAsia="方正仿宋_GBK" w:cs="方正仿宋_GBK"/>
          <w:i w:val="0"/>
          <w:iCs w:val="0"/>
          <w:caps w:val="0"/>
          <w:spacing w:val="0"/>
          <w:sz w:val="33"/>
          <w:szCs w:val="33"/>
          <w:shd w:val="clear" w:color="auto" w:fill="FFFFFF"/>
          <w:lang w:val="en-US" w:eastAsia="zh-CN"/>
        </w:rPr>
        <w:t>.</w:t>
      </w:r>
      <w:r>
        <w:rPr>
          <w:rFonts w:hint="eastAsia" w:ascii="Times New Roman" w:hAnsi="Times New Roman" w:eastAsia="方正仿宋_GBK" w:cs="方正仿宋_GBK"/>
          <w:i w:val="0"/>
          <w:iCs w:val="0"/>
          <w:caps w:val="0"/>
          <w:spacing w:val="0"/>
          <w:sz w:val="33"/>
          <w:szCs w:val="33"/>
          <w:shd w:val="clear" w:color="auto" w:fill="FFFFFF"/>
        </w:rPr>
        <w:t>《四川省水利电力工程技术人员职称申报评审基本条件》（川水行规〔2024〕2号）</w:t>
      </w:r>
    </w:p>
    <w:p w14:paraId="039F1397">
      <w:pPr>
        <w:pStyle w:val="10"/>
        <w:keepNext w:val="0"/>
        <w:keepLines w:val="0"/>
        <w:pageBreakBefore w:val="0"/>
        <w:widowControl/>
        <w:suppressLineNumbers w:val="0"/>
        <w:kinsoku/>
        <w:overflowPunct/>
        <w:topLinePunct w:val="0"/>
        <w:autoSpaceDE/>
        <w:autoSpaceDN/>
        <w:bidi w:val="0"/>
        <w:adjustRightInd/>
        <w:snapToGrid/>
        <w:spacing w:before="0" w:beforeAutospacing="0" w:after="0" w:afterAutospacing="0" w:line="590" w:lineRule="exact"/>
        <w:ind w:left="1931" w:leftChars="783" w:right="0" w:hanging="287" w:hangingChars="87"/>
        <w:jc w:val="both"/>
        <w:textAlignment w:val="auto"/>
        <w:rPr>
          <w:rFonts w:hint="eastAsia" w:ascii="Times New Roman" w:hAnsi="Times New Roman" w:eastAsia="方正仿宋_GBK" w:cs="方正仿宋_GBK"/>
          <w:sz w:val="33"/>
          <w:szCs w:val="33"/>
        </w:rPr>
      </w:pPr>
      <w:r>
        <w:rPr>
          <w:rFonts w:hint="eastAsia" w:ascii="Times New Roman" w:hAnsi="Times New Roman" w:eastAsia="方正仿宋_GBK" w:cs="方正仿宋_GBK"/>
          <w:i w:val="0"/>
          <w:iCs w:val="0"/>
          <w:caps w:val="0"/>
          <w:spacing w:val="0"/>
          <w:sz w:val="33"/>
          <w:szCs w:val="33"/>
          <w:shd w:val="clear" w:color="auto" w:fill="FFFFFF"/>
        </w:rPr>
        <w:t>2.</w:t>
      </w:r>
      <w:r>
        <w:rPr>
          <w:rFonts w:hint="eastAsia" w:ascii="Times New Roman" w:hAnsi="Times New Roman" w:eastAsia="方正仿宋_GBK" w:cs="方正仿宋_GBK"/>
          <w:i w:val="0"/>
          <w:iCs w:val="0"/>
          <w:caps w:val="0"/>
          <w:spacing w:val="0"/>
          <w:sz w:val="33"/>
          <w:szCs w:val="33"/>
          <w:shd w:val="clear" w:color="auto" w:fill="FFFFFF"/>
          <w:lang w:val="en-US" w:eastAsia="zh-CN"/>
        </w:rPr>
        <w:t xml:space="preserve"> </w:t>
      </w:r>
      <w:r>
        <w:rPr>
          <w:rFonts w:hint="eastAsia" w:ascii="Times New Roman" w:hAnsi="Times New Roman" w:eastAsia="方正仿宋_GBK" w:cs="方正仿宋_GBK"/>
          <w:i w:val="0"/>
          <w:iCs w:val="0"/>
          <w:caps w:val="0"/>
          <w:spacing w:val="0"/>
          <w:sz w:val="33"/>
          <w:szCs w:val="33"/>
          <w:shd w:val="clear" w:color="auto" w:fill="FFFFFF"/>
        </w:rPr>
        <w:t>2026年度广安市水利电力工程技术职称评审论文专著等核查情况表</w:t>
      </w:r>
    </w:p>
    <w:p w14:paraId="04156005">
      <w:pPr>
        <w:pStyle w:val="10"/>
        <w:keepNext w:val="0"/>
        <w:keepLines w:val="0"/>
        <w:pageBreakBefore w:val="0"/>
        <w:widowControl/>
        <w:suppressLineNumbers w:val="0"/>
        <w:kinsoku/>
        <w:overflowPunct/>
        <w:topLinePunct w:val="0"/>
        <w:autoSpaceDE/>
        <w:autoSpaceDN/>
        <w:bidi w:val="0"/>
        <w:adjustRightInd/>
        <w:snapToGrid/>
        <w:spacing w:before="0" w:beforeAutospacing="0" w:after="0" w:afterAutospacing="0" w:line="590" w:lineRule="exact"/>
        <w:ind w:left="2043" w:leftChars="780" w:right="0" w:hanging="405" w:hangingChars="123"/>
        <w:jc w:val="both"/>
        <w:textAlignment w:val="auto"/>
        <w:rPr>
          <w:rFonts w:hint="eastAsia" w:ascii="Times New Roman" w:hAnsi="Times New Roman" w:eastAsia="方正仿宋_GBK" w:cs="方正仿宋_GBK"/>
          <w:sz w:val="33"/>
          <w:szCs w:val="33"/>
        </w:rPr>
      </w:pPr>
      <w:r>
        <w:rPr>
          <w:rFonts w:hint="eastAsia" w:ascii="Times New Roman" w:hAnsi="Times New Roman" w:eastAsia="方正仿宋_GBK" w:cs="方正仿宋_GBK"/>
          <w:i w:val="0"/>
          <w:iCs w:val="0"/>
          <w:caps w:val="0"/>
          <w:spacing w:val="0"/>
          <w:sz w:val="33"/>
          <w:szCs w:val="33"/>
          <w:shd w:val="clear" w:color="auto" w:fill="FFFFFF"/>
        </w:rPr>
        <w:t>3.</w:t>
      </w:r>
      <w:r>
        <w:rPr>
          <w:rFonts w:hint="eastAsia" w:ascii="Times New Roman" w:hAnsi="Times New Roman" w:eastAsia="方正仿宋_GBK" w:cs="方正仿宋_GBK"/>
          <w:i w:val="0"/>
          <w:iCs w:val="0"/>
          <w:caps w:val="0"/>
          <w:spacing w:val="0"/>
          <w:sz w:val="33"/>
          <w:szCs w:val="33"/>
          <w:shd w:val="clear" w:color="auto" w:fill="FFFFFF"/>
          <w:lang w:val="en-US" w:eastAsia="zh-CN"/>
        </w:rPr>
        <w:t xml:space="preserve"> </w:t>
      </w:r>
      <w:r>
        <w:rPr>
          <w:rFonts w:hint="eastAsia" w:ascii="Times New Roman" w:hAnsi="Times New Roman" w:eastAsia="方正仿宋_GBK" w:cs="方正仿宋_GBK"/>
          <w:i w:val="0"/>
          <w:iCs w:val="0"/>
          <w:caps w:val="0"/>
          <w:spacing w:val="0"/>
          <w:sz w:val="33"/>
          <w:szCs w:val="33"/>
          <w:shd w:val="clear" w:color="auto" w:fill="FFFFFF"/>
        </w:rPr>
        <w:t>武胜县水利电力工程技术中（初）级职称申报评审材料规范</w:t>
      </w:r>
    </w:p>
    <w:p w14:paraId="2D3B9382">
      <w:pPr>
        <w:pStyle w:val="10"/>
        <w:keepNext w:val="0"/>
        <w:keepLines w:val="0"/>
        <w:pageBreakBefore w:val="0"/>
        <w:widowControl/>
        <w:suppressLineNumbers w:val="0"/>
        <w:kinsoku/>
        <w:overflowPunct/>
        <w:topLinePunct w:val="0"/>
        <w:autoSpaceDE/>
        <w:autoSpaceDN/>
        <w:bidi w:val="0"/>
        <w:adjustRightInd/>
        <w:snapToGrid/>
        <w:spacing w:before="0" w:beforeAutospacing="0" w:after="0" w:afterAutospacing="0" w:line="590" w:lineRule="exact"/>
        <w:ind w:left="1931" w:leftChars="783" w:hanging="287" w:hangingChars="87"/>
        <w:jc w:val="both"/>
        <w:textAlignment w:val="auto"/>
        <w:rPr>
          <w:rFonts w:hint="eastAsia" w:ascii="Times New Roman" w:hAnsi="Times New Roman" w:eastAsia="方正仿宋_GBK" w:cs="方正仿宋_GBK"/>
          <w:sz w:val="33"/>
          <w:szCs w:val="33"/>
        </w:rPr>
      </w:pPr>
      <w:r>
        <w:rPr>
          <w:rFonts w:hint="eastAsia" w:ascii="Times New Roman" w:hAnsi="Times New Roman" w:eastAsia="方正仿宋_GBK" w:cs="方正仿宋_GBK"/>
          <w:i w:val="0"/>
          <w:iCs w:val="0"/>
          <w:caps w:val="0"/>
          <w:spacing w:val="0"/>
          <w:sz w:val="33"/>
          <w:szCs w:val="33"/>
          <w:shd w:val="clear" w:color="auto" w:fill="FFFFFF"/>
        </w:rPr>
        <w:t>4.</w:t>
      </w:r>
      <w:r>
        <w:rPr>
          <w:rFonts w:hint="eastAsia" w:ascii="Times New Roman" w:hAnsi="Times New Roman" w:eastAsia="方正仿宋_GBK" w:cs="方正仿宋_GBK"/>
          <w:i w:val="0"/>
          <w:iCs w:val="0"/>
          <w:caps w:val="0"/>
          <w:spacing w:val="0"/>
          <w:sz w:val="33"/>
          <w:szCs w:val="33"/>
          <w:shd w:val="clear" w:color="auto" w:fill="FFFFFF"/>
          <w:lang w:val="en-US" w:eastAsia="zh-CN"/>
        </w:rPr>
        <w:t xml:space="preserve"> </w:t>
      </w:r>
      <w:r>
        <w:rPr>
          <w:rFonts w:hint="eastAsia" w:ascii="Times New Roman" w:hAnsi="Times New Roman" w:eastAsia="方正仿宋_GBK" w:cs="方正仿宋_GBK"/>
          <w:i w:val="0"/>
          <w:iCs w:val="0"/>
          <w:caps w:val="0"/>
          <w:spacing w:val="0"/>
          <w:sz w:val="33"/>
          <w:szCs w:val="33"/>
          <w:shd w:val="clear" w:color="auto" w:fill="FFFFFF"/>
        </w:rPr>
        <w:t>2026年度水利电力工程技术职称申报装订材料目录</w:t>
      </w:r>
    </w:p>
    <w:p w14:paraId="6762ECEB">
      <w:pPr>
        <w:pageBreakBefore w:val="0"/>
        <w:kinsoku/>
        <w:overflowPunct/>
        <w:topLinePunct w:val="0"/>
        <w:autoSpaceDE/>
        <w:autoSpaceDN/>
        <w:bidi w:val="0"/>
        <w:spacing w:line="580" w:lineRule="exact"/>
        <w:textAlignment w:val="auto"/>
        <w:rPr>
          <w:rFonts w:hint="eastAsia" w:ascii="Times New Roman" w:hAnsi="Times New Roman" w:eastAsia="方正仿宋_GBK" w:cs="方正仿宋_GBK"/>
          <w:sz w:val="32"/>
          <w:szCs w:val="32"/>
        </w:rPr>
      </w:pPr>
    </w:p>
    <w:p w14:paraId="47E1BCA2">
      <w:pPr>
        <w:pageBreakBefore w:val="0"/>
        <w:kinsoku/>
        <w:overflowPunct/>
        <w:topLinePunct w:val="0"/>
        <w:autoSpaceDE/>
        <w:autoSpaceDN/>
        <w:bidi w:val="0"/>
        <w:spacing w:line="580" w:lineRule="exact"/>
        <w:textAlignment w:val="auto"/>
        <w:rPr>
          <w:rFonts w:hint="eastAsia" w:ascii="Times New Roman" w:hAnsi="Times New Roman" w:eastAsia="方正仿宋_GBK" w:cs="方正仿宋_GBK"/>
          <w:color w:val="auto"/>
          <w:sz w:val="32"/>
          <w:szCs w:val="32"/>
          <w:lang w:val="en-US" w:eastAsia="zh-CN"/>
        </w:rPr>
      </w:pPr>
    </w:p>
    <w:p w14:paraId="11A38B31">
      <w:pPr>
        <w:pageBreakBefore w:val="0"/>
        <w:kinsoku/>
        <w:overflowPunct/>
        <w:topLinePunct w:val="0"/>
        <w:autoSpaceDE/>
        <w:autoSpaceDN/>
        <w:bidi w:val="0"/>
        <w:spacing w:line="580" w:lineRule="exact"/>
        <w:textAlignment w:val="auto"/>
        <w:rPr>
          <w:rFonts w:hint="eastAsia" w:ascii="Times New Roman" w:hAnsi="Times New Roman" w:eastAsia="方正仿宋_GBK" w:cs="方正仿宋_GBK"/>
          <w:color w:val="auto"/>
          <w:sz w:val="32"/>
          <w:szCs w:val="32"/>
          <w:lang w:val="en-US" w:eastAsia="zh-CN"/>
        </w:rPr>
      </w:pPr>
    </w:p>
    <w:p w14:paraId="6B3B8620">
      <w:pPr>
        <w:pageBreakBefore w:val="0"/>
        <w:kinsoku/>
        <w:overflowPunct/>
        <w:topLinePunct w:val="0"/>
        <w:autoSpaceDE/>
        <w:autoSpaceDN/>
        <w:bidi w:val="0"/>
        <w:spacing w:line="580" w:lineRule="exact"/>
        <w:textAlignment w:val="auto"/>
        <w:rPr>
          <w:rFonts w:hint="eastAsia" w:ascii="Times New Roman" w:hAnsi="Times New Roman" w:eastAsia="方正仿宋_GBK" w:cs="方正仿宋_GBK"/>
          <w:color w:val="auto"/>
          <w:sz w:val="32"/>
          <w:szCs w:val="32"/>
          <w:lang w:val="en-US" w:eastAsia="zh-CN"/>
        </w:rPr>
      </w:pPr>
    </w:p>
    <w:p w14:paraId="151CB43B">
      <w:pPr>
        <w:keepNext w:val="0"/>
        <w:keepLines w:val="0"/>
        <w:pageBreakBefore w:val="0"/>
        <w:numPr>
          <w:ilvl w:val="0"/>
          <w:numId w:val="0"/>
        </w:numPr>
        <w:kinsoku/>
        <w:overflowPunct/>
        <w:topLinePunct w:val="0"/>
        <w:autoSpaceDE/>
        <w:autoSpaceDN/>
        <w:bidi w:val="0"/>
        <w:adjustRightInd/>
        <w:snapToGrid/>
        <w:spacing w:line="580" w:lineRule="exact"/>
        <w:jc w:val="both"/>
        <w:textAlignment w:val="auto"/>
        <w:rPr>
          <w:rFonts w:hint="eastAsia" w:ascii="Times New Roman" w:hAnsi="Times New Roman" w:eastAsia="方正仿宋_GBK" w:cs="方正仿宋_GBK"/>
          <w:color w:val="auto"/>
          <w:sz w:val="32"/>
          <w:szCs w:val="32"/>
          <w:lang w:val="en-US" w:eastAsia="zh-CN"/>
        </w:rPr>
      </w:pPr>
    </w:p>
    <w:p w14:paraId="16794E3E">
      <w:pPr>
        <w:keepNext w:val="0"/>
        <w:keepLines w:val="0"/>
        <w:pageBreakBefore w:val="0"/>
        <w:numPr>
          <w:ilvl w:val="0"/>
          <w:numId w:val="0"/>
        </w:numPr>
        <w:kinsoku/>
        <w:overflowPunct/>
        <w:topLinePunct w:val="0"/>
        <w:autoSpaceDE/>
        <w:autoSpaceDN/>
        <w:bidi w:val="0"/>
        <w:adjustRightInd/>
        <w:snapToGrid/>
        <w:spacing w:line="580" w:lineRule="exact"/>
        <w:jc w:val="both"/>
        <w:textAlignment w:val="auto"/>
        <w:rPr>
          <w:rFonts w:hint="eastAsia" w:ascii="Times New Roman" w:hAnsi="Times New Roman" w:eastAsia="方正仿宋_GBK" w:cs="方正仿宋_GBK"/>
          <w:color w:val="auto"/>
          <w:sz w:val="32"/>
          <w:szCs w:val="32"/>
          <w:lang w:val="en-US" w:eastAsia="zh-CN"/>
        </w:rPr>
      </w:pPr>
    </w:p>
    <w:p w14:paraId="0E07C858">
      <w:pPr>
        <w:keepNext w:val="0"/>
        <w:keepLines w:val="0"/>
        <w:pageBreakBefore w:val="0"/>
        <w:numPr>
          <w:ilvl w:val="0"/>
          <w:numId w:val="0"/>
        </w:numPr>
        <w:kinsoku/>
        <w:overflowPunct/>
        <w:topLinePunct w:val="0"/>
        <w:autoSpaceDE/>
        <w:autoSpaceDN/>
        <w:bidi w:val="0"/>
        <w:adjustRightInd/>
        <w:snapToGrid/>
        <w:spacing w:line="580" w:lineRule="exact"/>
        <w:jc w:val="both"/>
        <w:textAlignment w:val="auto"/>
        <w:rPr>
          <w:rFonts w:hint="eastAsia" w:ascii="Times New Roman" w:hAnsi="Times New Roman" w:eastAsia="方正仿宋_GBK" w:cs="方正仿宋_GBK"/>
          <w:color w:val="auto"/>
          <w:sz w:val="32"/>
          <w:szCs w:val="32"/>
          <w:lang w:val="en-US" w:eastAsia="zh-CN"/>
        </w:rPr>
      </w:pPr>
    </w:p>
    <w:p w14:paraId="7CF4B5D9">
      <w:pPr>
        <w:keepNext w:val="0"/>
        <w:keepLines w:val="0"/>
        <w:pageBreakBefore w:val="0"/>
        <w:numPr>
          <w:ilvl w:val="0"/>
          <w:numId w:val="0"/>
        </w:numPr>
        <w:kinsoku/>
        <w:overflowPunct/>
        <w:topLinePunct w:val="0"/>
        <w:autoSpaceDE/>
        <w:autoSpaceDN/>
        <w:bidi w:val="0"/>
        <w:adjustRightInd/>
        <w:snapToGrid/>
        <w:spacing w:line="580" w:lineRule="exact"/>
        <w:jc w:val="both"/>
        <w:textAlignment w:val="auto"/>
        <w:rPr>
          <w:rFonts w:hint="eastAsia" w:ascii="Times New Roman" w:hAnsi="Times New Roman" w:eastAsia="方正仿宋_GBK" w:cs="方正仿宋_GBK"/>
          <w:color w:val="auto"/>
          <w:sz w:val="32"/>
          <w:szCs w:val="32"/>
          <w:lang w:val="en-US" w:eastAsia="zh-CN"/>
        </w:rPr>
      </w:pPr>
    </w:p>
    <w:p w14:paraId="7170640B">
      <w:pPr>
        <w:keepNext w:val="0"/>
        <w:keepLines w:val="0"/>
        <w:pageBreakBefore w:val="0"/>
        <w:numPr>
          <w:ilvl w:val="0"/>
          <w:numId w:val="0"/>
        </w:numPr>
        <w:kinsoku/>
        <w:overflowPunct/>
        <w:topLinePunct w:val="0"/>
        <w:autoSpaceDE/>
        <w:autoSpaceDN/>
        <w:bidi w:val="0"/>
        <w:adjustRightInd/>
        <w:snapToGrid/>
        <w:spacing w:line="580" w:lineRule="exact"/>
        <w:jc w:val="both"/>
        <w:textAlignment w:val="auto"/>
        <w:rPr>
          <w:rFonts w:hint="eastAsia" w:ascii="Times New Roman" w:hAnsi="Times New Roman" w:eastAsia="方正仿宋_GBK" w:cs="方正仿宋_GBK"/>
          <w:color w:val="auto"/>
          <w:sz w:val="32"/>
          <w:szCs w:val="32"/>
          <w:lang w:val="en-US" w:eastAsia="zh-CN"/>
        </w:rPr>
      </w:pPr>
    </w:p>
    <w:p w14:paraId="075F13D9">
      <w:pPr>
        <w:keepNext w:val="0"/>
        <w:keepLines w:val="0"/>
        <w:pageBreakBefore w:val="0"/>
        <w:numPr>
          <w:ilvl w:val="0"/>
          <w:numId w:val="0"/>
        </w:numPr>
        <w:kinsoku/>
        <w:overflowPunct/>
        <w:topLinePunct w:val="0"/>
        <w:autoSpaceDE/>
        <w:autoSpaceDN/>
        <w:bidi w:val="0"/>
        <w:adjustRightInd/>
        <w:snapToGrid/>
        <w:spacing w:line="580" w:lineRule="exact"/>
        <w:jc w:val="both"/>
        <w:textAlignment w:val="auto"/>
        <w:rPr>
          <w:rFonts w:hint="eastAsia" w:ascii="Times New Roman" w:hAnsi="Times New Roman" w:eastAsia="方正仿宋_GBK" w:cs="方正仿宋_GBK"/>
          <w:color w:val="auto"/>
          <w:sz w:val="32"/>
          <w:szCs w:val="32"/>
          <w:lang w:val="en-US" w:eastAsia="zh-CN"/>
        </w:rPr>
      </w:pPr>
    </w:p>
    <w:p w14:paraId="46E1690C">
      <w:pPr>
        <w:keepNext w:val="0"/>
        <w:keepLines w:val="0"/>
        <w:pageBreakBefore w:val="0"/>
        <w:numPr>
          <w:ilvl w:val="0"/>
          <w:numId w:val="0"/>
        </w:numPr>
        <w:kinsoku/>
        <w:overflowPunct/>
        <w:topLinePunct w:val="0"/>
        <w:autoSpaceDE/>
        <w:autoSpaceDN/>
        <w:bidi w:val="0"/>
        <w:adjustRightInd/>
        <w:snapToGrid/>
        <w:spacing w:line="580" w:lineRule="exact"/>
        <w:jc w:val="both"/>
        <w:textAlignment w:val="auto"/>
        <w:rPr>
          <w:rFonts w:hint="eastAsia" w:ascii="Times New Roman" w:hAnsi="Times New Roman" w:eastAsia="方正仿宋_GBK" w:cs="方正仿宋_GBK"/>
          <w:color w:val="auto"/>
          <w:sz w:val="32"/>
          <w:szCs w:val="32"/>
          <w:lang w:val="en-US" w:eastAsia="zh-CN"/>
        </w:rPr>
      </w:pPr>
    </w:p>
    <w:p w14:paraId="26FFBDE5">
      <w:pPr>
        <w:keepNext w:val="0"/>
        <w:keepLines w:val="0"/>
        <w:pageBreakBefore w:val="0"/>
        <w:numPr>
          <w:ilvl w:val="0"/>
          <w:numId w:val="0"/>
        </w:numPr>
        <w:kinsoku/>
        <w:overflowPunct/>
        <w:topLinePunct w:val="0"/>
        <w:autoSpaceDE/>
        <w:autoSpaceDN/>
        <w:bidi w:val="0"/>
        <w:adjustRightInd/>
        <w:snapToGrid/>
        <w:spacing w:line="580" w:lineRule="exact"/>
        <w:jc w:val="both"/>
        <w:textAlignment w:val="auto"/>
        <w:rPr>
          <w:rFonts w:hint="eastAsia" w:ascii="Times New Roman" w:hAnsi="Times New Roman" w:eastAsia="方正仿宋_GBK" w:cs="方正仿宋_GBK"/>
          <w:color w:val="auto"/>
          <w:sz w:val="32"/>
          <w:szCs w:val="32"/>
          <w:lang w:val="en-US" w:eastAsia="zh-CN"/>
        </w:rPr>
      </w:pPr>
    </w:p>
    <w:p w14:paraId="4D096B9D">
      <w:pPr>
        <w:keepNext w:val="0"/>
        <w:keepLines w:val="0"/>
        <w:pageBreakBefore w:val="0"/>
        <w:numPr>
          <w:ilvl w:val="0"/>
          <w:numId w:val="0"/>
        </w:numPr>
        <w:kinsoku/>
        <w:overflowPunct/>
        <w:topLinePunct w:val="0"/>
        <w:autoSpaceDE/>
        <w:autoSpaceDN/>
        <w:bidi w:val="0"/>
        <w:adjustRightInd/>
        <w:snapToGrid/>
        <w:spacing w:line="580" w:lineRule="exact"/>
        <w:jc w:val="both"/>
        <w:textAlignment w:val="auto"/>
        <w:rPr>
          <w:rFonts w:hint="eastAsia" w:ascii="Times New Roman" w:hAnsi="Times New Roman" w:eastAsia="方正仿宋_GBK" w:cs="方正仿宋_GBK"/>
          <w:color w:val="auto"/>
          <w:sz w:val="32"/>
          <w:szCs w:val="32"/>
          <w:lang w:val="en-US" w:eastAsia="zh-CN"/>
        </w:rPr>
      </w:pPr>
    </w:p>
    <w:p w14:paraId="4193071B">
      <w:pPr>
        <w:keepNext w:val="0"/>
        <w:keepLines w:val="0"/>
        <w:pageBreakBefore w:val="0"/>
        <w:numPr>
          <w:ilvl w:val="0"/>
          <w:numId w:val="0"/>
        </w:numPr>
        <w:kinsoku/>
        <w:overflowPunct/>
        <w:topLinePunct w:val="0"/>
        <w:autoSpaceDE/>
        <w:autoSpaceDN/>
        <w:bidi w:val="0"/>
        <w:adjustRightInd/>
        <w:snapToGrid/>
        <w:spacing w:line="580" w:lineRule="exact"/>
        <w:jc w:val="both"/>
        <w:textAlignment w:val="auto"/>
        <w:rPr>
          <w:rFonts w:hint="eastAsia" w:ascii="Times New Roman" w:hAnsi="Times New Roman" w:eastAsia="方正仿宋_GBK" w:cs="方正仿宋_GBK"/>
          <w:color w:val="auto"/>
          <w:sz w:val="32"/>
          <w:szCs w:val="32"/>
          <w:lang w:val="en-US" w:eastAsia="zh-CN"/>
        </w:rPr>
      </w:pPr>
    </w:p>
    <w:p w14:paraId="5C62A785">
      <w:pPr>
        <w:pStyle w:val="7"/>
        <w:pageBreakBefore w:val="0"/>
        <w:kinsoku/>
        <w:overflowPunct/>
        <w:topLinePunct w:val="0"/>
        <w:autoSpaceDE/>
        <w:autoSpaceDN/>
        <w:bidi w:val="0"/>
        <w:spacing w:line="580" w:lineRule="exact"/>
        <w:textAlignment w:val="auto"/>
        <w:rPr>
          <w:rFonts w:hint="default" w:ascii="Times New Roman" w:hAnsi="Times New Roman" w:eastAsia="方正黑体_GBK" w:cs="Times New Roman"/>
          <w:b w:val="0"/>
          <w:bCs w:val="0"/>
          <w:kern w:val="2"/>
          <w:sz w:val="33"/>
          <w:szCs w:val="33"/>
          <w:lang w:val="en-US" w:eastAsia="zh-CN" w:bidi="ar-SA"/>
        </w:rPr>
      </w:pPr>
      <w:r>
        <w:rPr>
          <w:rFonts w:hint="eastAsia" w:ascii="Times New Roman" w:hAnsi="Times New Roman" w:eastAsia="方正黑体_GBK" w:cs="Times New Roman"/>
          <w:b w:val="0"/>
          <w:bCs w:val="0"/>
          <w:kern w:val="2"/>
          <w:sz w:val="33"/>
          <w:szCs w:val="33"/>
          <w:lang w:val="en-US" w:eastAsia="zh-CN" w:bidi="ar-SA"/>
        </w:rPr>
        <w:t>附件1</w:t>
      </w:r>
    </w:p>
    <w:p w14:paraId="013175B7">
      <w:pPr>
        <w:keepNext w:val="0"/>
        <w:keepLines w:val="0"/>
        <w:pageBreakBefore w:val="0"/>
        <w:widowControl w:val="0"/>
        <w:kinsoku/>
        <w:wordWrap/>
        <w:overflowPunct/>
        <w:topLinePunct w:val="0"/>
        <w:autoSpaceDE/>
        <w:autoSpaceDN/>
        <w:bidi w:val="0"/>
        <w:adjustRightInd/>
        <w:snapToGrid/>
        <w:spacing w:line="700" w:lineRule="exact"/>
        <w:ind w:firstLine="0" w:firstLineChars="0"/>
        <w:jc w:val="center"/>
        <w:textAlignment w:val="auto"/>
        <w:rPr>
          <w:rFonts w:hint="eastAsia" w:ascii="Times New Roman" w:hAnsi="Times New Roman" w:eastAsia="方正小标宋_GBK" w:cs="方正小标宋_GBK"/>
          <w:color w:val="auto"/>
          <w:sz w:val="44"/>
          <w:szCs w:val="44"/>
        </w:rPr>
      </w:pPr>
      <w:r>
        <w:rPr>
          <w:rFonts w:hint="eastAsia" w:ascii="Times New Roman" w:hAnsi="Times New Roman" w:eastAsia="方正小标宋_GBK" w:cs="方正小标宋_GBK"/>
          <w:color w:val="auto"/>
          <w:sz w:val="44"/>
          <w:szCs w:val="44"/>
        </w:rPr>
        <w:t>四川省水利电力工程技术人员职称</w:t>
      </w:r>
    </w:p>
    <w:p w14:paraId="41E748C2">
      <w:pPr>
        <w:keepNext w:val="0"/>
        <w:keepLines w:val="0"/>
        <w:pageBreakBefore w:val="0"/>
        <w:widowControl w:val="0"/>
        <w:kinsoku/>
        <w:wordWrap/>
        <w:overflowPunct/>
        <w:topLinePunct w:val="0"/>
        <w:autoSpaceDE/>
        <w:autoSpaceDN/>
        <w:bidi w:val="0"/>
        <w:adjustRightInd/>
        <w:snapToGrid/>
        <w:spacing w:line="700" w:lineRule="exact"/>
        <w:ind w:firstLine="0" w:firstLineChars="0"/>
        <w:jc w:val="center"/>
        <w:textAlignment w:val="auto"/>
        <w:rPr>
          <w:rFonts w:hint="eastAsia" w:ascii="Times New Roman" w:hAnsi="Times New Roman" w:eastAsia="方正小标宋_GBK" w:cs="方正小标宋_GBK"/>
          <w:color w:val="auto"/>
          <w:sz w:val="44"/>
          <w:szCs w:val="44"/>
        </w:rPr>
      </w:pPr>
      <w:r>
        <w:rPr>
          <w:rFonts w:hint="eastAsia" w:ascii="Times New Roman" w:hAnsi="Times New Roman" w:eastAsia="方正小标宋_GBK" w:cs="方正小标宋_GBK"/>
          <w:color w:val="auto"/>
          <w:sz w:val="44"/>
          <w:szCs w:val="44"/>
        </w:rPr>
        <w:t>申报评审基本条件</w:t>
      </w:r>
    </w:p>
    <w:p w14:paraId="12F6894E">
      <w:pPr>
        <w:pageBreakBefore w:val="0"/>
        <w:widowControl w:val="0"/>
        <w:kinsoku/>
        <w:wordWrap/>
        <w:overflowPunct/>
        <w:topLinePunct w:val="0"/>
        <w:autoSpaceDE/>
        <w:autoSpaceDN/>
        <w:bidi w:val="0"/>
        <w:adjustRightInd/>
        <w:snapToGrid/>
        <w:spacing w:line="500" w:lineRule="exact"/>
        <w:ind w:firstLine="0" w:firstLineChars="0"/>
        <w:textAlignment w:val="auto"/>
        <w:outlineLvl w:val="9"/>
        <w:rPr>
          <w:rFonts w:hint="eastAsia" w:ascii="Times New Roman" w:hAnsi="Times New Roman" w:eastAsia="方正仿宋_GBK" w:cs="方正仿宋_GBK"/>
          <w:color w:val="auto"/>
          <w:sz w:val="32"/>
          <w:szCs w:val="32"/>
        </w:rPr>
      </w:pPr>
    </w:p>
    <w:p w14:paraId="5D736EC5">
      <w:pPr>
        <w:pStyle w:val="2"/>
        <w:pageBreakBefore w:val="0"/>
        <w:widowControl w:val="0"/>
        <w:kinsoku/>
        <w:wordWrap/>
        <w:overflowPunct/>
        <w:topLinePunct w:val="0"/>
        <w:autoSpaceDE/>
        <w:autoSpaceDN/>
        <w:bidi w:val="0"/>
        <w:adjustRightInd/>
        <w:snapToGrid/>
        <w:spacing w:beforeLines="0" w:afterLines="0" w:line="500" w:lineRule="exact"/>
        <w:ind w:firstLine="0" w:firstLineChars="0"/>
        <w:textAlignment w:val="auto"/>
        <w:rPr>
          <w:rFonts w:hint="eastAsia" w:ascii="Times New Roman" w:hAnsi="Times New Roman" w:eastAsia="方正楷体_GBK" w:cs="方正楷体_GBK"/>
          <w:color w:val="auto"/>
          <w:sz w:val="32"/>
          <w:szCs w:val="32"/>
        </w:rPr>
      </w:pPr>
      <w:r>
        <w:rPr>
          <w:rFonts w:hint="eastAsia" w:ascii="Times New Roman" w:hAnsi="Times New Roman" w:eastAsia="方正楷体_GBK" w:cs="方正楷体_GBK"/>
          <w:color w:val="auto"/>
          <w:sz w:val="32"/>
          <w:szCs w:val="32"/>
        </w:rPr>
        <w:t>第一章  总则</w:t>
      </w:r>
    </w:p>
    <w:p w14:paraId="175001CE">
      <w:pPr>
        <w:pageBreakBefore w:val="0"/>
        <w:widowControl w:val="0"/>
        <w:kinsoku/>
        <w:wordWrap/>
        <w:overflowPunct/>
        <w:topLinePunct w:val="0"/>
        <w:autoSpaceDE/>
        <w:autoSpaceDN/>
        <w:bidi w:val="0"/>
        <w:adjustRightInd/>
        <w:snapToGrid/>
        <w:spacing w:line="500" w:lineRule="exact"/>
        <w:jc w:val="center"/>
        <w:textAlignment w:val="auto"/>
        <w:rPr>
          <w:rFonts w:hint="eastAsia" w:ascii="Times New Roman" w:hAnsi="Times New Roman" w:eastAsia="方正仿宋_GBK" w:cs="方正仿宋_GBK"/>
          <w:color w:val="auto"/>
          <w:sz w:val="32"/>
          <w:szCs w:val="32"/>
        </w:rPr>
      </w:pPr>
    </w:p>
    <w:p w14:paraId="55DA9F0E">
      <w:pPr>
        <w:pStyle w:val="3"/>
        <w:pageBreakBefore w:val="0"/>
        <w:kinsoku/>
        <w:overflowPunct/>
        <w:topLinePunct w:val="0"/>
        <w:autoSpaceDE/>
        <w:autoSpaceDN/>
        <w:bidi w:val="0"/>
        <w:spacing w:line="580" w:lineRule="exact"/>
        <w:textAlignment w:val="auto"/>
        <w:rPr>
          <w:rFonts w:hint="eastAsia" w:ascii="Times New Roman" w:hAnsi="Times New Roman" w:eastAsia="方正仿宋_GBK" w:cs="方正仿宋_GBK"/>
          <w:color w:val="auto"/>
          <w:sz w:val="32"/>
          <w:szCs w:val="32"/>
        </w:rPr>
      </w:pPr>
      <w:r>
        <w:rPr>
          <w:rFonts w:hint="eastAsia" w:ascii="Times New Roman" w:hAnsi="Times New Roman" w:eastAsia="方正楷体_GBK" w:cs="方正楷体_GBK"/>
          <w:color w:val="auto"/>
          <w:sz w:val="32"/>
          <w:szCs w:val="32"/>
        </w:rPr>
        <w:t>第一条</w:t>
      </w:r>
      <w:r>
        <w:rPr>
          <w:rFonts w:hint="eastAsia" w:ascii="Times New Roman" w:hAnsi="Times New Roman" w:eastAsia="方正仿宋_GBK" w:cs="方正仿宋_GBK"/>
          <w:color w:val="auto"/>
          <w:sz w:val="32"/>
          <w:szCs w:val="32"/>
        </w:rPr>
        <w:t xml:space="preserve">  为</w:t>
      </w:r>
      <w:r>
        <w:rPr>
          <w:rFonts w:hint="eastAsia" w:ascii="Times New Roman" w:hAnsi="Times New Roman" w:eastAsia="方正仿宋_GBK" w:cs="方正仿宋_GBK"/>
          <w:sz w:val="32"/>
          <w:szCs w:val="32"/>
        </w:rPr>
        <w:t>深化水利电力工程职称制度改革，</w:t>
      </w:r>
      <w:r>
        <w:rPr>
          <w:rFonts w:hint="eastAsia" w:ascii="Times New Roman" w:hAnsi="Times New Roman" w:eastAsia="方正仿宋_GBK" w:cs="方正仿宋_GBK"/>
          <w:color w:val="auto"/>
          <w:sz w:val="32"/>
          <w:szCs w:val="32"/>
          <w:lang w:eastAsia="zh-CN"/>
        </w:rPr>
        <w:t>进一步加强全省水利电力工程专业技术人员队伍建设，根据</w:t>
      </w:r>
      <w:r>
        <w:rPr>
          <w:rFonts w:hint="eastAsia" w:ascii="Times New Roman" w:hAnsi="Times New Roman" w:eastAsia="方正仿宋_GBK" w:cs="方正仿宋_GBK"/>
          <w:color w:val="auto"/>
          <w:sz w:val="32"/>
          <w:szCs w:val="32"/>
        </w:rPr>
        <w:t>《关于深化职称制度改革的实施意见》（川委办〔2018〕13号）</w:t>
      </w:r>
      <w:r>
        <w:rPr>
          <w:rFonts w:hint="eastAsia" w:ascii="Times New Roman" w:hAnsi="Times New Roman" w:eastAsia="方正仿宋_GBK" w:cs="方正仿宋_GBK"/>
          <w:color w:val="auto"/>
          <w:sz w:val="32"/>
          <w:szCs w:val="32"/>
          <w:lang w:eastAsia="zh-CN"/>
        </w:rPr>
        <w:t>和《</w:t>
      </w:r>
      <w:r>
        <w:rPr>
          <w:rFonts w:hint="eastAsia" w:ascii="Times New Roman" w:hAnsi="Times New Roman" w:eastAsia="方正仿宋_GBK" w:cs="方正仿宋_GBK"/>
          <w:color w:val="auto"/>
          <w:sz w:val="32"/>
          <w:szCs w:val="32"/>
          <w:lang w:val="en-US" w:eastAsia="zh-CN"/>
        </w:rPr>
        <w:t>四川省工程技术人员职称申报评审基本条件</w:t>
      </w:r>
      <w:r>
        <w:rPr>
          <w:rFonts w:hint="eastAsia" w:ascii="Times New Roman" w:hAnsi="Times New Roman" w:eastAsia="方正仿宋_GBK" w:cs="方正仿宋_GBK"/>
          <w:color w:val="auto"/>
          <w:sz w:val="32"/>
          <w:szCs w:val="32"/>
          <w:lang w:eastAsia="zh-CN"/>
        </w:rPr>
        <w:t>》</w:t>
      </w:r>
      <w:r>
        <w:rPr>
          <w:rFonts w:hint="eastAsia" w:ascii="Times New Roman" w:hAnsi="Times New Roman" w:eastAsia="方正仿宋_GBK" w:cs="方正仿宋_GBK"/>
          <w:color w:val="auto"/>
          <w:sz w:val="32"/>
          <w:szCs w:val="32"/>
        </w:rPr>
        <w:t>（</w:t>
      </w:r>
      <w:r>
        <w:rPr>
          <w:rFonts w:hint="eastAsia" w:ascii="Times New Roman" w:hAnsi="Times New Roman" w:eastAsia="方正仿宋_GBK" w:cs="方正仿宋_GBK"/>
          <w:color w:val="auto"/>
          <w:sz w:val="32"/>
          <w:szCs w:val="32"/>
          <w:lang w:eastAsia="zh-CN"/>
        </w:rPr>
        <w:t>川经信规</w:t>
      </w:r>
      <w:r>
        <w:rPr>
          <w:rFonts w:hint="eastAsia" w:ascii="Times New Roman" w:hAnsi="Times New Roman" w:eastAsia="方正仿宋_GBK" w:cs="方正仿宋_GBK"/>
          <w:color w:val="auto"/>
          <w:sz w:val="32"/>
          <w:szCs w:val="32"/>
        </w:rPr>
        <w:t>〔20</w:t>
      </w:r>
      <w:r>
        <w:rPr>
          <w:rFonts w:hint="eastAsia" w:ascii="Times New Roman" w:hAnsi="Times New Roman" w:eastAsia="方正仿宋_GBK" w:cs="方正仿宋_GBK"/>
          <w:color w:val="auto"/>
          <w:sz w:val="32"/>
          <w:szCs w:val="32"/>
          <w:lang w:val="en-US" w:eastAsia="zh-CN"/>
        </w:rPr>
        <w:t>22</w:t>
      </w:r>
      <w:r>
        <w:rPr>
          <w:rFonts w:hint="eastAsia" w:ascii="Times New Roman" w:hAnsi="Times New Roman" w:eastAsia="方正仿宋_GBK" w:cs="方正仿宋_GBK"/>
          <w:color w:val="auto"/>
          <w:sz w:val="32"/>
          <w:szCs w:val="32"/>
        </w:rPr>
        <w:t>〕</w:t>
      </w:r>
      <w:r>
        <w:rPr>
          <w:rFonts w:hint="eastAsia" w:ascii="Times New Roman" w:hAnsi="Times New Roman" w:eastAsia="方正仿宋_GBK" w:cs="方正仿宋_GBK"/>
          <w:color w:val="auto"/>
          <w:sz w:val="32"/>
          <w:szCs w:val="32"/>
          <w:lang w:val="en-US" w:eastAsia="zh-CN"/>
        </w:rPr>
        <w:t>7</w:t>
      </w:r>
      <w:r>
        <w:rPr>
          <w:rFonts w:hint="eastAsia" w:ascii="Times New Roman" w:hAnsi="Times New Roman" w:eastAsia="方正仿宋_GBK" w:cs="方正仿宋_GBK"/>
          <w:color w:val="auto"/>
          <w:sz w:val="32"/>
          <w:szCs w:val="32"/>
        </w:rPr>
        <w:t>号）</w:t>
      </w:r>
      <w:r>
        <w:rPr>
          <w:rFonts w:hint="eastAsia" w:ascii="Times New Roman" w:hAnsi="Times New Roman" w:eastAsia="方正仿宋_GBK" w:cs="方正仿宋_GBK"/>
          <w:color w:val="auto"/>
          <w:sz w:val="32"/>
          <w:szCs w:val="32"/>
          <w:lang w:eastAsia="zh-CN"/>
        </w:rPr>
        <w:t>等文件精神，</w:t>
      </w:r>
      <w:r>
        <w:rPr>
          <w:rFonts w:hint="eastAsia" w:ascii="Times New Roman" w:hAnsi="Times New Roman" w:eastAsia="方正仿宋_GBK" w:cs="方正仿宋_GBK"/>
          <w:color w:val="auto"/>
          <w:sz w:val="32"/>
          <w:szCs w:val="32"/>
        </w:rPr>
        <w:t>结合我省</w:t>
      </w:r>
      <w:r>
        <w:rPr>
          <w:rFonts w:hint="eastAsia" w:ascii="Times New Roman" w:hAnsi="Times New Roman" w:eastAsia="方正仿宋_GBK" w:cs="方正仿宋_GBK"/>
          <w:color w:val="auto"/>
          <w:sz w:val="32"/>
          <w:szCs w:val="32"/>
          <w:lang w:eastAsia="zh-CN"/>
        </w:rPr>
        <w:t>水利电力行业实际</w:t>
      </w:r>
      <w:r>
        <w:rPr>
          <w:rFonts w:hint="eastAsia" w:ascii="Times New Roman" w:hAnsi="Times New Roman" w:eastAsia="方正仿宋_GBK" w:cs="方正仿宋_GBK"/>
          <w:color w:val="auto"/>
          <w:sz w:val="32"/>
          <w:szCs w:val="32"/>
        </w:rPr>
        <w:t>，制定本条件。</w:t>
      </w:r>
    </w:p>
    <w:p w14:paraId="025F7ACF">
      <w:pPr>
        <w:pStyle w:val="3"/>
        <w:pageBreakBefore w:val="0"/>
        <w:kinsoku/>
        <w:overflowPunct/>
        <w:topLinePunct w:val="0"/>
        <w:autoSpaceDE/>
        <w:autoSpaceDN/>
        <w:bidi w:val="0"/>
        <w:spacing w:line="580" w:lineRule="exact"/>
        <w:jc w:val="both"/>
        <w:textAlignment w:val="auto"/>
        <w:rPr>
          <w:rFonts w:hint="eastAsia" w:ascii="Times New Roman" w:hAnsi="Times New Roman" w:eastAsia="方正仿宋_GBK" w:cs="方正仿宋_GBK"/>
          <w:color w:val="auto"/>
          <w:sz w:val="32"/>
          <w:szCs w:val="32"/>
        </w:rPr>
      </w:pPr>
      <w:r>
        <w:rPr>
          <w:rFonts w:hint="eastAsia" w:ascii="Times New Roman" w:hAnsi="Times New Roman" w:eastAsia="方正楷体_GBK" w:cs="方正楷体_GBK"/>
          <w:color w:val="auto"/>
          <w:sz w:val="32"/>
          <w:szCs w:val="32"/>
        </w:rPr>
        <w:t>第二条</w:t>
      </w:r>
      <w:r>
        <w:rPr>
          <w:rFonts w:hint="eastAsia" w:ascii="Times New Roman" w:hAnsi="Times New Roman" w:eastAsia="方正仿宋_GBK" w:cs="方正仿宋_GBK"/>
          <w:color w:val="auto"/>
          <w:sz w:val="32"/>
          <w:szCs w:val="32"/>
        </w:rPr>
        <w:t xml:space="preserve">  本条件适用于在我省从事水利电力工程科学研究、规划设计、施工建设、生产运行、技术管理等工作的专业技术人员。</w:t>
      </w:r>
    </w:p>
    <w:p w14:paraId="468014DE">
      <w:pPr>
        <w:pageBreakBefore w:val="0"/>
        <w:kinsoku/>
        <w:overflowPunct/>
        <w:topLinePunct w:val="0"/>
        <w:autoSpaceDE/>
        <w:autoSpaceDN/>
        <w:bidi w:val="0"/>
        <w:spacing w:line="580" w:lineRule="exact"/>
        <w:ind w:firstLine="640" w:firstLineChars="200"/>
        <w:textAlignment w:val="auto"/>
        <w:rPr>
          <w:rFonts w:hint="eastAsia" w:ascii="Times New Roman" w:hAnsi="Times New Roman" w:eastAsia="方正仿宋_GBK" w:cs="方正仿宋_GBK"/>
          <w:color w:val="auto"/>
          <w:sz w:val="32"/>
          <w:szCs w:val="32"/>
        </w:rPr>
      </w:pPr>
      <w:r>
        <w:rPr>
          <w:rFonts w:hint="eastAsia" w:ascii="Times New Roman" w:hAnsi="Times New Roman" w:eastAsia="方正仿宋_GBK" w:cs="方正仿宋_GBK"/>
          <w:color w:val="auto"/>
          <w:sz w:val="32"/>
          <w:szCs w:val="32"/>
        </w:rPr>
        <w:t>离退休人员、公务员及参照公务员法管理的事业单位人员不得参加职称评审。</w:t>
      </w:r>
    </w:p>
    <w:p w14:paraId="5A2FC1AF">
      <w:pPr>
        <w:pageBreakBefore w:val="0"/>
        <w:kinsoku/>
        <w:wordWrap/>
        <w:overflowPunct/>
        <w:topLinePunct w:val="0"/>
        <w:autoSpaceDE/>
        <w:autoSpaceDN/>
        <w:bidi w:val="0"/>
        <w:spacing w:line="580" w:lineRule="exact"/>
        <w:ind w:firstLine="640" w:firstLineChars="200"/>
        <w:textAlignment w:val="auto"/>
        <w:outlineLvl w:val="1"/>
        <w:rPr>
          <w:rFonts w:hint="eastAsia" w:ascii="Times New Roman" w:hAnsi="Times New Roman" w:eastAsia="方正仿宋_GBK" w:cs="方正仿宋_GBK"/>
          <w:color w:val="auto"/>
          <w:sz w:val="32"/>
          <w:szCs w:val="32"/>
        </w:rPr>
      </w:pPr>
      <w:r>
        <w:rPr>
          <w:rFonts w:hint="eastAsia" w:ascii="Times New Roman" w:hAnsi="Times New Roman" w:eastAsia="方正楷体_GBK" w:cs="方正楷体_GBK"/>
          <w:bCs/>
          <w:color w:val="auto"/>
          <w:kern w:val="2"/>
          <w:sz w:val="32"/>
          <w:szCs w:val="32"/>
          <w:lang w:val="en-US" w:eastAsia="zh-CN" w:bidi="ar-SA"/>
        </w:rPr>
        <w:t>第三条</w:t>
      </w:r>
      <w:r>
        <w:rPr>
          <w:rFonts w:hint="eastAsia" w:ascii="Times New Roman" w:hAnsi="Times New Roman" w:eastAsia="方正仿宋_GBK" w:cs="方正仿宋_GBK"/>
          <w:color w:val="auto"/>
          <w:sz w:val="32"/>
          <w:szCs w:val="32"/>
        </w:rPr>
        <w:t xml:space="preserve">  水利电力工程</w:t>
      </w:r>
      <w:r>
        <w:rPr>
          <w:rFonts w:hint="eastAsia" w:ascii="Times New Roman" w:hAnsi="Times New Roman" w:eastAsia="方正仿宋_GBK" w:cs="方正仿宋_GBK"/>
          <w:color w:val="auto"/>
          <w:sz w:val="32"/>
          <w:szCs w:val="32"/>
          <w:lang w:eastAsia="zh-CN"/>
        </w:rPr>
        <w:t>专业</w:t>
      </w:r>
      <w:r>
        <w:rPr>
          <w:rFonts w:hint="eastAsia" w:ascii="Times New Roman" w:hAnsi="Times New Roman" w:eastAsia="方正仿宋_GBK" w:cs="方正仿宋_GBK"/>
          <w:color w:val="auto"/>
          <w:sz w:val="32"/>
          <w:szCs w:val="32"/>
        </w:rPr>
        <w:t>设</w:t>
      </w:r>
      <w:r>
        <w:rPr>
          <w:rFonts w:hint="eastAsia" w:ascii="Times New Roman" w:hAnsi="Times New Roman" w:eastAsia="方正仿宋_GBK" w:cs="方正仿宋_GBK"/>
          <w:color w:val="auto"/>
          <w:sz w:val="32"/>
          <w:szCs w:val="32"/>
          <w:lang w:eastAsia="zh-CN"/>
        </w:rPr>
        <w:t>初</w:t>
      </w:r>
      <w:r>
        <w:rPr>
          <w:rFonts w:hint="eastAsia" w:ascii="Times New Roman" w:hAnsi="Times New Roman" w:eastAsia="方正仿宋_GBK" w:cs="方正仿宋_GBK"/>
          <w:color w:val="auto"/>
          <w:sz w:val="32"/>
          <w:szCs w:val="32"/>
        </w:rPr>
        <w:t>级、中级、高级，</w:t>
      </w:r>
      <w:r>
        <w:rPr>
          <w:rFonts w:hint="eastAsia" w:ascii="Times New Roman" w:hAnsi="Times New Roman" w:eastAsia="方正仿宋_GBK" w:cs="方正仿宋_GBK"/>
          <w:color w:val="auto"/>
          <w:sz w:val="32"/>
          <w:szCs w:val="32"/>
          <w:lang w:eastAsia="zh-CN"/>
        </w:rPr>
        <w:t>初级分设员级和助理级，高级分设副高级和正高级，</w:t>
      </w:r>
      <w:r>
        <w:rPr>
          <w:rFonts w:hint="eastAsia" w:ascii="Times New Roman" w:hAnsi="Times New Roman" w:eastAsia="方正仿宋_GBK" w:cs="方正仿宋_GBK"/>
          <w:color w:val="auto"/>
          <w:sz w:val="32"/>
          <w:szCs w:val="32"/>
        </w:rPr>
        <w:t>名称依次为技术员、助理工程师、工程师、高级工程师</w:t>
      </w:r>
      <w:r>
        <w:rPr>
          <w:rFonts w:hint="eastAsia" w:ascii="Times New Roman" w:hAnsi="Times New Roman" w:eastAsia="方正仿宋_GBK" w:cs="方正仿宋_GBK"/>
          <w:color w:val="auto"/>
          <w:sz w:val="32"/>
          <w:szCs w:val="32"/>
          <w:lang w:val="en-US" w:eastAsia="zh-CN"/>
        </w:rPr>
        <w:t>和正高级工程师</w:t>
      </w:r>
      <w:r>
        <w:rPr>
          <w:rFonts w:hint="eastAsia" w:ascii="Times New Roman" w:hAnsi="Times New Roman" w:eastAsia="方正仿宋_GBK" w:cs="方正仿宋_GBK"/>
          <w:color w:val="auto"/>
          <w:sz w:val="32"/>
          <w:szCs w:val="32"/>
        </w:rPr>
        <w:t>。</w:t>
      </w:r>
    </w:p>
    <w:p w14:paraId="6A15D551">
      <w:pPr>
        <w:pStyle w:val="3"/>
        <w:pageBreakBefore w:val="0"/>
        <w:kinsoku/>
        <w:overflowPunct/>
        <w:topLinePunct w:val="0"/>
        <w:autoSpaceDE/>
        <w:autoSpaceDN/>
        <w:bidi w:val="0"/>
        <w:spacing w:line="580" w:lineRule="exact"/>
        <w:textAlignment w:val="auto"/>
        <w:rPr>
          <w:rFonts w:hint="eastAsia" w:ascii="Times New Roman" w:hAnsi="Times New Roman" w:eastAsia="方正仿宋_GBK" w:cs="方正仿宋_GBK"/>
          <w:color w:val="auto"/>
          <w:sz w:val="32"/>
          <w:szCs w:val="32"/>
        </w:rPr>
      </w:pPr>
      <w:r>
        <w:rPr>
          <w:rFonts w:hint="eastAsia" w:ascii="Times New Roman" w:hAnsi="Times New Roman" w:eastAsia="方正楷体_GBK" w:cs="方正楷体_GBK"/>
          <w:bCs/>
          <w:color w:val="auto"/>
          <w:kern w:val="2"/>
          <w:sz w:val="32"/>
          <w:szCs w:val="32"/>
          <w:lang w:val="en-US" w:eastAsia="zh-CN" w:bidi="ar-SA"/>
        </w:rPr>
        <w:t>第四条</w:t>
      </w:r>
      <w:r>
        <w:rPr>
          <w:rFonts w:hint="eastAsia" w:ascii="Times New Roman" w:hAnsi="Times New Roman" w:eastAsia="方正仿宋_GBK" w:cs="方正仿宋_GBK"/>
          <w:color w:val="auto"/>
          <w:sz w:val="32"/>
          <w:szCs w:val="32"/>
        </w:rPr>
        <w:t xml:space="preserve">  水利电力工程</w:t>
      </w:r>
      <w:r>
        <w:rPr>
          <w:rFonts w:hint="eastAsia" w:ascii="Times New Roman" w:hAnsi="Times New Roman" w:eastAsia="方正仿宋_GBK" w:cs="方正仿宋_GBK"/>
          <w:color w:val="auto"/>
          <w:sz w:val="32"/>
          <w:szCs w:val="32"/>
          <w:lang w:eastAsia="zh-CN"/>
        </w:rPr>
        <w:t>专业</w:t>
      </w:r>
      <w:r>
        <w:rPr>
          <w:rFonts w:hint="eastAsia" w:ascii="Times New Roman" w:hAnsi="Times New Roman" w:eastAsia="方正仿宋_GBK" w:cs="方正仿宋_GBK"/>
          <w:color w:val="auto"/>
          <w:sz w:val="32"/>
          <w:szCs w:val="32"/>
        </w:rPr>
        <w:t>划分</w:t>
      </w:r>
      <w:r>
        <w:rPr>
          <w:rFonts w:hint="eastAsia" w:ascii="Times New Roman" w:hAnsi="Times New Roman" w:eastAsia="方正仿宋_GBK" w:cs="方正仿宋_GBK"/>
          <w:color w:val="auto"/>
          <w:sz w:val="32"/>
          <w:szCs w:val="32"/>
          <w:lang w:eastAsia="zh-CN"/>
        </w:rPr>
        <w:t>为水文与水资源工程、</w:t>
      </w:r>
      <w:r>
        <w:rPr>
          <w:rFonts w:hint="eastAsia" w:ascii="Times New Roman" w:hAnsi="Times New Roman" w:eastAsia="方正仿宋_GBK" w:cs="方正仿宋_GBK"/>
          <w:color w:val="auto"/>
          <w:sz w:val="32"/>
          <w:szCs w:val="32"/>
          <w:lang w:val="en-US" w:eastAsia="zh-CN"/>
        </w:rPr>
        <w:t>水利水电建筑工程、水利水电工程施工、水利工程管理、水利水电金属结构工程、水土保持、农田水利工程、水电站动力工程、电力系统及自动化、电力运行、机电设备安装、电力建设与管理</w:t>
      </w:r>
      <w:r>
        <w:rPr>
          <w:rFonts w:hint="eastAsia" w:ascii="Times New Roman" w:hAnsi="Times New Roman" w:eastAsia="方正仿宋_GBK" w:cs="方正仿宋_GBK"/>
          <w:color w:val="auto"/>
          <w:sz w:val="32"/>
          <w:szCs w:val="32"/>
          <w:lang w:eastAsia="zh-CN"/>
        </w:rPr>
        <w:t>共计</w:t>
      </w:r>
      <w:r>
        <w:rPr>
          <w:rFonts w:hint="eastAsia" w:ascii="Times New Roman" w:hAnsi="Times New Roman" w:eastAsia="方正仿宋_GBK" w:cs="方正仿宋_GBK"/>
          <w:color w:val="auto"/>
          <w:sz w:val="32"/>
          <w:szCs w:val="32"/>
          <w:lang w:val="en-US" w:eastAsia="zh-CN"/>
        </w:rPr>
        <w:t>12</w:t>
      </w:r>
      <w:r>
        <w:rPr>
          <w:rFonts w:hint="eastAsia" w:ascii="Times New Roman" w:hAnsi="Times New Roman" w:eastAsia="方正仿宋_GBK" w:cs="方正仿宋_GBK"/>
          <w:color w:val="auto"/>
          <w:sz w:val="32"/>
          <w:szCs w:val="32"/>
          <w:lang w:eastAsia="zh-CN"/>
        </w:rPr>
        <w:t>个子专业，子</w:t>
      </w:r>
      <w:r>
        <w:rPr>
          <w:rFonts w:hint="eastAsia" w:ascii="Times New Roman" w:hAnsi="Times New Roman" w:eastAsia="方正仿宋_GBK" w:cs="方正仿宋_GBK"/>
          <w:color w:val="auto"/>
          <w:sz w:val="32"/>
          <w:szCs w:val="32"/>
        </w:rPr>
        <w:t>专业适用范围</w:t>
      </w:r>
      <w:r>
        <w:rPr>
          <w:rFonts w:hint="eastAsia" w:ascii="Times New Roman" w:hAnsi="Times New Roman" w:eastAsia="方正仿宋_GBK" w:cs="方正仿宋_GBK"/>
          <w:color w:val="auto"/>
          <w:sz w:val="32"/>
          <w:szCs w:val="32"/>
          <w:lang w:eastAsia="zh-CN"/>
        </w:rPr>
        <w:t>详见附件</w:t>
      </w:r>
      <w:r>
        <w:rPr>
          <w:rFonts w:hint="eastAsia" w:ascii="Times New Roman" w:hAnsi="Times New Roman" w:eastAsia="方正仿宋_GBK" w:cs="方正仿宋_GBK"/>
          <w:color w:val="auto"/>
          <w:sz w:val="32"/>
          <w:szCs w:val="32"/>
        </w:rPr>
        <w:t>。</w:t>
      </w:r>
    </w:p>
    <w:p w14:paraId="270D24CB">
      <w:pPr>
        <w:pageBreakBefore w:val="0"/>
        <w:kinsoku/>
        <w:wordWrap/>
        <w:overflowPunct/>
        <w:topLinePunct w:val="0"/>
        <w:autoSpaceDE/>
        <w:autoSpaceDN/>
        <w:bidi w:val="0"/>
        <w:spacing w:line="580" w:lineRule="exact"/>
        <w:ind w:firstLine="640" w:firstLineChars="200"/>
        <w:textAlignment w:val="auto"/>
        <w:rPr>
          <w:rFonts w:hint="eastAsia" w:ascii="Times New Roman" w:hAnsi="Times New Roman" w:eastAsia="方正仿宋_GBK" w:cs="方正仿宋_GBK"/>
          <w:color w:val="auto"/>
          <w:sz w:val="32"/>
          <w:szCs w:val="32"/>
        </w:rPr>
      </w:pPr>
      <w:r>
        <w:rPr>
          <w:rFonts w:hint="eastAsia" w:ascii="Times New Roman" w:hAnsi="Times New Roman" w:eastAsia="方正仿宋_GBK" w:cs="方正仿宋_GBK"/>
          <w:color w:val="auto"/>
          <w:sz w:val="32"/>
          <w:szCs w:val="32"/>
        </w:rPr>
        <w:t>根据经济社会发展和行业需要，经</w:t>
      </w:r>
      <w:r>
        <w:rPr>
          <w:rFonts w:hint="eastAsia" w:ascii="Times New Roman" w:hAnsi="Times New Roman" w:eastAsia="方正仿宋_GBK" w:cs="方正仿宋_GBK"/>
          <w:color w:val="auto"/>
          <w:sz w:val="32"/>
          <w:szCs w:val="32"/>
          <w:lang w:eastAsia="zh-CN"/>
        </w:rPr>
        <w:t>四川</w:t>
      </w:r>
      <w:r>
        <w:rPr>
          <w:rFonts w:hint="eastAsia" w:ascii="Times New Roman" w:hAnsi="Times New Roman" w:eastAsia="方正仿宋_GBK" w:cs="方正仿宋_GBK"/>
          <w:color w:val="auto"/>
          <w:sz w:val="32"/>
          <w:szCs w:val="32"/>
        </w:rPr>
        <w:t>省人力资源和社会保障厅同意后，</w:t>
      </w:r>
      <w:r>
        <w:rPr>
          <w:rFonts w:hint="eastAsia" w:ascii="Times New Roman" w:hAnsi="Times New Roman" w:eastAsia="方正仿宋_GBK" w:cs="方正仿宋_GBK"/>
          <w:color w:val="auto"/>
          <w:sz w:val="32"/>
          <w:szCs w:val="32"/>
          <w:lang w:eastAsia="zh-CN"/>
        </w:rPr>
        <w:t>专业名称可以进行</w:t>
      </w:r>
      <w:r>
        <w:rPr>
          <w:rFonts w:hint="eastAsia" w:ascii="Times New Roman" w:hAnsi="Times New Roman" w:eastAsia="方正仿宋_GBK" w:cs="方正仿宋_GBK"/>
          <w:color w:val="auto"/>
          <w:sz w:val="32"/>
          <w:szCs w:val="32"/>
        </w:rPr>
        <w:t>动态调整。</w:t>
      </w:r>
    </w:p>
    <w:p w14:paraId="3EB60D05">
      <w:pPr>
        <w:pageBreakBefore w:val="0"/>
        <w:kinsoku/>
        <w:wordWrap/>
        <w:overflowPunct/>
        <w:topLinePunct w:val="0"/>
        <w:autoSpaceDE/>
        <w:autoSpaceDN/>
        <w:bidi w:val="0"/>
        <w:spacing w:line="580" w:lineRule="exact"/>
        <w:ind w:firstLine="640" w:firstLineChars="200"/>
        <w:textAlignment w:val="auto"/>
        <w:rPr>
          <w:rFonts w:hint="eastAsia" w:ascii="Times New Roman" w:hAnsi="Times New Roman" w:eastAsia="方正仿宋_GBK" w:cs="方正仿宋_GBK"/>
          <w:color w:val="auto"/>
          <w:sz w:val="32"/>
          <w:szCs w:val="32"/>
          <w:lang w:val="en-US" w:eastAsia="zh-CN"/>
        </w:rPr>
      </w:pPr>
    </w:p>
    <w:p w14:paraId="72FCD6BA">
      <w:pPr>
        <w:pStyle w:val="2"/>
        <w:pageBreakBefore w:val="0"/>
        <w:kinsoku/>
        <w:wordWrap/>
        <w:overflowPunct/>
        <w:topLinePunct w:val="0"/>
        <w:autoSpaceDE/>
        <w:autoSpaceDN/>
        <w:bidi w:val="0"/>
        <w:spacing w:beforeLines="0" w:afterLines="0" w:line="580" w:lineRule="exact"/>
        <w:textAlignment w:val="auto"/>
        <w:rPr>
          <w:rFonts w:hint="eastAsia" w:ascii="Times New Roman" w:hAnsi="Times New Roman" w:eastAsia="方正楷体_GBK" w:cs="方正楷体_GBK"/>
          <w:bCs/>
          <w:color w:val="auto"/>
          <w:kern w:val="2"/>
          <w:sz w:val="32"/>
          <w:szCs w:val="32"/>
          <w:lang w:val="en-US" w:eastAsia="zh-CN" w:bidi="ar-SA"/>
        </w:rPr>
      </w:pPr>
      <w:r>
        <w:rPr>
          <w:rFonts w:hint="eastAsia" w:ascii="Times New Roman" w:hAnsi="Times New Roman" w:eastAsia="方正楷体_GBK" w:cs="方正楷体_GBK"/>
          <w:bCs/>
          <w:color w:val="auto"/>
          <w:kern w:val="2"/>
          <w:sz w:val="32"/>
          <w:szCs w:val="32"/>
          <w:lang w:val="en-US" w:eastAsia="zh-CN" w:bidi="ar-SA"/>
        </w:rPr>
        <w:t>第二章  申报基本条件</w:t>
      </w:r>
    </w:p>
    <w:p w14:paraId="29143240">
      <w:pPr>
        <w:pStyle w:val="3"/>
        <w:pageBreakBefore w:val="0"/>
        <w:kinsoku/>
        <w:wordWrap/>
        <w:overflowPunct/>
        <w:topLinePunct w:val="0"/>
        <w:autoSpaceDE/>
        <w:autoSpaceDN/>
        <w:bidi w:val="0"/>
        <w:spacing w:line="580" w:lineRule="exact"/>
        <w:textAlignment w:val="auto"/>
        <w:rPr>
          <w:rFonts w:hint="eastAsia" w:ascii="Times New Roman" w:hAnsi="Times New Roman" w:eastAsia="方正仿宋_GBK" w:cs="方正仿宋_GBK"/>
          <w:color w:val="auto"/>
          <w:sz w:val="32"/>
          <w:szCs w:val="32"/>
        </w:rPr>
      </w:pPr>
      <w:r>
        <w:rPr>
          <w:rFonts w:hint="eastAsia" w:ascii="Times New Roman" w:hAnsi="Times New Roman" w:eastAsia="方正楷体_GBK" w:cs="方正楷体_GBK"/>
          <w:bCs/>
          <w:color w:val="auto"/>
          <w:kern w:val="2"/>
          <w:sz w:val="32"/>
          <w:szCs w:val="32"/>
          <w:lang w:val="en-US" w:eastAsia="zh-CN" w:bidi="ar-SA"/>
        </w:rPr>
        <w:t>第五条</w:t>
      </w:r>
      <w:r>
        <w:rPr>
          <w:rFonts w:hint="eastAsia" w:ascii="Times New Roman" w:hAnsi="Times New Roman" w:eastAsia="方正仿宋_GBK" w:cs="方正仿宋_GBK"/>
          <w:color w:val="auto"/>
          <w:sz w:val="32"/>
          <w:szCs w:val="32"/>
        </w:rPr>
        <w:t xml:space="preserve">  </w:t>
      </w:r>
      <w:r>
        <w:rPr>
          <w:rFonts w:hint="eastAsia" w:ascii="Times New Roman" w:hAnsi="Times New Roman" w:eastAsia="方正仿宋_GBK" w:cs="方正仿宋_GBK"/>
          <w:color w:val="auto"/>
          <w:sz w:val="32"/>
          <w:szCs w:val="32"/>
          <w:lang w:eastAsia="zh-CN"/>
        </w:rPr>
        <w:t>思想政治和职业道德要求</w:t>
      </w:r>
    </w:p>
    <w:p w14:paraId="4F2FEF5B">
      <w:pPr>
        <w:pageBreakBefore w:val="0"/>
        <w:kinsoku/>
        <w:wordWrap/>
        <w:overflowPunct/>
        <w:topLinePunct w:val="0"/>
        <w:autoSpaceDE/>
        <w:autoSpaceDN/>
        <w:bidi w:val="0"/>
        <w:spacing w:line="580" w:lineRule="exact"/>
        <w:ind w:firstLine="640" w:firstLineChars="200"/>
        <w:textAlignment w:val="auto"/>
        <w:rPr>
          <w:rFonts w:hint="eastAsia" w:ascii="Times New Roman" w:hAnsi="Times New Roman" w:eastAsia="方正仿宋_GBK" w:cs="方正仿宋_GBK"/>
          <w:color w:val="auto"/>
          <w:sz w:val="32"/>
          <w:szCs w:val="32"/>
        </w:rPr>
      </w:pPr>
      <w:r>
        <w:rPr>
          <w:rFonts w:hint="eastAsia" w:ascii="Times New Roman" w:hAnsi="Times New Roman" w:eastAsia="方正仿宋_GBK" w:cs="方正仿宋_GBK"/>
          <w:color w:val="auto"/>
          <w:sz w:val="32"/>
          <w:szCs w:val="32"/>
        </w:rPr>
        <w:t>（一）遵守中华人民共和国宪法和法律法规。</w:t>
      </w:r>
    </w:p>
    <w:p w14:paraId="2909D1A2">
      <w:pPr>
        <w:pageBreakBefore w:val="0"/>
        <w:kinsoku/>
        <w:wordWrap/>
        <w:overflowPunct/>
        <w:topLinePunct w:val="0"/>
        <w:autoSpaceDE/>
        <w:autoSpaceDN/>
        <w:bidi w:val="0"/>
        <w:spacing w:line="580" w:lineRule="exact"/>
        <w:ind w:firstLine="640" w:firstLineChars="200"/>
        <w:textAlignment w:val="auto"/>
        <w:rPr>
          <w:rFonts w:hint="eastAsia" w:ascii="Times New Roman" w:hAnsi="Times New Roman" w:eastAsia="方正仿宋_GBK" w:cs="方正仿宋_GBK"/>
          <w:color w:val="auto"/>
          <w:sz w:val="32"/>
          <w:szCs w:val="32"/>
          <w:lang w:eastAsia="zh-CN"/>
        </w:rPr>
      </w:pPr>
      <w:r>
        <w:rPr>
          <w:rFonts w:hint="eastAsia" w:ascii="Times New Roman" w:hAnsi="Times New Roman" w:eastAsia="方正仿宋_GBK" w:cs="方正仿宋_GBK"/>
          <w:color w:val="auto"/>
          <w:sz w:val="32"/>
          <w:szCs w:val="32"/>
        </w:rPr>
        <w:t>（二）坚持社会主义核心价值观，遵纪守法，热心水利事业，具有良好的职业道德和敬业精神</w:t>
      </w:r>
      <w:r>
        <w:rPr>
          <w:rFonts w:hint="eastAsia" w:ascii="Times New Roman" w:hAnsi="Times New Roman" w:eastAsia="方正仿宋_GBK" w:cs="方正仿宋_GBK"/>
          <w:color w:val="auto"/>
          <w:sz w:val="32"/>
          <w:szCs w:val="32"/>
          <w:lang w:eastAsia="zh-CN"/>
        </w:rPr>
        <w:t>，作风端正。坚持把品德放在专业技术人员评价的首位，重点考察专业技术人员的职业道德和专业技术水平。用人单位通过个人述职、考核测评、民意调查等方式全面考察专业技术人员的职业操守和从业行为，倡导科学精神，强化社会责任，坚守道德底线。</w:t>
      </w:r>
    </w:p>
    <w:p w14:paraId="21F6B963">
      <w:pPr>
        <w:pageBreakBefore w:val="0"/>
        <w:kinsoku/>
        <w:wordWrap/>
        <w:overflowPunct/>
        <w:topLinePunct w:val="0"/>
        <w:autoSpaceDE/>
        <w:autoSpaceDN/>
        <w:bidi w:val="0"/>
        <w:spacing w:line="580" w:lineRule="exact"/>
        <w:ind w:firstLine="640" w:firstLineChars="200"/>
        <w:textAlignment w:val="auto"/>
        <w:rPr>
          <w:rFonts w:hint="eastAsia" w:ascii="Times New Roman" w:hAnsi="Times New Roman" w:eastAsia="方正仿宋_GBK" w:cs="方正仿宋_GBK"/>
          <w:color w:val="auto"/>
          <w:sz w:val="32"/>
          <w:szCs w:val="32"/>
        </w:rPr>
      </w:pPr>
      <w:r>
        <w:rPr>
          <w:rFonts w:hint="eastAsia" w:ascii="Times New Roman" w:hAnsi="Times New Roman" w:eastAsia="方正仿宋_GBK" w:cs="方正仿宋_GBK"/>
          <w:color w:val="auto"/>
          <w:sz w:val="32"/>
          <w:szCs w:val="32"/>
        </w:rPr>
        <w:t>（三）热</w:t>
      </w:r>
      <w:r>
        <w:rPr>
          <w:rFonts w:hint="eastAsia" w:ascii="Times New Roman" w:hAnsi="Times New Roman" w:eastAsia="方正仿宋_GBK" w:cs="方正仿宋_GBK"/>
          <w:color w:val="auto"/>
          <w:sz w:val="32"/>
          <w:szCs w:val="32"/>
          <w:lang w:eastAsia="zh-CN"/>
        </w:rPr>
        <w:t>爱</w:t>
      </w:r>
      <w:r>
        <w:rPr>
          <w:rFonts w:hint="eastAsia" w:ascii="Times New Roman" w:hAnsi="Times New Roman" w:eastAsia="方正仿宋_GBK" w:cs="方正仿宋_GBK"/>
          <w:color w:val="auto"/>
          <w:sz w:val="32"/>
          <w:szCs w:val="32"/>
        </w:rPr>
        <w:t>本职工作，能够全面履行岗位职责，积极承担并完成本职工作任务。</w:t>
      </w:r>
    </w:p>
    <w:p w14:paraId="5F654865">
      <w:pPr>
        <w:pageBreakBefore w:val="0"/>
        <w:kinsoku/>
        <w:wordWrap/>
        <w:overflowPunct/>
        <w:topLinePunct w:val="0"/>
        <w:autoSpaceDE/>
        <w:autoSpaceDN/>
        <w:bidi w:val="0"/>
        <w:spacing w:line="580" w:lineRule="exact"/>
        <w:ind w:firstLine="640" w:firstLineChars="200"/>
        <w:textAlignment w:val="auto"/>
        <w:rPr>
          <w:rFonts w:hint="eastAsia" w:ascii="Times New Roman" w:hAnsi="Times New Roman" w:eastAsia="方正仿宋_GBK" w:cs="方正仿宋_GBK"/>
          <w:color w:val="auto"/>
          <w:sz w:val="32"/>
          <w:szCs w:val="32"/>
          <w:lang w:eastAsia="zh-CN"/>
        </w:rPr>
      </w:pPr>
      <w:r>
        <w:rPr>
          <w:rFonts w:hint="eastAsia" w:ascii="Times New Roman" w:hAnsi="Times New Roman" w:eastAsia="方正仿宋_GBK" w:cs="方正仿宋_GBK"/>
          <w:color w:val="auto"/>
          <w:sz w:val="32"/>
          <w:szCs w:val="32"/>
        </w:rPr>
        <w:t>（四）任现职以来，申报前规定</w:t>
      </w:r>
      <w:r>
        <w:rPr>
          <w:rFonts w:hint="eastAsia" w:ascii="Times New Roman" w:hAnsi="Times New Roman" w:eastAsia="方正仿宋_GBK" w:cs="方正仿宋_GBK"/>
          <w:color w:val="auto"/>
          <w:sz w:val="32"/>
          <w:szCs w:val="32"/>
          <w:lang w:eastAsia="zh-CN"/>
        </w:rPr>
        <w:t>任职</w:t>
      </w:r>
      <w:r>
        <w:rPr>
          <w:rFonts w:hint="eastAsia" w:ascii="Times New Roman" w:hAnsi="Times New Roman" w:eastAsia="方正仿宋_GBK" w:cs="方正仿宋_GBK"/>
          <w:color w:val="auto"/>
          <w:sz w:val="32"/>
          <w:szCs w:val="32"/>
        </w:rPr>
        <w:t>年限的年度考核结果均为合格以上。</w:t>
      </w:r>
      <w:r>
        <w:rPr>
          <w:rFonts w:hint="eastAsia" w:ascii="Times New Roman" w:hAnsi="Times New Roman" w:eastAsia="方正仿宋_GBK" w:cs="方正仿宋_GBK"/>
          <w:color w:val="auto"/>
          <w:sz w:val="32"/>
          <w:szCs w:val="32"/>
          <w:lang w:eastAsia="zh-CN"/>
        </w:rPr>
        <w:t>未建立考核机制的民营企业，由专业技术人员所在单位提供书面说明。</w:t>
      </w:r>
    </w:p>
    <w:p w14:paraId="04888281">
      <w:pPr>
        <w:pageBreakBefore w:val="0"/>
        <w:kinsoku/>
        <w:wordWrap/>
        <w:overflowPunct/>
        <w:topLinePunct w:val="0"/>
        <w:autoSpaceDE/>
        <w:autoSpaceDN/>
        <w:bidi w:val="0"/>
        <w:spacing w:line="580" w:lineRule="exact"/>
        <w:ind w:firstLine="640" w:firstLineChars="200"/>
        <w:textAlignment w:val="auto"/>
        <w:rPr>
          <w:rFonts w:hint="eastAsia" w:ascii="Times New Roman" w:hAnsi="Times New Roman" w:eastAsia="方正仿宋_GBK" w:cs="方正仿宋_GBK"/>
          <w:color w:val="auto"/>
          <w:sz w:val="32"/>
          <w:szCs w:val="32"/>
        </w:rPr>
      </w:pPr>
      <w:r>
        <w:rPr>
          <w:rFonts w:hint="eastAsia" w:ascii="Times New Roman" w:hAnsi="Times New Roman" w:eastAsia="方正仿宋_GBK" w:cs="方正仿宋_GBK"/>
          <w:color w:val="auto"/>
          <w:sz w:val="32"/>
          <w:szCs w:val="32"/>
        </w:rPr>
        <w:t>（五）任现职期间，如有下列情形的不得申报或延迟申报：</w:t>
      </w:r>
    </w:p>
    <w:p w14:paraId="53B03BAA">
      <w:pPr>
        <w:pageBreakBefore w:val="0"/>
        <w:kinsoku/>
        <w:wordWrap/>
        <w:overflowPunct/>
        <w:topLinePunct w:val="0"/>
        <w:autoSpaceDE/>
        <w:autoSpaceDN/>
        <w:bidi w:val="0"/>
        <w:spacing w:line="580" w:lineRule="exact"/>
        <w:ind w:firstLine="640" w:firstLineChars="200"/>
        <w:textAlignment w:val="auto"/>
        <w:rPr>
          <w:rFonts w:hint="eastAsia" w:ascii="Times New Roman" w:hAnsi="Times New Roman" w:eastAsia="方正仿宋_GBK" w:cs="方正仿宋_GBK"/>
          <w:color w:val="auto"/>
          <w:sz w:val="32"/>
          <w:szCs w:val="32"/>
        </w:rPr>
      </w:pPr>
      <w:r>
        <w:rPr>
          <w:rFonts w:hint="eastAsia" w:ascii="Times New Roman" w:hAnsi="Times New Roman" w:eastAsia="方正仿宋_GBK" w:cs="方正仿宋_GBK"/>
          <w:color w:val="auto"/>
          <w:sz w:val="32"/>
          <w:szCs w:val="32"/>
        </w:rPr>
        <w:t>1．</w:t>
      </w:r>
      <w:r>
        <w:rPr>
          <w:rFonts w:hint="eastAsia" w:ascii="Times New Roman" w:hAnsi="Times New Roman" w:eastAsia="方正仿宋_GBK" w:cs="方正仿宋_GBK"/>
          <w:color w:val="auto"/>
          <w:sz w:val="32"/>
          <w:szCs w:val="32"/>
          <w:lang w:eastAsia="zh-CN"/>
        </w:rPr>
        <w:t>申报前规定任职年限的</w:t>
      </w:r>
      <w:r>
        <w:rPr>
          <w:rFonts w:hint="eastAsia" w:ascii="Times New Roman" w:hAnsi="Times New Roman" w:eastAsia="方正仿宋_GBK" w:cs="方正仿宋_GBK"/>
          <w:color w:val="auto"/>
          <w:sz w:val="32"/>
          <w:szCs w:val="32"/>
        </w:rPr>
        <w:t>年度考核每出现1次考核结果为基本合格及以下者，延迟1年申报。</w:t>
      </w:r>
    </w:p>
    <w:p w14:paraId="56E92C73">
      <w:pPr>
        <w:pageBreakBefore w:val="0"/>
        <w:kinsoku/>
        <w:wordWrap/>
        <w:overflowPunct/>
        <w:topLinePunct w:val="0"/>
        <w:autoSpaceDE/>
        <w:autoSpaceDN/>
        <w:bidi w:val="0"/>
        <w:spacing w:line="580" w:lineRule="exact"/>
        <w:ind w:firstLine="640" w:firstLineChars="200"/>
        <w:textAlignment w:val="auto"/>
        <w:rPr>
          <w:rFonts w:hint="eastAsia" w:ascii="Times New Roman" w:hAnsi="Times New Roman" w:eastAsia="方正仿宋_GBK" w:cs="方正仿宋_GBK"/>
          <w:color w:val="auto"/>
          <w:sz w:val="32"/>
          <w:szCs w:val="32"/>
        </w:rPr>
      </w:pPr>
      <w:r>
        <w:rPr>
          <w:rFonts w:hint="eastAsia" w:ascii="Times New Roman" w:hAnsi="Times New Roman" w:eastAsia="方正仿宋_GBK" w:cs="方正仿宋_GBK"/>
          <w:color w:val="auto"/>
          <w:sz w:val="32"/>
          <w:szCs w:val="32"/>
        </w:rPr>
        <w:t>2．受到党纪、政务</w:t>
      </w:r>
      <w:r>
        <w:rPr>
          <w:rFonts w:hint="eastAsia" w:ascii="Times New Roman" w:hAnsi="Times New Roman" w:eastAsia="方正仿宋_GBK" w:cs="方正仿宋_GBK"/>
          <w:color w:val="auto"/>
          <w:sz w:val="32"/>
          <w:szCs w:val="32"/>
          <w:lang w:eastAsia="zh-CN"/>
        </w:rPr>
        <w:t>处分</w:t>
      </w:r>
      <w:r>
        <w:rPr>
          <w:rFonts w:hint="eastAsia" w:ascii="Times New Roman" w:hAnsi="Times New Roman" w:eastAsia="方正仿宋_GBK" w:cs="方正仿宋_GBK"/>
          <w:color w:val="auto"/>
          <w:sz w:val="32"/>
          <w:szCs w:val="32"/>
        </w:rPr>
        <w:t>或</w:t>
      </w:r>
      <w:r>
        <w:rPr>
          <w:rFonts w:hint="eastAsia" w:ascii="Times New Roman" w:hAnsi="Times New Roman" w:eastAsia="方正仿宋_GBK" w:cs="方正仿宋_GBK"/>
          <w:color w:val="auto"/>
          <w:sz w:val="32"/>
          <w:szCs w:val="32"/>
          <w:lang w:eastAsia="zh-CN"/>
        </w:rPr>
        <w:t>治安处罚或</w:t>
      </w:r>
      <w:r>
        <w:rPr>
          <w:rFonts w:hint="eastAsia" w:ascii="Times New Roman" w:hAnsi="Times New Roman" w:eastAsia="方正仿宋_GBK" w:cs="方正仿宋_GBK"/>
          <w:color w:val="auto"/>
          <w:sz w:val="32"/>
          <w:szCs w:val="32"/>
        </w:rPr>
        <w:t>因犯罪受到刑事处罚的专业技术人员，在</w:t>
      </w:r>
      <w:r>
        <w:rPr>
          <w:rFonts w:hint="eastAsia" w:ascii="Times New Roman" w:hAnsi="Times New Roman" w:eastAsia="方正仿宋_GBK" w:cs="方正仿宋_GBK"/>
          <w:color w:val="auto"/>
          <w:sz w:val="32"/>
          <w:szCs w:val="32"/>
          <w:lang w:eastAsia="zh-CN"/>
        </w:rPr>
        <w:t>处分、处罚</w:t>
      </w:r>
      <w:r>
        <w:rPr>
          <w:rFonts w:hint="eastAsia" w:ascii="Times New Roman" w:hAnsi="Times New Roman" w:eastAsia="方正仿宋_GBK" w:cs="方正仿宋_GBK"/>
          <w:color w:val="auto"/>
          <w:sz w:val="32"/>
          <w:szCs w:val="32"/>
        </w:rPr>
        <w:t>影响期</w:t>
      </w:r>
      <w:r>
        <w:rPr>
          <w:rFonts w:hint="eastAsia" w:ascii="Times New Roman" w:hAnsi="Times New Roman" w:eastAsia="方正仿宋_GBK" w:cs="方正仿宋_GBK"/>
          <w:color w:val="auto"/>
          <w:sz w:val="32"/>
          <w:szCs w:val="32"/>
          <w:lang w:eastAsia="zh-CN"/>
        </w:rPr>
        <w:t>、服刑期</w:t>
      </w:r>
      <w:r>
        <w:rPr>
          <w:rFonts w:hint="eastAsia" w:ascii="Times New Roman" w:hAnsi="Times New Roman" w:eastAsia="方正仿宋_GBK" w:cs="方正仿宋_GBK"/>
          <w:color w:val="auto"/>
          <w:sz w:val="32"/>
          <w:szCs w:val="32"/>
        </w:rPr>
        <w:t>内不得申报。</w:t>
      </w:r>
    </w:p>
    <w:p w14:paraId="58C53788">
      <w:pPr>
        <w:pageBreakBefore w:val="0"/>
        <w:kinsoku/>
        <w:wordWrap/>
        <w:overflowPunct/>
        <w:topLinePunct w:val="0"/>
        <w:autoSpaceDE/>
        <w:autoSpaceDN/>
        <w:bidi w:val="0"/>
        <w:spacing w:line="580" w:lineRule="exact"/>
        <w:ind w:firstLine="640" w:firstLineChars="200"/>
        <w:textAlignment w:val="auto"/>
        <w:rPr>
          <w:rFonts w:hint="eastAsia" w:ascii="Times New Roman" w:hAnsi="Times New Roman" w:eastAsia="方正仿宋_GBK" w:cs="方正仿宋_GBK"/>
          <w:color w:val="auto"/>
          <w:sz w:val="32"/>
          <w:szCs w:val="32"/>
        </w:rPr>
      </w:pPr>
      <w:r>
        <w:rPr>
          <w:rFonts w:hint="eastAsia" w:ascii="Times New Roman" w:hAnsi="Times New Roman" w:eastAsia="方正仿宋_GBK" w:cs="方正仿宋_GBK"/>
          <w:color w:val="auto"/>
          <w:sz w:val="32"/>
          <w:szCs w:val="32"/>
        </w:rPr>
        <w:t>3．对在申报评审各阶段查实的学术、业绩、经历造假等弄虚作假行为，实行“一票否决”，一经发现，取消评审资格，</w:t>
      </w:r>
      <w:r>
        <w:rPr>
          <w:rFonts w:hint="eastAsia" w:ascii="Times New Roman" w:hAnsi="Times New Roman" w:eastAsia="方正仿宋_GBK" w:cs="方正仿宋_GBK"/>
          <w:color w:val="auto"/>
          <w:sz w:val="32"/>
          <w:szCs w:val="32"/>
          <w:lang w:eastAsia="zh-CN"/>
        </w:rPr>
        <w:t>从次年起</w:t>
      </w:r>
      <w:r>
        <w:rPr>
          <w:rFonts w:hint="eastAsia" w:ascii="Times New Roman" w:hAnsi="Times New Roman" w:eastAsia="方正仿宋_GBK" w:cs="方正仿宋_GBK"/>
          <w:color w:val="auto"/>
          <w:sz w:val="32"/>
          <w:szCs w:val="32"/>
          <w:lang w:val="en-US" w:eastAsia="zh-CN"/>
        </w:rPr>
        <w:t>3</w:t>
      </w:r>
      <w:r>
        <w:rPr>
          <w:rFonts w:hint="eastAsia" w:ascii="Times New Roman" w:hAnsi="Times New Roman" w:eastAsia="方正仿宋_GBK" w:cs="方正仿宋_GBK"/>
          <w:color w:val="auto"/>
          <w:sz w:val="32"/>
          <w:szCs w:val="32"/>
        </w:rPr>
        <w:t>年内不得申报。</w:t>
      </w:r>
    </w:p>
    <w:p w14:paraId="208832E9">
      <w:pPr>
        <w:pageBreakBefore w:val="0"/>
        <w:kinsoku/>
        <w:wordWrap/>
        <w:overflowPunct/>
        <w:topLinePunct w:val="0"/>
        <w:autoSpaceDE/>
        <w:autoSpaceDN/>
        <w:bidi w:val="0"/>
        <w:spacing w:line="580" w:lineRule="exact"/>
        <w:ind w:firstLine="640" w:firstLineChars="200"/>
        <w:textAlignment w:val="auto"/>
        <w:rPr>
          <w:rFonts w:hint="eastAsia" w:ascii="Times New Roman" w:hAnsi="Times New Roman" w:eastAsia="方正仿宋_GBK" w:cs="方正仿宋_GBK"/>
          <w:color w:val="auto"/>
          <w:sz w:val="32"/>
          <w:szCs w:val="32"/>
        </w:rPr>
      </w:pPr>
      <w:r>
        <w:rPr>
          <w:rFonts w:hint="eastAsia" w:ascii="Times New Roman" w:hAnsi="Times New Roman" w:eastAsia="方正仿宋_GBK" w:cs="方正仿宋_GBK"/>
          <w:color w:val="auto"/>
          <w:sz w:val="32"/>
          <w:szCs w:val="32"/>
        </w:rPr>
        <w:t>4．</w:t>
      </w:r>
      <w:r>
        <w:rPr>
          <w:rFonts w:hint="eastAsia" w:ascii="Times New Roman" w:hAnsi="Times New Roman" w:eastAsia="方正仿宋_GBK" w:cs="方正仿宋_GBK"/>
          <w:color w:val="auto"/>
          <w:sz w:val="32"/>
          <w:szCs w:val="32"/>
          <w:lang w:eastAsia="zh-CN"/>
        </w:rPr>
        <w:t>在生产经营等活动中造成重大损失，并负有技术责任或定性为主要责任人的，在事故调查期或影响（处罚）期内不得申报</w:t>
      </w:r>
      <w:r>
        <w:rPr>
          <w:rFonts w:hint="eastAsia" w:ascii="Times New Roman" w:hAnsi="Times New Roman" w:eastAsia="方正仿宋_GBK" w:cs="方正仿宋_GBK"/>
          <w:color w:val="auto"/>
          <w:sz w:val="32"/>
          <w:szCs w:val="32"/>
        </w:rPr>
        <w:t>。</w:t>
      </w:r>
    </w:p>
    <w:p w14:paraId="36BE18DF">
      <w:pPr>
        <w:pStyle w:val="3"/>
        <w:pageBreakBefore w:val="0"/>
        <w:kinsoku/>
        <w:wordWrap/>
        <w:overflowPunct/>
        <w:topLinePunct w:val="0"/>
        <w:autoSpaceDE/>
        <w:autoSpaceDN/>
        <w:bidi w:val="0"/>
        <w:spacing w:line="580" w:lineRule="exact"/>
        <w:textAlignment w:val="auto"/>
        <w:rPr>
          <w:rFonts w:hint="eastAsia" w:ascii="Times New Roman" w:hAnsi="Times New Roman" w:eastAsia="方正仿宋_GBK" w:cs="方正仿宋_GBK"/>
          <w:color w:val="auto"/>
          <w:sz w:val="32"/>
          <w:szCs w:val="32"/>
          <w:lang w:val="en-US" w:eastAsia="zh-CN"/>
        </w:rPr>
      </w:pPr>
      <w:r>
        <w:rPr>
          <w:rFonts w:hint="eastAsia" w:ascii="Times New Roman" w:hAnsi="Times New Roman" w:eastAsia="方正楷体_GBK" w:cs="方正楷体_GBK"/>
          <w:bCs/>
          <w:color w:val="auto"/>
          <w:kern w:val="2"/>
          <w:sz w:val="32"/>
          <w:szCs w:val="32"/>
          <w:lang w:val="en-US" w:eastAsia="zh-CN" w:bidi="ar-SA"/>
        </w:rPr>
        <w:t>第六条</w:t>
      </w:r>
      <w:r>
        <w:rPr>
          <w:rFonts w:hint="eastAsia" w:ascii="Times New Roman" w:hAnsi="Times New Roman" w:eastAsia="方正仿宋_GBK" w:cs="方正仿宋_GBK"/>
          <w:color w:val="auto"/>
          <w:sz w:val="32"/>
          <w:szCs w:val="32"/>
          <w:lang w:val="en-US" w:eastAsia="zh-CN"/>
        </w:rPr>
        <w:t xml:space="preserve">  学历、资历条件</w:t>
      </w:r>
    </w:p>
    <w:p w14:paraId="7B5FD469">
      <w:pPr>
        <w:pStyle w:val="4"/>
        <w:pageBreakBefore w:val="0"/>
        <w:kinsoku/>
        <w:wordWrap/>
        <w:overflowPunct/>
        <w:topLinePunct w:val="0"/>
        <w:autoSpaceDE/>
        <w:autoSpaceDN/>
        <w:bidi w:val="0"/>
        <w:spacing w:beforeLines="0" w:afterLines="0" w:line="580" w:lineRule="exact"/>
        <w:textAlignment w:val="auto"/>
        <w:rPr>
          <w:rFonts w:hint="eastAsia" w:ascii="Times New Roman" w:hAnsi="Times New Roman" w:eastAsia="方正仿宋_GBK" w:cs="方正仿宋_GBK"/>
          <w:color w:val="auto"/>
          <w:sz w:val="32"/>
          <w:szCs w:val="32"/>
        </w:rPr>
      </w:pPr>
      <w:r>
        <w:rPr>
          <w:rFonts w:hint="eastAsia" w:ascii="Times New Roman" w:hAnsi="Times New Roman" w:eastAsia="方正仿宋_GBK" w:cs="方正仿宋_GBK"/>
          <w:color w:val="auto"/>
          <w:sz w:val="32"/>
          <w:szCs w:val="32"/>
          <w:lang w:eastAsia="zh-CN"/>
        </w:rPr>
        <w:t>（一）</w:t>
      </w:r>
      <w:r>
        <w:rPr>
          <w:rFonts w:hint="eastAsia" w:ascii="Times New Roman" w:hAnsi="Times New Roman" w:eastAsia="方正仿宋_GBK" w:cs="方正仿宋_GBK"/>
          <w:color w:val="auto"/>
          <w:sz w:val="32"/>
          <w:szCs w:val="32"/>
        </w:rPr>
        <w:t>技术员</w:t>
      </w:r>
    </w:p>
    <w:p w14:paraId="62DBD294">
      <w:pPr>
        <w:pageBreakBefore w:val="0"/>
        <w:kinsoku/>
        <w:wordWrap/>
        <w:overflowPunct/>
        <w:topLinePunct w:val="0"/>
        <w:autoSpaceDE/>
        <w:autoSpaceDN/>
        <w:bidi w:val="0"/>
        <w:spacing w:line="580" w:lineRule="exact"/>
        <w:textAlignment w:val="auto"/>
        <w:rPr>
          <w:rFonts w:hint="eastAsia" w:ascii="Times New Roman" w:hAnsi="Times New Roman" w:eastAsia="方正仿宋_GBK" w:cs="方正仿宋_GBK"/>
          <w:color w:val="auto"/>
          <w:sz w:val="32"/>
          <w:szCs w:val="32"/>
        </w:rPr>
      </w:pPr>
      <w:r>
        <w:rPr>
          <w:rFonts w:hint="eastAsia" w:ascii="Times New Roman" w:hAnsi="Times New Roman" w:eastAsia="方正仿宋_GBK" w:cs="方正仿宋_GBK"/>
          <w:color w:val="auto"/>
          <w:sz w:val="32"/>
          <w:szCs w:val="32"/>
        </w:rPr>
        <w:t>具备大学本科学历或学士学位；</w:t>
      </w:r>
      <w:r>
        <w:rPr>
          <w:rFonts w:hint="eastAsia" w:ascii="Times New Roman" w:hAnsi="Times New Roman" w:eastAsia="方正仿宋_GBK" w:cs="方正仿宋_GBK"/>
          <w:color w:val="auto"/>
          <w:sz w:val="32"/>
          <w:szCs w:val="32"/>
          <w:lang w:eastAsia="zh-CN"/>
        </w:rPr>
        <w:t>或</w:t>
      </w:r>
      <w:r>
        <w:rPr>
          <w:rFonts w:hint="eastAsia" w:ascii="Times New Roman" w:hAnsi="Times New Roman" w:eastAsia="方正仿宋_GBK" w:cs="方正仿宋_GBK"/>
          <w:color w:val="auto"/>
          <w:sz w:val="32"/>
          <w:szCs w:val="32"/>
        </w:rPr>
        <w:t>具备大学专科、中等职业学校毕业学历</w:t>
      </w:r>
      <w:r>
        <w:rPr>
          <w:rFonts w:hint="eastAsia" w:ascii="Times New Roman" w:hAnsi="Times New Roman" w:eastAsia="方正仿宋_GBK" w:cs="方正仿宋_GBK"/>
          <w:color w:val="auto"/>
          <w:sz w:val="32"/>
          <w:szCs w:val="32"/>
          <w:lang w:eastAsia="zh-CN"/>
        </w:rPr>
        <w:t>，</w:t>
      </w:r>
      <w:r>
        <w:rPr>
          <w:rFonts w:hint="eastAsia" w:ascii="Times New Roman" w:hAnsi="Times New Roman" w:eastAsia="方正仿宋_GBK" w:cs="方正仿宋_GBK"/>
          <w:color w:val="auto"/>
          <w:sz w:val="32"/>
          <w:szCs w:val="32"/>
          <w:lang w:val="en-US" w:eastAsia="zh-CN"/>
        </w:rPr>
        <w:t>或技工院校全日制预备技师（技师）、高级工班、中级工班毕业</w:t>
      </w:r>
      <w:r>
        <w:rPr>
          <w:rFonts w:hint="eastAsia" w:ascii="Times New Roman" w:hAnsi="Times New Roman" w:eastAsia="方正仿宋_GBK" w:cs="方正仿宋_GBK"/>
          <w:color w:val="auto"/>
          <w:sz w:val="32"/>
          <w:szCs w:val="32"/>
        </w:rPr>
        <w:t>，在工程技术岗位上见习1年期满，经考察合格。</w:t>
      </w:r>
    </w:p>
    <w:p w14:paraId="659B63B4">
      <w:pPr>
        <w:pStyle w:val="4"/>
        <w:pageBreakBefore w:val="0"/>
        <w:numPr>
          <w:ilvl w:val="0"/>
          <w:numId w:val="1"/>
        </w:numPr>
        <w:kinsoku/>
        <w:wordWrap/>
        <w:overflowPunct/>
        <w:topLinePunct w:val="0"/>
        <w:autoSpaceDE/>
        <w:autoSpaceDN/>
        <w:bidi w:val="0"/>
        <w:spacing w:beforeLines="0" w:afterLines="0" w:line="580" w:lineRule="exact"/>
        <w:textAlignment w:val="auto"/>
        <w:rPr>
          <w:rFonts w:hint="eastAsia" w:ascii="Times New Roman" w:hAnsi="Times New Roman" w:eastAsia="方正仿宋_GBK" w:cs="方正仿宋_GBK"/>
          <w:sz w:val="32"/>
          <w:szCs w:val="32"/>
          <w:lang w:eastAsia="zh-CN"/>
        </w:rPr>
      </w:pPr>
      <w:r>
        <w:rPr>
          <w:rFonts w:hint="eastAsia" w:ascii="Times New Roman" w:hAnsi="Times New Roman" w:eastAsia="方正仿宋_GBK" w:cs="方正仿宋_GBK"/>
          <w:sz w:val="32"/>
          <w:szCs w:val="32"/>
          <w:lang w:eastAsia="zh-CN"/>
        </w:rPr>
        <w:t>助理工程师</w:t>
      </w:r>
    </w:p>
    <w:p w14:paraId="2D6329E2">
      <w:pPr>
        <w:pageBreakBefore w:val="0"/>
        <w:kinsoku/>
        <w:wordWrap/>
        <w:overflowPunct/>
        <w:topLinePunct w:val="0"/>
        <w:autoSpaceDE/>
        <w:autoSpaceDN/>
        <w:bidi w:val="0"/>
        <w:spacing w:line="580" w:lineRule="exact"/>
        <w:textAlignment w:val="auto"/>
        <w:rPr>
          <w:rFonts w:hint="eastAsia" w:ascii="Times New Roman" w:hAnsi="Times New Roman" w:eastAsia="方正仿宋_GBK" w:cs="方正仿宋_GBK"/>
          <w:color w:val="auto"/>
          <w:sz w:val="32"/>
          <w:szCs w:val="32"/>
          <w:lang w:val="en-US" w:eastAsia="zh-CN"/>
        </w:rPr>
      </w:pPr>
      <w:r>
        <w:rPr>
          <w:rFonts w:hint="eastAsia" w:ascii="Times New Roman" w:hAnsi="Times New Roman" w:eastAsia="方正仿宋_GBK" w:cs="方正仿宋_GBK"/>
          <w:color w:val="auto"/>
          <w:sz w:val="32"/>
          <w:szCs w:val="32"/>
        </w:rPr>
        <w:t>具备硕士学位或第二学士学位；</w:t>
      </w:r>
      <w:r>
        <w:rPr>
          <w:rFonts w:hint="eastAsia" w:ascii="Times New Roman" w:hAnsi="Times New Roman" w:eastAsia="方正仿宋_GBK" w:cs="方正仿宋_GBK"/>
          <w:color w:val="auto"/>
          <w:sz w:val="32"/>
          <w:szCs w:val="32"/>
          <w:lang w:eastAsia="zh-CN"/>
        </w:rPr>
        <w:t>或</w:t>
      </w:r>
      <w:r>
        <w:rPr>
          <w:rFonts w:hint="eastAsia" w:ascii="Times New Roman" w:hAnsi="Times New Roman" w:eastAsia="方正仿宋_GBK" w:cs="方正仿宋_GBK"/>
          <w:color w:val="auto"/>
          <w:sz w:val="32"/>
          <w:szCs w:val="32"/>
        </w:rPr>
        <w:t>具备大学本科学历或学士学位，或技工院校全日制预备技师（技师）毕业，在工程技术岗位见习1年期满，经考察合格；</w:t>
      </w:r>
      <w:r>
        <w:rPr>
          <w:rFonts w:hint="eastAsia" w:ascii="Times New Roman" w:hAnsi="Times New Roman" w:eastAsia="方正仿宋_GBK" w:cs="方正仿宋_GBK"/>
          <w:color w:val="auto"/>
          <w:sz w:val="32"/>
          <w:szCs w:val="32"/>
          <w:lang w:eastAsia="zh-CN"/>
        </w:rPr>
        <w:t>或</w:t>
      </w:r>
      <w:r>
        <w:rPr>
          <w:rFonts w:hint="eastAsia" w:ascii="Times New Roman" w:hAnsi="Times New Roman" w:eastAsia="方正仿宋_GBK" w:cs="方正仿宋_GBK"/>
          <w:color w:val="auto"/>
          <w:sz w:val="32"/>
          <w:szCs w:val="32"/>
        </w:rPr>
        <w:t>具备大学专科学历</w:t>
      </w:r>
      <w:r>
        <w:rPr>
          <w:rFonts w:hint="eastAsia" w:ascii="Times New Roman" w:hAnsi="Times New Roman" w:eastAsia="方正仿宋_GBK" w:cs="方正仿宋_GBK"/>
          <w:color w:val="auto"/>
          <w:sz w:val="32"/>
          <w:szCs w:val="32"/>
          <w:lang w:eastAsia="zh-CN"/>
        </w:rPr>
        <w:t>、技工院校全日制高级工班毕业</w:t>
      </w:r>
      <w:r>
        <w:rPr>
          <w:rFonts w:hint="eastAsia" w:ascii="Times New Roman" w:hAnsi="Times New Roman" w:eastAsia="方正仿宋_GBK" w:cs="方正仿宋_GBK"/>
          <w:color w:val="auto"/>
          <w:sz w:val="32"/>
          <w:szCs w:val="32"/>
        </w:rPr>
        <w:t>，取得技术员职称后，从事相近相关工程技术工作满2年；</w:t>
      </w:r>
      <w:r>
        <w:rPr>
          <w:rFonts w:hint="eastAsia" w:ascii="Times New Roman" w:hAnsi="Times New Roman" w:eastAsia="方正仿宋_GBK" w:cs="方正仿宋_GBK"/>
          <w:color w:val="auto"/>
          <w:sz w:val="32"/>
          <w:szCs w:val="32"/>
          <w:lang w:eastAsia="zh-CN"/>
        </w:rPr>
        <w:t>或</w:t>
      </w:r>
      <w:r>
        <w:rPr>
          <w:rFonts w:hint="eastAsia" w:ascii="Times New Roman" w:hAnsi="Times New Roman" w:eastAsia="方正仿宋_GBK" w:cs="方正仿宋_GBK"/>
          <w:color w:val="auto"/>
          <w:sz w:val="32"/>
          <w:szCs w:val="32"/>
        </w:rPr>
        <w:t>具备中等职业学校毕业学历</w:t>
      </w:r>
      <w:r>
        <w:rPr>
          <w:rFonts w:hint="eastAsia" w:ascii="Times New Roman" w:hAnsi="Times New Roman" w:eastAsia="方正仿宋_GBK" w:cs="方正仿宋_GBK"/>
          <w:color w:val="auto"/>
          <w:sz w:val="32"/>
          <w:szCs w:val="32"/>
          <w:lang w:eastAsia="zh-CN"/>
        </w:rPr>
        <w:t>、技工院校全日制中级工班毕业</w:t>
      </w:r>
      <w:r>
        <w:rPr>
          <w:rFonts w:hint="eastAsia" w:ascii="Times New Roman" w:hAnsi="Times New Roman" w:eastAsia="方正仿宋_GBK" w:cs="方正仿宋_GBK"/>
          <w:color w:val="auto"/>
          <w:sz w:val="32"/>
          <w:szCs w:val="32"/>
        </w:rPr>
        <w:t>，取得技术员职称后，从事相近相关工程技术工作满4年</w:t>
      </w:r>
      <w:r>
        <w:rPr>
          <w:rFonts w:hint="eastAsia" w:ascii="Times New Roman" w:hAnsi="Times New Roman" w:eastAsia="方正仿宋_GBK" w:cs="方正仿宋_GBK"/>
          <w:color w:val="auto"/>
          <w:sz w:val="32"/>
          <w:szCs w:val="32"/>
          <w:lang w:eastAsia="zh-CN"/>
        </w:rPr>
        <w:t>。</w:t>
      </w:r>
      <w:r>
        <w:rPr>
          <w:rFonts w:hint="eastAsia" w:ascii="Times New Roman" w:hAnsi="Times New Roman" w:eastAsia="方正仿宋_GBK" w:cs="方正仿宋_GBK"/>
          <w:color w:val="auto"/>
          <w:sz w:val="32"/>
          <w:szCs w:val="32"/>
          <w:lang w:val="en-US" w:eastAsia="zh-CN"/>
        </w:rPr>
        <w:t>获得高级工职业资格或职业技能等级后从事技术技能工作满2年，可申报评审相应专业助理工程师。</w:t>
      </w:r>
    </w:p>
    <w:p w14:paraId="4D6C253D">
      <w:pPr>
        <w:pStyle w:val="4"/>
        <w:pageBreakBefore w:val="0"/>
        <w:numPr>
          <w:ilvl w:val="0"/>
          <w:numId w:val="1"/>
        </w:numPr>
        <w:kinsoku/>
        <w:wordWrap/>
        <w:overflowPunct/>
        <w:topLinePunct w:val="0"/>
        <w:autoSpaceDE/>
        <w:autoSpaceDN/>
        <w:bidi w:val="0"/>
        <w:spacing w:beforeLines="0" w:afterLines="0" w:line="580" w:lineRule="exact"/>
        <w:textAlignment w:val="auto"/>
        <w:rPr>
          <w:rFonts w:hint="eastAsia" w:ascii="Times New Roman" w:hAnsi="Times New Roman" w:eastAsia="方正仿宋_GBK" w:cs="方正仿宋_GBK"/>
          <w:sz w:val="32"/>
          <w:szCs w:val="32"/>
          <w:lang w:eastAsia="zh-CN"/>
        </w:rPr>
      </w:pPr>
      <w:r>
        <w:rPr>
          <w:rFonts w:hint="eastAsia" w:ascii="Times New Roman" w:hAnsi="Times New Roman" w:eastAsia="方正仿宋_GBK" w:cs="方正仿宋_GBK"/>
          <w:sz w:val="32"/>
          <w:szCs w:val="32"/>
          <w:lang w:eastAsia="zh-CN"/>
        </w:rPr>
        <w:t>工程师</w:t>
      </w:r>
    </w:p>
    <w:p w14:paraId="3876C221">
      <w:pPr>
        <w:pageBreakBefore w:val="0"/>
        <w:kinsoku/>
        <w:wordWrap/>
        <w:overflowPunct/>
        <w:topLinePunct w:val="0"/>
        <w:autoSpaceDE/>
        <w:autoSpaceDN/>
        <w:bidi w:val="0"/>
        <w:spacing w:line="580" w:lineRule="exact"/>
        <w:ind w:firstLine="640" w:firstLineChars="200"/>
        <w:textAlignment w:val="auto"/>
        <w:rPr>
          <w:rFonts w:hint="eastAsia" w:ascii="Times New Roman" w:hAnsi="Times New Roman" w:eastAsia="方正仿宋_GBK" w:cs="方正仿宋_GBK"/>
          <w:sz w:val="32"/>
          <w:szCs w:val="32"/>
          <w:lang w:val="en-US" w:eastAsia="zh-CN"/>
        </w:rPr>
      </w:pPr>
      <w:r>
        <w:rPr>
          <w:rFonts w:hint="eastAsia" w:ascii="Times New Roman" w:hAnsi="Times New Roman" w:eastAsia="方正仿宋_GBK" w:cs="方正仿宋_GBK"/>
          <w:color w:val="auto"/>
          <w:sz w:val="32"/>
          <w:szCs w:val="32"/>
        </w:rPr>
        <w:t>具备博士学位；</w:t>
      </w:r>
      <w:r>
        <w:rPr>
          <w:rFonts w:hint="eastAsia" w:ascii="Times New Roman" w:hAnsi="Times New Roman" w:eastAsia="方正仿宋_GBK" w:cs="方正仿宋_GBK"/>
          <w:color w:val="auto"/>
          <w:sz w:val="32"/>
          <w:szCs w:val="32"/>
          <w:lang w:eastAsia="zh-CN"/>
        </w:rPr>
        <w:t>或</w:t>
      </w:r>
      <w:r>
        <w:rPr>
          <w:rFonts w:hint="eastAsia" w:ascii="Times New Roman" w:hAnsi="Times New Roman" w:eastAsia="方正仿宋_GBK" w:cs="方正仿宋_GBK"/>
          <w:color w:val="auto"/>
          <w:sz w:val="32"/>
          <w:szCs w:val="32"/>
        </w:rPr>
        <w:t>具备硕士学位或第二学士学位，取得助理工程师职称后，从事相近相关工程技术工作满2年；</w:t>
      </w:r>
      <w:r>
        <w:rPr>
          <w:rFonts w:hint="eastAsia" w:ascii="Times New Roman" w:hAnsi="Times New Roman" w:eastAsia="方正仿宋_GBK" w:cs="方正仿宋_GBK"/>
          <w:color w:val="auto"/>
          <w:sz w:val="32"/>
          <w:szCs w:val="32"/>
          <w:lang w:eastAsia="zh-CN"/>
        </w:rPr>
        <w:t>或</w:t>
      </w:r>
      <w:r>
        <w:rPr>
          <w:rFonts w:hint="eastAsia" w:ascii="Times New Roman" w:hAnsi="Times New Roman" w:eastAsia="方正仿宋_GBK" w:cs="方正仿宋_GBK"/>
          <w:color w:val="auto"/>
          <w:sz w:val="32"/>
          <w:szCs w:val="32"/>
        </w:rPr>
        <w:t>具备大学本科学历或学士学位</w:t>
      </w:r>
      <w:r>
        <w:rPr>
          <w:rFonts w:hint="eastAsia" w:ascii="Times New Roman" w:hAnsi="Times New Roman" w:eastAsia="方正仿宋_GBK" w:cs="方正仿宋_GBK"/>
          <w:color w:val="auto"/>
          <w:sz w:val="32"/>
          <w:szCs w:val="32"/>
          <w:lang w:eastAsia="zh-CN"/>
        </w:rPr>
        <w:t>，或技工院校全日制预备技师（技师）毕业</w:t>
      </w:r>
      <w:r>
        <w:rPr>
          <w:rFonts w:hint="eastAsia" w:ascii="Times New Roman" w:hAnsi="Times New Roman" w:eastAsia="方正仿宋_GBK" w:cs="方正仿宋_GBK"/>
          <w:color w:val="auto"/>
          <w:sz w:val="32"/>
          <w:szCs w:val="32"/>
        </w:rPr>
        <w:t>，</w:t>
      </w:r>
      <w:r>
        <w:rPr>
          <w:rFonts w:hint="eastAsia" w:ascii="Times New Roman" w:hAnsi="Times New Roman" w:eastAsia="方正仿宋_GBK" w:cs="方正仿宋_GBK"/>
          <w:color w:val="auto"/>
          <w:sz w:val="32"/>
          <w:szCs w:val="32"/>
          <w:lang w:eastAsia="zh-CN"/>
        </w:rPr>
        <w:t>或具备大学专科学历，或技工院校全日制高级工班毕业，</w:t>
      </w:r>
      <w:r>
        <w:rPr>
          <w:rFonts w:hint="eastAsia" w:ascii="Times New Roman" w:hAnsi="Times New Roman" w:eastAsia="方正仿宋_GBK" w:cs="方正仿宋_GBK"/>
          <w:color w:val="auto"/>
          <w:sz w:val="32"/>
          <w:szCs w:val="32"/>
        </w:rPr>
        <w:t>取得助理工程师职称后，从事相近相关工程技术工作满4年。</w:t>
      </w:r>
      <w:r>
        <w:rPr>
          <w:rFonts w:hint="eastAsia" w:ascii="Times New Roman" w:hAnsi="Times New Roman" w:eastAsia="方正仿宋_GBK" w:cs="方正仿宋_GBK"/>
          <w:color w:val="auto"/>
          <w:sz w:val="32"/>
          <w:szCs w:val="32"/>
          <w:lang w:val="en-US" w:eastAsia="zh-CN"/>
        </w:rPr>
        <w:t>获得技师职业资格或职业技能等级后从事技术技能工作满3年，可申报评审相应专业工程师。</w:t>
      </w:r>
    </w:p>
    <w:p w14:paraId="40D28AED">
      <w:pPr>
        <w:pStyle w:val="4"/>
        <w:pageBreakBefore w:val="0"/>
        <w:kinsoku/>
        <w:wordWrap/>
        <w:overflowPunct/>
        <w:topLinePunct w:val="0"/>
        <w:autoSpaceDE/>
        <w:autoSpaceDN/>
        <w:bidi w:val="0"/>
        <w:spacing w:beforeLines="0" w:afterLines="0" w:line="580" w:lineRule="exact"/>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lang w:val="en-US" w:eastAsia="zh-CN"/>
        </w:rPr>
        <w:t>（四）高级工程师</w:t>
      </w:r>
    </w:p>
    <w:p w14:paraId="3CCE7160">
      <w:pPr>
        <w:pageBreakBefore w:val="0"/>
        <w:kinsoku/>
        <w:wordWrap/>
        <w:overflowPunct/>
        <w:topLinePunct w:val="0"/>
        <w:autoSpaceDE/>
        <w:autoSpaceDN/>
        <w:bidi w:val="0"/>
        <w:spacing w:line="580" w:lineRule="exact"/>
        <w:textAlignment w:val="auto"/>
        <w:rPr>
          <w:rFonts w:hint="eastAsia" w:ascii="Times New Roman" w:hAnsi="Times New Roman" w:eastAsia="方正仿宋_GBK" w:cs="方正仿宋_GBK"/>
          <w:sz w:val="32"/>
          <w:szCs w:val="32"/>
          <w:lang w:val="en-US" w:eastAsia="zh-CN"/>
        </w:rPr>
      </w:pPr>
      <w:r>
        <w:rPr>
          <w:rFonts w:hint="eastAsia" w:ascii="Times New Roman" w:hAnsi="Times New Roman" w:eastAsia="方正仿宋_GBK" w:cs="方正仿宋_GBK"/>
          <w:sz w:val="32"/>
          <w:szCs w:val="32"/>
        </w:rPr>
        <w:t>具备博士学位</w:t>
      </w:r>
      <w:r>
        <w:rPr>
          <w:rFonts w:hint="eastAsia" w:ascii="Times New Roman" w:hAnsi="Times New Roman" w:eastAsia="方正仿宋_GBK" w:cs="方正仿宋_GBK"/>
          <w:sz w:val="32"/>
          <w:szCs w:val="32"/>
          <w:lang w:eastAsia="zh-CN"/>
        </w:rPr>
        <w:t>，取得工程师职称后，</w:t>
      </w:r>
      <w:r>
        <w:rPr>
          <w:rFonts w:hint="eastAsia" w:ascii="Times New Roman" w:hAnsi="Times New Roman" w:eastAsia="方正仿宋_GBK" w:cs="方正仿宋_GBK"/>
          <w:sz w:val="32"/>
          <w:szCs w:val="32"/>
        </w:rPr>
        <w:t>从事相近相关工程技术工作满</w:t>
      </w:r>
      <w:r>
        <w:rPr>
          <w:rFonts w:hint="eastAsia" w:ascii="Times New Roman" w:hAnsi="Times New Roman" w:eastAsia="方正仿宋_GBK" w:cs="方正仿宋_GBK"/>
          <w:sz w:val="32"/>
          <w:szCs w:val="32"/>
          <w:lang w:val="en-US" w:eastAsia="zh-CN"/>
        </w:rPr>
        <w:t>2</w:t>
      </w:r>
      <w:r>
        <w:rPr>
          <w:rFonts w:hint="eastAsia" w:ascii="Times New Roman" w:hAnsi="Times New Roman" w:eastAsia="方正仿宋_GBK" w:cs="方正仿宋_GBK"/>
          <w:sz w:val="32"/>
          <w:szCs w:val="32"/>
        </w:rPr>
        <w:t>年；</w:t>
      </w:r>
      <w:r>
        <w:rPr>
          <w:rFonts w:hint="eastAsia" w:ascii="Times New Roman" w:hAnsi="Times New Roman" w:eastAsia="方正仿宋_GBK" w:cs="方正仿宋_GBK"/>
          <w:sz w:val="32"/>
          <w:szCs w:val="32"/>
          <w:lang w:eastAsia="zh-CN"/>
        </w:rPr>
        <w:t>或</w:t>
      </w:r>
      <w:r>
        <w:rPr>
          <w:rFonts w:hint="eastAsia" w:ascii="Times New Roman" w:hAnsi="Times New Roman" w:eastAsia="方正仿宋_GBK" w:cs="方正仿宋_GBK"/>
          <w:sz w:val="32"/>
          <w:szCs w:val="32"/>
        </w:rPr>
        <w:t>具备硕士学位或第二学士学位，</w:t>
      </w:r>
      <w:r>
        <w:rPr>
          <w:rFonts w:hint="eastAsia" w:ascii="Times New Roman" w:hAnsi="Times New Roman" w:eastAsia="方正仿宋_GBK" w:cs="方正仿宋_GBK"/>
          <w:sz w:val="32"/>
          <w:szCs w:val="32"/>
          <w:lang w:eastAsia="zh-CN"/>
        </w:rPr>
        <w:t>或大学本科学历或学士学位，或技工院校全日制预备技师（技师）毕业</w:t>
      </w:r>
      <w:r>
        <w:rPr>
          <w:rFonts w:hint="eastAsia" w:ascii="Times New Roman" w:hAnsi="Times New Roman" w:eastAsia="方正仿宋_GBK" w:cs="方正仿宋_GBK"/>
          <w:sz w:val="32"/>
          <w:szCs w:val="32"/>
        </w:rPr>
        <w:t>，取得工程师职称后，从事相近相关工程技术工作满</w:t>
      </w:r>
      <w:r>
        <w:rPr>
          <w:rFonts w:hint="eastAsia" w:ascii="Times New Roman" w:hAnsi="Times New Roman" w:eastAsia="方正仿宋_GBK" w:cs="方正仿宋_GBK"/>
          <w:sz w:val="32"/>
          <w:szCs w:val="32"/>
          <w:lang w:val="en-US" w:eastAsia="zh-CN"/>
        </w:rPr>
        <w:t>5</w:t>
      </w:r>
      <w:r>
        <w:rPr>
          <w:rFonts w:hint="eastAsia" w:ascii="Times New Roman" w:hAnsi="Times New Roman" w:eastAsia="方正仿宋_GBK" w:cs="方正仿宋_GBK"/>
          <w:sz w:val="32"/>
          <w:szCs w:val="32"/>
        </w:rPr>
        <w:t>年</w:t>
      </w:r>
      <w:r>
        <w:rPr>
          <w:rFonts w:hint="eastAsia" w:ascii="Times New Roman" w:hAnsi="Times New Roman" w:eastAsia="方正仿宋_GBK" w:cs="方正仿宋_GBK"/>
          <w:sz w:val="32"/>
          <w:szCs w:val="32"/>
          <w:lang w:eastAsia="zh-CN"/>
        </w:rPr>
        <w:t>。</w:t>
      </w:r>
      <w:r>
        <w:rPr>
          <w:rFonts w:hint="eastAsia" w:ascii="Times New Roman" w:hAnsi="Times New Roman" w:eastAsia="方正仿宋_GBK" w:cs="方正仿宋_GBK"/>
          <w:sz w:val="32"/>
          <w:szCs w:val="32"/>
          <w:lang w:val="en-US" w:eastAsia="zh-CN"/>
        </w:rPr>
        <w:t>获得高级技师职业资格或职业技能等级后从事技术技能工作满4年，可申报评审相应专业高级工程师。</w:t>
      </w:r>
    </w:p>
    <w:p w14:paraId="24E3F32C">
      <w:pPr>
        <w:pageBreakBefore w:val="0"/>
        <w:kinsoku/>
        <w:wordWrap/>
        <w:overflowPunct/>
        <w:topLinePunct w:val="0"/>
        <w:autoSpaceDE/>
        <w:autoSpaceDN/>
        <w:bidi w:val="0"/>
        <w:spacing w:line="580" w:lineRule="exact"/>
        <w:ind w:firstLine="640" w:firstLineChars="200"/>
        <w:textAlignment w:val="auto"/>
        <w:rPr>
          <w:rFonts w:hint="eastAsia" w:ascii="Times New Roman" w:hAnsi="Times New Roman" w:eastAsia="方正仿宋_GBK" w:cs="方正仿宋_GBK"/>
          <w:sz w:val="32"/>
          <w:szCs w:val="32"/>
          <w:lang w:val="en-US" w:eastAsia="zh-CN"/>
        </w:rPr>
      </w:pPr>
      <w:r>
        <w:rPr>
          <w:rFonts w:hint="eastAsia" w:ascii="Times New Roman" w:hAnsi="Times New Roman" w:eastAsia="方正仿宋_GBK" w:cs="方正仿宋_GBK"/>
          <w:color w:val="auto"/>
          <w:sz w:val="32"/>
          <w:szCs w:val="32"/>
          <w:lang w:val="en-US" w:eastAsia="zh-CN"/>
        </w:rPr>
        <w:t>博士后期满合格出站，从事相近相关工程技术工作，可参加高级工程师申报评审。</w:t>
      </w:r>
    </w:p>
    <w:p w14:paraId="77978C93">
      <w:pPr>
        <w:pStyle w:val="4"/>
        <w:pageBreakBefore w:val="0"/>
        <w:kinsoku/>
        <w:wordWrap/>
        <w:overflowPunct/>
        <w:topLinePunct w:val="0"/>
        <w:autoSpaceDE/>
        <w:autoSpaceDN/>
        <w:bidi w:val="0"/>
        <w:spacing w:beforeLines="0" w:afterLines="0" w:line="580" w:lineRule="exact"/>
        <w:textAlignment w:val="auto"/>
        <w:rPr>
          <w:rFonts w:hint="eastAsia" w:ascii="Times New Roman" w:hAnsi="Times New Roman" w:eastAsia="方正仿宋_GBK" w:cs="方正仿宋_GBK"/>
          <w:sz w:val="32"/>
          <w:szCs w:val="32"/>
          <w:lang w:val="en-US" w:eastAsia="zh-CN"/>
        </w:rPr>
      </w:pPr>
      <w:r>
        <w:rPr>
          <w:rFonts w:hint="eastAsia" w:ascii="Times New Roman" w:hAnsi="Times New Roman" w:eastAsia="方正仿宋_GBK" w:cs="方正仿宋_GBK"/>
          <w:sz w:val="32"/>
          <w:szCs w:val="32"/>
          <w:lang w:val="en-US" w:eastAsia="zh-CN"/>
        </w:rPr>
        <w:t>（五）正高级工程师</w:t>
      </w:r>
    </w:p>
    <w:p w14:paraId="4B7B5200">
      <w:pPr>
        <w:pageBreakBefore w:val="0"/>
        <w:kinsoku/>
        <w:wordWrap/>
        <w:overflowPunct/>
        <w:topLinePunct w:val="0"/>
        <w:autoSpaceDE/>
        <w:autoSpaceDN/>
        <w:bidi w:val="0"/>
        <w:spacing w:line="580" w:lineRule="exact"/>
        <w:textAlignment w:val="auto"/>
        <w:rPr>
          <w:rFonts w:hint="eastAsia" w:ascii="Times New Roman" w:hAnsi="Times New Roman" w:eastAsia="方正仿宋_GBK" w:cs="方正仿宋_GBK"/>
          <w:sz w:val="32"/>
          <w:szCs w:val="32"/>
          <w:lang w:val="en-US" w:eastAsia="zh-CN"/>
        </w:rPr>
      </w:pPr>
      <w:r>
        <w:rPr>
          <w:rFonts w:hint="eastAsia" w:ascii="Times New Roman" w:hAnsi="Times New Roman" w:eastAsia="方正仿宋_GBK" w:cs="方正仿宋_GBK"/>
          <w:sz w:val="32"/>
          <w:szCs w:val="32"/>
        </w:rPr>
        <w:t>具备</w:t>
      </w:r>
      <w:r>
        <w:rPr>
          <w:rFonts w:hint="eastAsia" w:ascii="Times New Roman" w:hAnsi="Times New Roman" w:eastAsia="方正仿宋_GBK" w:cs="方正仿宋_GBK"/>
          <w:sz w:val="32"/>
          <w:szCs w:val="32"/>
          <w:lang w:eastAsia="zh-CN"/>
        </w:rPr>
        <w:t>大学本科以上学历或学士以上学位，或技工院校全日制预备技师（技师）毕业</w:t>
      </w:r>
      <w:r>
        <w:rPr>
          <w:rFonts w:hint="eastAsia" w:ascii="Times New Roman" w:hAnsi="Times New Roman" w:eastAsia="方正仿宋_GBK" w:cs="方正仿宋_GBK"/>
          <w:sz w:val="32"/>
          <w:szCs w:val="32"/>
        </w:rPr>
        <w:t>，</w:t>
      </w:r>
      <w:r>
        <w:rPr>
          <w:rFonts w:hint="eastAsia" w:ascii="Times New Roman" w:hAnsi="Times New Roman" w:eastAsia="方正仿宋_GBK" w:cs="方正仿宋_GBK"/>
          <w:sz w:val="32"/>
          <w:szCs w:val="32"/>
          <w:lang w:eastAsia="zh-CN"/>
        </w:rPr>
        <w:t>取得高级工程师职称后，</w:t>
      </w:r>
      <w:r>
        <w:rPr>
          <w:rFonts w:hint="eastAsia" w:ascii="Times New Roman" w:hAnsi="Times New Roman" w:eastAsia="方正仿宋_GBK" w:cs="方正仿宋_GBK"/>
          <w:sz w:val="32"/>
          <w:szCs w:val="32"/>
        </w:rPr>
        <w:t>从事相近相关工程技术工作满</w:t>
      </w:r>
      <w:r>
        <w:rPr>
          <w:rFonts w:hint="eastAsia" w:ascii="Times New Roman" w:hAnsi="Times New Roman" w:eastAsia="方正仿宋_GBK" w:cs="方正仿宋_GBK"/>
          <w:sz w:val="32"/>
          <w:szCs w:val="32"/>
          <w:lang w:val="en-US" w:eastAsia="zh-CN"/>
        </w:rPr>
        <w:t>5</w:t>
      </w:r>
      <w:r>
        <w:rPr>
          <w:rFonts w:hint="eastAsia" w:ascii="Times New Roman" w:hAnsi="Times New Roman" w:eastAsia="方正仿宋_GBK" w:cs="方正仿宋_GBK"/>
          <w:sz w:val="32"/>
          <w:szCs w:val="32"/>
        </w:rPr>
        <w:t>年</w:t>
      </w:r>
      <w:r>
        <w:rPr>
          <w:rFonts w:hint="eastAsia" w:ascii="Times New Roman" w:hAnsi="Times New Roman" w:eastAsia="方正仿宋_GBK" w:cs="方正仿宋_GBK"/>
          <w:sz w:val="32"/>
          <w:szCs w:val="32"/>
          <w:lang w:eastAsia="zh-CN"/>
        </w:rPr>
        <w:t>。</w:t>
      </w:r>
      <w:r>
        <w:rPr>
          <w:rFonts w:hint="eastAsia" w:ascii="Times New Roman" w:hAnsi="Times New Roman" w:eastAsia="方正仿宋_GBK" w:cs="方正仿宋_GBK"/>
          <w:sz w:val="32"/>
          <w:szCs w:val="32"/>
          <w:lang w:val="en-US" w:eastAsia="zh-CN"/>
        </w:rPr>
        <w:t>获得高级技师职业资格或职业技能等级后从事技术技能工作满10年，可申报评审相应专业正高级工程师。</w:t>
      </w:r>
    </w:p>
    <w:p w14:paraId="6375EDEA">
      <w:pPr>
        <w:pStyle w:val="3"/>
        <w:pageBreakBefore w:val="0"/>
        <w:kinsoku/>
        <w:wordWrap/>
        <w:overflowPunct/>
        <w:topLinePunct w:val="0"/>
        <w:autoSpaceDE/>
        <w:autoSpaceDN/>
        <w:bidi w:val="0"/>
        <w:spacing w:line="580" w:lineRule="exact"/>
        <w:textAlignment w:val="auto"/>
        <w:rPr>
          <w:rFonts w:hint="eastAsia" w:ascii="Times New Roman" w:hAnsi="Times New Roman" w:eastAsia="方正仿宋_GBK" w:cs="方正仿宋_GBK"/>
          <w:color w:val="auto"/>
          <w:sz w:val="32"/>
          <w:szCs w:val="32"/>
          <w:lang w:val="en-US" w:eastAsia="zh-CN"/>
        </w:rPr>
      </w:pPr>
      <w:r>
        <w:rPr>
          <w:rFonts w:hint="eastAsia" w:ascii="Times New Roman" w:hAnsi="Times New Roman" w:eastAsia="方正楷体_GBK" w:cs="方正楷体_GBK"/>
          <w:bCs/>
          <w:color w:val="auto"/>
          <w:kern w:val="2"/>
          <w:sz w:val="32"/>
          <w:szCs w:val="32"/>
          <w:lang w:val="en-US" w:eastAsia="zh-CN" w:bidi="ar-SA"/>
        </w:rPr>
        <w:t>第七条</w:t>
      </w:r>
      <w:r>
        <w:rPr>
          <w:rFonts w:hint="eastAsia" w:ascii="Times New Roman" w:hAnsi="Times New Roman" w:eastAsia="方正仿宋_GBK" w:cs="方正仿宋_GBK"/>
          <w:color w:val="auto"/>
          <w:sz w:val="32"/>
          <w:szCs w:val="32"/>
          <w:lang w:val="en-US" w:eastAsia="zh-CN"/>
        </w:rPr>
        <w:t xml:space="preserve">  专业能力</w:t>
      </w:r>
    </w:p>
    <w:p w14:paraId="2ACA59F4">
      <w:pPr>
        <w:pStyle w:val="4"/>
        <w:pageBreakBefore w:val="0"/>
        <w:kinsoku/>
        <w:wordWrap/>
        <w:overflowPunct/>
        <w:topLinePunct w:val="0"/>
        <w:autoSpaceDE/>
        <w:autoSpaceDN/>
        <w:bidi w:val="0"/>
        <w:spacing w:beforeLines="0" w:afterLines="0" w:line="580" w:lineRule="exact"/>
        <w:textAlignment w:val="auto"/>
        <w:rPr>
          <w:rFonts w:hint="eastAsia" w:ascii="Times New Roman" w:hAnsi="Times New Roman" w:eastAsia="方正仿宋_GBK" w:cs="方正仿宋_GBK"/>
          <w:sz w:val="32"/>
          <w:szCs w:val="32"/>
          <w:lang w:eastAsia="zh-CN"/>
        </w:rPr>
      </w:pPr>
      <w:r>
        <w:rPr>
          <w:rFonts w:hint="eastAsia" w:ascii="Times New Roman" w:hAnsi="Times New Roman" w:eastAsia="方正仿宋_GBK" w:cs="方正仿宋_GBK"/>
          <w:sz w:val="32"/>
          <w:szCs w:val="32"/>
          <w:lang w:eastAsia="zh-CN"/>
        </w:rPr>
        <w:t>（一）技术员</w:t>
      </w:r>
    </w:p>
    <w:p w14:paraId="77EB2615">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方正仿宋_GBK" w:cs="方正仿宋_GBK"/>
          <w:color w:val="auto"/>
          <w:sz w:val="32"/>
          <w:szCs w:val="32"/>
          <w:lang w:eastAsia="zh-CN"/>
        </w:rPr>
      </w:pPr>
      <w:r>
        <w:rPr>
          <w:rFonts w:hint="eastAsia" w:ascii="Times New Roman" w:hAnsi="Times New Roman" w:eastAsia="方正仿宋_GBK" w:cs="方正仿宋_GBK"/>
          <w:color w:val="auto"/>
          <w:sz w:val="32"/>
          <w:szCs w:val="32"/>
          <w:lang w:val="en-US" w:eastAsia="zh-CN"/>
        </w:rPr>
        <w:t>1.</w:t>
      </w:r>
      <w:r>
        <w:rPr>
          <w:rFonts w:hint="eastAsia" w:ascii="Times New Roman" w:hAnsi="Times New Roman" w:eastAsia="方正仿宋_GBK" w:cs="方正仿宋_GBK"/>
          <w:color w:val="auto"/>
          <w:sz w:val="32"/>
          <w:szCs w:val="32"/>
          <w:lang w:eastAsia="zh-CN"/>
        </w:rPr>
        <w:t>熟悉本专业的基础理论知识和专业技术知识。</w:t>
      </w:r>
    </w:p>
    <w:p w14:paraId="47F37217">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方正仿宋_GBK" w:cs="方正仿宋_GBK"/>
          <w:color w:val="auto"/>
          <w:sz w:val="32"/>
          <w:szCs w:val="32"/>
          <w:lang w:eastAsia="zh-CN"/>
        </w:rPr>
      </w:pPr>
      <w:r>
        <w:rPr>
          <w:rFonts w:hint="eastAsia" w:ascii="Times New Roman" w:hAnsi="Times New Roman" w:eastAsia="方正仿宋_GBK" w:cs="方正仿宋_GBK"/>
          <w:color w:val="auto"/>
          <w:sz w:val="32"/>
          <w:szCs w:val="32"/>
          <w:lang w:val="en-US" w:eastAsia="zh-CN"/>
        </w:rPr>
        <w:t>2.</w:t>
      </w:r>
      <w:r>
        <w:rPr>
          <w:rFonts w:hint="eastAsia" w:ascii="Times New Roman" w:hAnsi="Times New Roman" w:eastAsia="方正仿宋_GBK" w:cs="方正仿宋_GBK"/>
          <w:color w:val="auto"/>
          <w:sz w:val="32"/>
          <w:szCs w:val="32"/>
          <w:lang w:eastAsia="zh-CN"/>
        </w:rPr>
        <w:t>具有完成一般技术辅助性工作的实际能力。</w:t>
      </w:r>
    </w:p>
    <w:p w14:paraId="6330375C">
      <w:pPr>
        <w:pStyle w:val="4"/>
        <w:pageBreakBefore w:val="0"/>
        <w:kinsoku/>
        <w:wordWrap/>
        <w:overflowPunct/>
        <w:topLinePunct w:val="0"/>
        <w:autoSpaceDE/>
        <w:autoSpaceDN/>
        <w:bidi w:val="0"/>
        <w:spacing w:beforeLines="0" w:afterLines="0" w:line="580" w:lineRule="exact"/>
        <w:textAlignment w:val="auto"/>
        <w:rPr>
          <w:rFonts w:hint="eastAsia" w:ascii="Times New Roman" w:hAnsi="Times New Roman" w:eastAsia="方正仿宋_GBK" w:cs="方正仿宋_GBK"/>
          <w:sz w:val="32"/>
          <w:szCs w:val="32"/>
          <w:lang w:eastAsia="zh-CN"/>
        </w:rPr>
      </w:pPr>
      <w:r>
        <w:rPr>
          <w:rFonts w:hint="eastAsia" w:ascii="Times New Roman" w:hAnsi="Times New Roman" w:eastAsia="方正仿宋_GBK" w:cs="方正仿宋_GBK"/>
          <w:sz w:val="32"/>
          <w:szCs w:val="32"/>
          <w:lang w:eastAsia="zh-CN"/>
        </w:rPr>
        <w:t>（二）助理工程师</w:t>
      </w:r>
    </w:p>
    <w:p w14:paraId="6CBFCFA3">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方正仿宋_GBK" w:cs="方正仿宋_GBK"/>
          <w:color w:val="auto"/>
          <w:sz w:val="32"/>
          <w:szCs w:val="32"/>
          <w:lang w:eastAsia="zh-CN"/>
        </w:rPr>
      </w:pPr>
      <w:r>
        <w:rPr>
          <w:rFonts w:hint="eastAsia" w:ascii="Times New Roman" w:hAnsi="Times New Roman" w:eastAsia="方正仿宋_GBK" w:cs="方正仿宋_GBK"/>
          <w:color w:val="auto"/>
          <w:sz w:val="32"/>
          <w:szCs w:val="32"/>
          <w:lang w:val="en-US" w:eastAsia="zh-CN"/>
        </w:rPr>
        <w:t>1.</w:t>
      </w:r>
      <w:r>
        <w:rPr>
          <w:rFonts w:hint="eastAsia" w:ascii="Times New Roman" w:hAnsi="Times New Roman" w:eastAsia="方正仿宋_GBK" w:cs="方正仿宋_GBK"/>
          <w:color w:val="auto"/>
          <w:sz w:val="32"/>
          <w:szCs w:val="32"/>
          <w:lang w:eastAsia="zh-CN"/>
        </w:rPr>
        <w:t>掌握本专业的基础理论知识和专业技术知识。</w:t>
      </w:r>
    </w:p>
    <w:p w14:paraId="35B13FB4">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方正仿宋_GBK" w:cs="方正仿宋_GBK"/>
          <w:color w:val="auto"/>
          <w:sz w:val="32"/>
          <w:szCs w:val="32"/>
          <w:lang w:eastAsia="zh-CN"/>
        </w:rPr>
      </w:pPr>
      <w:r>
        <w:rPr>
          <w:rFonts w:hint="eastAsia" w:ascii="Times New Roman" w:hAnsi="Times New Roman" w:eastAsia="方正仿宋_GBK" w:cs="方正仿宋_GBK"/>
          <w:color w:val="auto"/>
          <w:sz w:val="32"/>
          <w:szCs w:val="32"/>
          <w:lang w:val="en-US" w:eastAsia="zh-CN"/>
        </w:rPr>
        <w:t>2.</w:t>
      </w:r>
      <w:r>
        <w:rPr>
          <w:rFonts w:hint="eastAsia" w:ascii="Times New Roman" w:hAnsi="Times New Roman" w:eastAsia="方正仿宋_GBK" w:cs="方正仿宋_GBK"/>
          <w:color w:val="auto"/>
          <w:sz w:val="32"/>
          <w:szCs w:val="32"/>
          <w:lang w:eastAsia="zh-CN"/>
        </w:rPr>
        <w:t>具有独立完成一般性技术工作的实际能力，能处理本专业范围内一般性技术难题。</w:t>
      </w:r>
    </w:p>
    <w:p w14:paraId="1B137A1F">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方正仿宋_GBK" w:cs="方正仿宋_GBK"/>
          <w:color w:val="auto"/>
          <w:sz w:val="32"/>
          <w:szCs w:val="32"/>
          <w:lang w:eastAsia="zh-CN"/>
        </w:rPr>
      </w:pPr>
      <w:r>
        <w:rPr>
          <w:rFonts w:hint="eastAsia" w:ascii="Times New Roman" w:hAnsi="Times New Roman" w:eastAsia="方正仿宋_GBK" w:cs="方正仿宋_GBK"/>
          <w:color w:val="auto"/>
          <w:sz w:val="32"/>
          <w:szCs w:val="32"/>
          <w:lang w:val="en-US" w:eastAsia="zh-CN"/>
        </w:rPr>
        <w:t>3.</w:t>
      </w:r>
      <w:r>
        <w:rPr>
          <w:rFonts w:hint="eastAsia" w:ascii="Times New Roman" w:hAnsi="Times New Roman" w:eastAsia="方正仿宋_GBK" w:cs="方正仿宋_GBK"/>
          <w:color w:val="auto"/>
          <w:sz w:val="32"/>
          <w:szCs w:val="32"/>
          <w:lang w:eastAsia="zh-CN"/>
        </w:rPr>
        <w:t>具有指导技术员工作的能力。</w:t>
      </w:r>
    </w:p>
    <w:p w14:paraId="499CCCE6">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方正仿宋_GBK" w:cs="方正仿宋_GBK"/>
          <w:color w:val="auto"/>
          <w:sz w:val="32"/>
          <w:szCs w:val="32"/>
          <w:lang w:eastAsia="zh-CN"/>
        </w:rPr>
      </w:pPr>
      <w:r>
        <w:rPr>
          <w:rFonts w:hint="eastAsia" w:ascii="Times New Roman" w:hAnsi="Times New Roman" w:eastAsia="方正仿宋_GBK" w:cs="方正仿宋_GBK"/>
          <w:color w:val="auto"/>
          <w:sz w:val="32"/>
          <w:szCs w:val="32"/>
          <w:lang w:val="en-US" w:eastAsia="zh-CN"/>
        </w:rPr>
        <w:t>4.</w:t>
      </w:r>
      <w:r>
        <w:rPr>
          <w:rFonts w:hint="eastAsia" w:ascii="Times New Roman" w:hAnsi="Times New Roman" w:eastAsia="方正仿宋_GBK" w:cs="方正仿宋_GBK"/>
          <w:color w:val="auto"/>
          <w:sz w:val="32"/>
          <w:szCs w:val="32"/>
          <w:lang w:eastAsia="zh-CN"/>
        </w:rPr>
        <w:t>在专业技术工作中，能够较好地运用新技术、新工艺，对前沿知识有一定的掌握。</w:t>
      </w:r>
    </w:p>
    <w:p w14:paraId="60A2096D">
      <w:pPr>
        <w:pStyle w:val="4"/>
        <w:pageBreakBefore w:val="0"/>
        <w:kinsoku/>
        <w:wordWrap/>
        <w:overflowPunct/>
        <w:topLinePunct w:val="0"/>
        <w:autoSpaceDE/>
        <w:autoSpaceDN/>
        <w:bidi w:val="0"/>
        <w:spacing w:beforeLines="0" w:afterLines="0" w:line="580" w:lineRule="exact"/>
        <w:textAlignment w:val="auto"/>
        <w:rPr>
          <w:rFonts w:hint="eastAsia" w:ascii="Times New Roman" w:hAnsi="Times New Roman" w:eastAsia="方正仿宋_GBK" w:cs="方正仿宋_GBK"/>
          <w:sz w:val="32"/>
          <w:szCs w:val="32"/>
          <w:lang w:eastAsia="zh-CN"/>
        </w:rPr>
      </w:pPr>
      <w:r>
        <w:rPr>
          <w:rFonts w:hint="eastAsia" w:ascii="Times New Roman" w:hAnsi="Times New Roman" w:eastAsia="方正仿宋_GBK" w:cs="方正仿宋_GBK"/>
          <w:sz w:val="32"/>
          <w:szCs w:val="32"/>
          <w:lang w:eastAsia="zh-CN"/>
        </w:rPr>
        <w:t>（三）工程师</w:t>
      </w:r>
    </w:p>
    <w:p w14:paraId="5871D8E7">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方正仿宋_GBK" w:cs="方正仿宋_GBK"/>
          <w:color w:val="auto"/>
          <w:sz w:val="32"/>
          <w:szCs w:val="32"/>
          <w:lang w:eastAsia="zh-CN"/>
        </w:rPr>
      </w:pPr>
      <w:r>
        <w:rPr>
          <w:rFonts w:hint="eastAsia" w:ascii="Times New Roman" w:hAnsi="Times New Roman" w:eastAsia="方正仿宋_GBK" w:cs="方正仿宋_GBK"/>
          <w:color w:val="auto"/>
          <w:sz w:val="32"/>
          <w:szCs w:val="32"/>
          <w:lang w:val="en-US" w:eastAsia="zh-CN"/>
        </w:rPr>
        <w:t>1.</w:t>
      </w:r>
      <w:r>
        <w:rPr>
          <w:rFonts w:hint="eastAsia" w:ascii="Times New Roman" w:hAnsi="Times New Roman" w:eastAsia="方正仿宋_GBK" w:cs="方正仿宋_GBK"/>
          <w:color w:val="auto"/>
          <w:sz w:val="32"/>
          <w:szCs w:val="32"/>
          <w:lang w:eastAsia="zh-CN"/>
        </w:rPr>
        <w:t>熟练掌握并能够灵活运用本专业基础理论知识和专业技术知识，熟悉本专业技术标准和规程，了解本专业新技术、新工艺、新设备、新材料的现状和发展趋势，取得有实用价值的技术成果。</w:t>
      </w:r>
    </w:p>
    <w:p w14:paraId="7EF3B9BD">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方正仿宋_GBK" w:cs="方正仿宋_GBK"/>
          <w:color w:val="auto"/>
          <w:sz w:val="32"/>
          <w:szCs w:val="32"/>
          <w:lang w:eastAsia="zh-CN"/>
        </w:rPr>
      </w:pPr>
      <w:r>
        <w:rPr>
          <w:rFonts w:hint="eastAsia" w:ascii="Times New Roman" w:hAnsi="Times New Roman" w:eastAsia="方正仿宋_GBK" w:cs="方正仿宋_GBK"/>
          <w:color w:val="auto"/>
          <w:sz w:val="32"/>
          <w:szCs w:val="32"/>
          <w:lang w:val="en-US" w:eastAsia="zh-CN"/>
        </w:rPr>
        <w:t>2.</w:t>
      </w:r>
      <w:r>
        <w:rPr>
          <w:rFonts w:hint="eastAsia" w:ascii="Times New Roman" w:hAnsi="Times New Roman" w:eastAsia="方正仿宋_GBK" w:cs="方正仿宋_GBK"/>
          <w:color w:val="auto"/>
          <w:sz w:val="32"/>
          <w:szCs w:val="32"/>
          <w:lang w:eastAsia="zh-CN"/>
        </w:rPr>
        <w:t>具有独立承担较复杂工程项目的工作能力，能解决本专业范围内较复杂的工程问题。</w:t>
      </w:r>
    </w:p>
    <w:p w14:paraId="19F45A1E">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方正仿宋_GBK" w:cs="方正仿宋_GBK"/>
          <w:color w:val="auto"/>
          <w:sz w:val="32"/>
          <w:szCs w:val="32"/>
          <w:lang w:eastAsia="zh-CN"/>
        </w:rPr>
      </w:pPr>
      <w:r>
        <w:rPr>
          <w:rFonts w:hint="eastAsia" w:ascii="Times New Roman" w:hAnsi="Times New Roman" w:eastAsia="方正仿宋_GBK" w:cs="方正仿宋_GBK"/>
          <w:color w:val="auto"/>
          <w:sz w:val="32"/>
          <w:szCs w:val="32"/>
          <w:lang w:val="en-US" w:eastAsia="zh-CN"/>
        </w:rPr>
        <w:t>3.</w:t>
      </w:r>
      <w:r>
        <w:rPr>
          <w:rFonts w:hint="eastAsia" w:ascii="Times New Roman" w:hAnsi="Times New Roman" w:eastAsia="方正仿宋_GBK" w:cs="方正仿宋_GBK"/>
          <w:color w:val="auto"/>
          <w:sz w:val="32"/>
          <w:szCs w:val="32"/>
          <w:lang w:eastAsia="zh-CN"/>
        </w:rPr>
        <w:t>具有一定的技术研究能力，能够撰写为解决较复杂技术问题的研究成果或技术报告或论文。</w:t>
      </w:r>
    </w:p>
    <w:p w14:paraId="65D6F5EC">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方正仿宋_GBK" w:cs="方正仿宋_GBK"/>
          <w:color w:val="auto"/>
          <w:sz w:val="32"/>
          <w:szCs w:val="32"/>
          <w:lang w:eastAsia="zh-CN"/>
        </w:rPr>
      </w:pPr>
      <w:r>
        <w:rPr>
          <w:rFonts w:hint="eastAsia" w:ascii="Times New Roman" w:hAnsi="Times New Roman" w:eastAsia="方正仿宋_GBK" w:cs="方正仿宋_GBK"/>
          <w:color w:val="auto"/>
          <w:sz w:val="32"/>
          <w:szCs w:val="32"/>
          <w:lang w:val="en-US" w:eastAsia="zh-CN"/>
        </w:rPr>
        <w:t>4.</w:t>
      </w:r>
      <w:r>
        <w:rPr>
          <w:rFonts w:hint="eastAsia" w:ascii="Times New Roman" w:hAnsi="Times New Roman" w:eastAsia="方正仿宋_GBK" w:cs="方正仿宋_GBK"/>
          <w:color w:val="auto"/>
          <w:sz w:val="32"/>
          <w:szCs w:val="32"/>
          <w:lang w:eastAsia="zh-CN"/>
        </w:rPr>
        <w:t>具有指导助理工程师工作的能力。</w:t>
      </w:r>
    </w:p>
    <w:p w14:paraId="671F6CB0">
      <w:pPr>
        <w:pStyle w:val="4"/>
        <w:pageBreakBefore w:val="0"/>
        <w:kinsoku/>
        <w:wordWrap/>
        <w:overflowPunct/>
        <w:topLinePunct w:val="0"/>
        <w:autoSpaceDE/>
        <w:autoSpaceDN/>
        <w:bidi w:val="0"/>
        <w:spacing w:beforeLines="0" w:afterLines="0" w:line="580" w:lineRule="exact"/>
        <w:textAlignment w:val="auto"/>
        <w:rPr>
          <w:rFonts w:hint="eastAsia" w:ascii="Times New Roman" w:hAnsi="Times New Roman" w:eastAsia="方正仿宋_GBK" w:cs="方正仿宋_GBK"/>
          <w:sz w:val="32"/>
          <w:szCs w:val="32"/>
          <w:lang w:eastAsia="zh-CN"/>
        </w:rPr>
      </w:pPr>
      <w:r>
        <w:rPr>
          <w:rFonts w:hint="eastAsia" w:ascii="Times New Roman" w:hAnsi="Times New Roman" w:eastAsia="方正仿宋_GBK" w:cs="方正仿宋_GBK"/>
          <w:sz w:val="32"/>
          <w:szCs w:val="32"/>
          <w:lang w:eastAsia="zh-CN"/>
        </w:rPr>
        <w:t>（四）高级工程师</w:t>
      </w:r>
    </w:p>
    <w:p w14:paraId="1DADC83F">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方正仿宋_GBK" w:cs="方正仿宋_GBK"/>
          <w:color w:val="auto"/>
          <w:sz w:val="32"/>
          <w:szCs w:val="32"/>
          <w:lang w:eastAsia="zh-CN"/>
        </w:rPr>
      </w:pPr>
      <w:r>
        <w:rPr>
          <w:rFonts w:hint="eastAsia" w:ascii="Times New Roman" w:hAnsi="Times New Roman" w:eastAsia="方正仿宋_GBK" w:cs="方正仿宋_GBK"/>
          <w:color w:val="auto"/>
          <w:sz w:val="32"/>
          <w:szCs w:val="32"/>
          <w:lang w:val="en-US" w:eastAsia="zh-CN"/>
        </w:rPr>
        <w:t>1.</w:t>
      </w:r>
      <w:r>
        <w:rPr>
          <w:rFonts w:hint="eastAsia" w:ascii="Times New Roman" w:hAnsi="Times New Roman" w:eastAsia="方正仿宋_GBK" w:cs="方正仿宋_GBK"/>
          <w:color w:val="auto"/>
          <w:sz w:val="32"/>
          <w:szCs w:val="32"/>
          <w:lang w:eastAsia="zh-CN"/>
        </w:rPr>
        <w:t>系统掌握本专业基础理论知识和专业技术知识，具有跟踪本专业科技发展前沿水平的能力，熟练运用本专业技术标准和规程，在相关领域取得重要成果。</w:t>
      </w:r>
    </w:p>
    <w:p w14:paraId="2A8CFA72">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方正仿宋_GBK" w:cs="方正仿宋_GBK"/>
          <w:color w:val="auto"/>
          <w:sz w:val="32"/>
          <w:szCs w:val="32"/>
          <w:lang w:eastAsia="zh-CN"/>
        </w:rPr>
      </w:pPr>
      <w:r>
        <w:rPr>
          <w:rFonts w:hint="eastAsia" w:ascii="Times New Roman" w:hAnsi="Times New Roman" w:eastAsia="方正仿宋_GBK" w:cs="方正仿宋_GBK"/>
          <w:color w:val="auto"/>
          <w:sz w:val="32"/>
          <w:szCs w:val="32"/>
          <w:lang w:val="en-US" w:eastAsia="zh-CN"/>
        </w:rPr>
        <w:t>2.</w:t>
      </w:r>
      <w:r>
        <w:rPr>
          <w:rFonts w:hint="eastAsia" w:ascii="Times New Roman" w:hAnsi="Times New Roman" w:eastAsia="方正仿宋_GBK" w:cs="方正仿宋_GBK"/>
          <w:color w:val="auto"/>
          <w:sz w:val="32"/>
          <w:szCs w:val="32"/>
          <w:lang w:eastAsia="zh-CN"/>
        </w:rPr>
        <w:t>长期从事本专业工作，业绩突出，能够独立主持和建设重大工程项目，能够解决复杂工程问题，取得了较好的经济效益和社会效益。</w:t>
      </w:r>
    </w:p>
    <w:p w14:paraId="47C678F2">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方正仿宋_GBK" w:cs="方正仿宋_GBK"/>
          <w:color w:val="auto"/>
          <w:sz w:val="32"/>
          <w:szCs w:val="32"/>
          <w:lang w:eastAsia="zh-CN"/>
        </w:rPr>
      </w:pPr>
      <w:r>
        <w:rPr>
          <w:rFonts w:hint="eastAsia" w:ascii="Times New Roman" w:hAnsi="Times New Roman" w:eastAsia="方正仿宋_GBK" w:cs="方正仿宋_GBK"/>
          <w:color w:val="auto"/>
          <w:sz w:val="32"/>
          <w:szCs w:val="32"/>
          <w:lang w:val="en-US" w:eastAsia="zh-CN"/>
        </w:rPr>
        <w:t>3.</w:t>
      </w:r>
      <w:r>
        <w:rPr>
          <w:rFonts w:hint="eastAsia" w:ascii="Times New Roman" w:hAnsi="Times New Roman" w:eastAsia="方正仿宋_GBK" w:cs="方正仿宋_GBK"/>
          <w:color w:val="auto"/>
          <w:sz w:val="32"/>
          <w:szCs w:val="32"/>
          <w:lang w:eastAsia="zh-CN"/>
        </w:rPr>
        <w:t>在指导、培养中青年技术骨干方面发挥重要作用，具有指导工程师或研究生工作和学习的能力。</w:t>
      </w:r>
    </w:p>
    <w:p w14:paraId="41C61DD6">
      <w:pPr>
        <w:pStyle w:val="4"/>
        <w:pageBreakBefore w:val="0"/>
        <w:kinsoku/>
        <w:wordWrap/>
        <w:overflowPunct/>
        <w:topLinePunct w:val="0"/>
        <w:autoSpaceDE/>
        <w:autoSpaceDN/>
        <w:bidi w:val="0"/>
        <w:spacing w:beforeLines="0" w:afterLines="0" w:line="580" w:lineRule="exact"/>
        <w:textAlignment w:val="auto"/>
        <w:rPr>
          <w:rFonts w:hint="eastAsia" w:ascii="Times New Roman" w:hAnsi="Times New Roman" w:eastAsia="方正仿宋_GBK" w:cs="方正仿宋_GBK"/>
          <w:sz w:val="32"/>
          <w:szCs w:val="32"/>
          <w:lang w:eastAsia="zh-CN"/>
        </w:rPr>
      </w:pPr>
      <w:r>
        <w:rPr>
          <w:rFonts w:hint="eastAsia" w:ascii="Times New Roman" w:hAnsi="Times New Roman" w:eastAsia="方正仿宋_GBK" w:cs="方正仿宋_GBK"/>
          <w:sz w:val="32"/>
          <w:szCs w:val="32"/>
          <w:lang w:eastAsia="zh-CN"/>
        </w:rPr>
        <w:t>（五）正高级工程师</w:t>
      </w:r>
    </w:p>
    <w:p w14:paraId="0E925578">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方正仿宋_GBK" w:cs="方正仿宋_GBK"/>
          <w:color w:val="auto"/>
          <w:sz w:val="32"/>
          <w:szCs w:val="32"/>
          <w:lang w:eastAsia="zh-CN"/>
        </w:rPr>
      </w:pPr>
      <w:r>
        <w:rPr>
          <w:rFonts w:hint="eastAsia" w:ascii="Times New Roman" w:hAnsi="Times New Roman" w:eastAsia="方正仿宋_GBK" w:cs="方正仿宋_GBK"/>
          <w:color w:val="auto"/>
          <w:sz w:val="32"/>
          <w:szCs w:val="32"/>
          <w:lang w:val="en-US" w:eastAsia="zh-CN"/>
        </w:rPr>
        <w:t>1.</w:t>
      </w:r>
      <w:r>
        <w:rPr>
          <w:rFonts w:hint="eastAsia" w:ascii="Times New Roman" w:hAnsi="Times New Roman" w:eastAsia="方正仿宋_GBK" w:cs="方正仿宋_GBK"/>
          <w:color w:val="auto"/>
          <w:sz w:val="32"/>
          <w:szCs w:val="32"/>
          <w:lang w:eastAsia="zh-CN"/>
        </w:rPr>
        <w:t>具有全面系统的专业理论知识和实践功底，科研水平、学术造诣或科学实践能力强，全面掌握本专业国内外前沿发展动态，具有引领本专业科技发展前沿水平的能力，取得重大理论研究成果和关键技术突破，或在相关领域取得创新性研究成果，推动了本专业发展。</w:t>
      </w:r>
    </w:p>
    <w:p w14:paraId="477CC296">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方正仿宋_GBK" w:cs="方正仿宋_GBK"/>
          <w:color w:val="auto"/>
          <w:sz w:val="32"/>
          <w:szCs w:val="32"/>
          <w:lang w:eastAsia="zh-CN"/>
        </w:rPr>
      </w:pPr>
      <w:r>
        <w:rPr>
          <w:rFonts w:hint="eastAsia" w:ascii="Times New Roman" w:hAnsi="Times New Roman" w:eastAsia="方正仿宋_GBK" w:cs="方正仿宋_GBK"/>
          <w:color w:val="auto"/>
          <w:sz w:val="32"/>
          <w:szCs w:val="32"/>
          <w:lang w:val="en-US" w:eastAsia="zh-CN"/>
        </w:rPr>
        <w:t>2.</w:t>
      </w:r>
      <w:r>
        <w:rPr>
          <w:rFonts w:hint="eastAsia" w:ascii="Times New Roman" w:hAnsi="Times New Roman" w:eastAsia="方正仿宋_GBK" w:cs="方正仿宋_GBK"/>
          <w:color w:val="auto"/>
          <w:sz w:val="32"/>
          <w:szCs w:val="32"/>
          <w:lang w:eastAsia="zh-CN"/>
        </w:rPr>
        <w:t>长期从事本专业工作，业绩突出，能够主持完成本专业领域重大项目，能够解决重大技术问题或掌握关键核心技术，取得了显著的经济效益和社会效益。</w:t>
      </w:r>
    </w:p>
    <w:p w14:paraId="3FF9A33F">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方正仿宋_GBK" w:cs="方正仿宋_GBK"/>
          <w:color w:val="auto"/>
          <w:sz w:val="32"/>
          <w:szCs w:val="32"/>
          <w:lang w:eastAsia="zh-CN"/>
        </w:rPr>
      </w:pPr>
      <w:r>
        <w:rPr>
          <w:rFonts w:hint="eastAsia" w:ascii="Times New Roman" w:hAnsi="Times New Roman" w:eastAsia="方正仿宋_GBK" w:cs="方正仿宋_GBK"/>
          <w:color w:val="auto"/>
          <w:sz w:val="32"/>
          <w:szCs w:val="32"/>
          <w:lang w:val="en-US" w:eastAsia="zh-CN"/>
        </w:rPr>
        <w:t>3.</w:t>
      </w:r>
      <w:r>
        <w:rPr>
          <w:rFonts w:hint="eastAsia" w:ascii="Times New Roman" w:hAnsi="Times New Roman" w:eastAsia="方正仿宋_GBK" w:cs="方正仿宋_GBK"/>
          <w:color w:val="auto"/>
          <w:sz w:val="32"/>
          <w:szCs w:val="32"/>
          <w:lang w:eastAsia="zh-CN"/>
        </w:rPr>
        <w:t>在本专业领域具有较高的知名度和影响力，在突破关键核心技术和自主创新方面作出突出贡献，发挥了较强的引领和示范作用。</w:t>
      </w:r>
    </w:p>
    <w:p w14:paraId="2DCF7C39">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方正仿宋_GBK" w:cs="方正仿宋_GBK"/>
          <w:color w:val="auto"/>
          <w:sz w:val="32"/>
          <w:szCs w:val="32"/>
          <w:lang w:eastAsia="zh-CN"/>
        </w:rPr>
      </w:pPr>
      <w:r>
        <w:rPr>
          <w:rFonts w:hint="eastAsia" w:ascii="Times New Roman" w:hAnsi="Times New Roman" w:eastAsia="方正仿宋_GBK" w:cs="方正仿宋_GBK"/>
          <w:color w:val="auto"/>
          <w:sz w:val="32"/>
          <w:szCs w:val="32"/>
          <w:lang w:val="en-US" w:eastAsia="zh-CN"/>
        </w:rPr>
        <w:t>4.</w:t>
      </w:r>
      <w:r>
        <w:rPr>
          <w:rFonts w:hint="eastAsia" w:ascii="Times New Roman" w:hAnsi="Times New Roman" w:eastAsia="方正仿宋_GBK" w:cs="方正仿宋_GBK"/>
          <w:color w:val="auto"/>
          <w:sz w:val="32"/>
          <w:szCs w:val="32"/>
          <w:lang w:eastAsia="zh-CN"/>
        </w:rPr>
        <w:t>具有指导本专业高级工程师的能力或培养、指导研究生的能力，以及组建和指挥跨单位团队的能力。</w:t>
      </w:r>
    </w:p>
    <w:p w14:paraId="1123FAA1">
      <w:pPr>
        <w:pStyle w:val="3"/>
        <w:pageBreakBefore w:val="0"/>
        <w:kinsoku/>
        <w:wordWrap/>
        <w:overflowPunct/>
        <w:topLinePunct w:val="0"/>
        <w:autoSpaceDE/>
        <w:autoSpaceDN/>
        <w:bidi w:val="0"/>
        <w:spacing w:line="580" w:lineRule="exact"/>
        <w:textAlignment w:val="auto"/>
        <w:rPr>
          <w:rFonts w:hint="eastAsia" w:ascii="Times New Roman" w:hAnsi="Times New Roman" w:eastAsia="方正仿宋_GBK" w:cs="方正仿宋_GBK"/>
          <w:color w:val="auto"/>
          <w:sz w:val="32"/>
          <w:szCs w:val="32"/>
          <w:lang w:val="en-US" w:eastAsia="zh-CN"/>
        </w:rPr>
      </w:pPr>
      <w:r>
        <w:rPr>
          <w:rFonts w:hint="eastAsia" w:ascii="Times New Roman" w:hAnsi="Times New Roman" w:eastAsia="方正楷体_GBK" w:cs="方正楷体_GBK"/>
          <w:bCs/>
          <w:color w:val="auto"/>
          <w:kern w:val="2"/>
          <w:sz w:val="32"/>
          <w:szCs w:val="32"/>
          <w:lang w:val="en-US" w:eastAsia="zh-CN" w:bidi="ar-SA"/>
        </w:rPr>
        <w:t>第八条</w:t>
      </w:r>
      <w:r>
        <w:rPr>
          <w:rFonts w:hint="eastAsia" w:ascii="Times New Roman" w:hAnsi="Times New Roman" w:eastAsia="方正仿宋_GBK" w:cs="方正仿宋_GBK"/>
          <w:color w:val="auto"/>
          <w:sz w:val="32"/>
          <w:szCs w:val="32"/>
          <w:lang w:val="en-US" w:eastAsia="zh-CN"/>
        </w:rPr>
        <w:t xml:space="preserve">  业绩成果</w:t>
      </w:r>
    </w:p>
    <w:p w14:paraId="15C5FFD3">
      <w:pPr>
        <w:pStyle w:val="4"/>
        <w:pageBreakBefore w:val="0"/>
        <w:kinsoku/>
        <w:wordWrap/>
        <w:overflowPunct/>
        <w:topLinePunct w:val="0"/>
        <w:autoSpaceDE/>
        <w:autoSpaceDN/>
        <w:bidi w:val="0"/>
        <w:spacing w:beforeLines="0" w:afterLines="0" w:line="580" w:lineRule="exact"/>
        <w:textAlignment w:val="auto"/>
        <w:rPr>
          <w:rFonts w:hint="eastAsia" w:ascii="Times New Roman" w:hAnsi="Times New Roman" w:eastAsia="方正仿宋_GBK" w:cs="方正仿宋_GBK"/>
          <w:sz w:val="32"/>
          <w:szCs w:val="32"/>
          <w:lang w:eastAsia="zh-CN"/>
        </w:rPr>
      </w:pPr>
      <w:r>
        <w:rPr>
          <w:rFonts w:hint="eastAsia" w:ascii="Times New Roman" w:hAnsi="Times New Roman" w:eastAsia="方正仿宋_GBK" w:cs="方正仿宋_GBK"/>
          <w:sz w:val="32"/>
          <w:szCs w:val="32"/>
          <w:lang w:eastAsia="zh-CN"/>
        </w:rPr>
        <w:t>（一）技术员、助理工程师</w:t>
      </w:r>
    </w:p>
    <w:p w14:paraId="7F96617E">
      <w:pPr>
        <w:pageBreakBefore w:val="0"/>
        <w:kinsoku/>
        <w:wordWrap/>
        <w:overflowPunct/>
        <w:topLinePunct w:val="0"/>
        <w:autoSpaceDE/>
        <w:autoSpaceDN/>
        <w:bidi w:val="0"/>
        <w:spacing w:line="580" w:lineRule="exact"/>
        <w:textAlignment w:val="auto"/>
        <w:rPr>
          <w:rFonts w:hint="eastAsia" w:ascii="Times New Roman" w:hAnsi="Times New Roman" w:eastAsia="方正仿宋_GBK" w:cs="方正仿宋_GBK"/>
          <w:sz w:val="32"/>
          <w:szCs w:val="32"/>
          <w:lang w:eastAsia="zh-CN"/>
        </w:rPr>
      </w:pPr>
      <w:r>
        <w:rPr>
          <w:rFonts w:hint="eastAsia" w:ascii="Times New Roman" w:hAnsi="Times New Roman" w:eastAsia="方正仿宋_GBK" w:cs="方正仿宋_GBK"/>
          <w:sz w:val="32"/>
          <w:szCs w:val="32"/>
          <w:lang w:eastAsia="zh-CN"/>
        </w:rPr>
        <w:t>参与完成水利电力工程专业技术工作，具有相应的专业技术业绩。</w:t>
      </w:r>
    </w:p>
    <w:p w14:paraId="1EC89E2D">
      <w:pPr>
        <w:pStyle w:val="4"/>
        <w:pageBreakBefore w:val="0"/>
        <w:kinsoku/>
        <w:wordWrap/>
        <w:overflowPunct/>
        <w:topLinePunct w:val="0"/>
        <w:autoSpaceDE/>
        <w:autoSpaceDN/>
        <w:bidi w:val="0"/>
        <w:spacing w:beforeLines="0" w:afterLines="0" w:line="580" w:lineRule="exact"/>
        <w:textAlignment w:val="auto"/>
        <w:rPr>
          <w:rFonts w:hint="eastAsia" w:ascii="Times New Roman" w:hAnsi="Times New Roman" w:eastAsia="方正仿宋_GBK" w:cs="方正仿宋_GBK"/>
          <w:sz w:val="32"/>
          <w:szCs w:val="32"/>
          <w:lang w:eastAsia="zh-CN"/>
        </w:rPr>
      </w:pPr>
      <w:r>
        <w:rPr>
          <w:rFonts w:hint="eastAsia" w:ascii="Times New Roman" w:hAnsi="Times New Roman" w:eastAsia="方正仿宋_GBK" w:cs="方正仿宋_GBK"/>
          <w:sz w:val="32"/>
          <w:szCs w:val="32"/>
          <w:lang w:eastAsia="zh-CN"/>
        </w:rPr>
        <w:t>（二）工程师</w:t>
      </w:r>
    </w:p>
    <w:p w14:paraId="10FF6C8A">
      <w:pPr>
        <w:pageBreakBefore w:val="0"/>
        <w:kinsoku/>
        <w:wordWrap/>
        <w:overflowPunct/>
        <w:topLinePunct w:val="0"/>
        <w:autoSpaceDE/>
        <w:autoSpaceDN/>
        <w:bidi w:val="0"/>
        <w:spacing w:line="580" w:lineRule="exact"/>
        <w:textAlignment w:val="auto"/>
        <w:rPr>
          <w:rFonts w:hint="eastAsia" w:ascii="Times New Roman" w:hAnsi="Times New Roman" w:eastAsia="方正仿宋_GBK" w:cs="方正仿宋_GBK"/>
          <w:sz w:val="32"/>
          <w:szCs w:val="32"/>
          <w:lang w:val="en-US" w:eastAsia="zh-CN"/>
        </w:rPr>
      </w:pPr>
      <w:r>
        <w:rPr>
          <w:rFonts w:hint="eastAsia" w:ascii="Times New Roman" w:hAnsi="Times New Roman" w:eastAsia="方正仿宋_GBK" w:cs="方正仿宋_GBK"/>
          <w:sz w:val="32"/>
          <w:szCs w:val="32"/>
          <w:lang w:val="en-US" w:eastAsia="zh-CN"/>
        </w:rPr>
        <w:t>1.取得助理工程师职称后，业绩、成果符合下列条件之一：</w:t>
      </w:r>
    </w:p>
    <w:p w14:paraId="327770BA">
      <w:pPr>
        <w:pageBreakBefore w:val="0"/>
        <w:kinsoku/>
        <w:wordWrap/>
        <w:overflowPunct/>
        <w:topLinePunct w:val="0"/>
        <w:autoSpaceDE/>
        <w:autoSpaceDN/>
        <w:bidi w:val="0"/>
        <w:spacing w:line="580" w:lineRule="exact"/>
        <w:ind w:firstLine="640" w:firstLineChars="200"/>
        <w:textAlignment w:val="auto"/>
        <w:rPr>
          <w:rFonts w:hint="eastAsia" w:ascii="Times New Roman" w:hAnsi="Times New Roman" w:eastAsia="方正仿宋_GBK" w:cs="方正仿宋_GBK"/>
          <w:color w:val="auto"/>
          <w:sz w:val="32"/>
          <w:szCs w:val="32"/>
        </w:rPr>
      </w:pPr>
      <w:r>
        <w:rPr>
          <w:rFonts w:hint="eastAsia" w:ascii="Times New Roman" w:hAnsi="Times New Roman" w:eastAsia="方正仿宋_GBK" w:cs="方正仿宋_GBK"/>
          <w:color w:val="auto"/>
          <w:sz w:val="32"/>
          <w:szCs w:val="32"/>
          <w:lang w:eastAsia="zh-CN"/>
        </w:rPr>
        <w:t>（</w:t>
      </w:r>
      <w:r>
        <w:rPr>
          <w:rFonts w:hint="eastAsia" w:ascii="Times New Roman" w:hAnsi="Times New Roman" w:eastAsia="方正仿宋_GBK" w:cs="方正仿宋_GBK"/>
          <w:color w:val="auto"/>
          <w:sz w:val="32"/>
          <w:szCs w:val="32"/>
        </w:rPr>
        <w:t>1</w:t>
      </w:r>
      <w:r>
        <w:rPr>
          <w:rFonts w:hint="eastAsia" w:ascii="Times New Roman" w:hAnsi="Times New Roman" w:eastAsia="方正仿宋_GBK" w:cs="方正仿宋_GBK"/>
          <w:color w:val="auto"/>
          <w:sz w:val="32"/>
          <w:szCs w:val="32"/>
          <w:lang w:eastAsia="zh-CN"/>
        </w:rPr>
        <w:t>）</w:t>
      </w:r>
      <w:r>
        <w:rPr>
          <w:rFonts w:hint="eastAsia" w:ascii="Times New Roman" w:hAnsi="Times New Roman" w:eastAsia="方正仿宋_GBK" w:cs="方正仿宋_GBK"/>
          <w:color w:val="auto"/>
          <w:sz w:val="32"/>
          <w:szCs w:val="32"/>
        </w:rPr>
        <w:t>获得1项及以上水利电力工程技术方面专利</w:t>
      </w:r>
      <w:r>
        <w:rPr>
          <w:rFonts w:hint="eastAsia" w:ascii="Times New Roman" w:hAnsi="Times New Roman" w:eastAsia="方正仿宋_GBK" w:cs="方正仿宋_GBK"/>
          <w:color w:val="auto"/>
          <w:sz w:val="32"/>
          <w:szCs w:val="32"/>
          <w:lang w:eastAsia="zh-CN"/>
        </w:rPr>
        <w:t>（排名前三，以专利证书为准）</w:t>
      </w:r>
      <w:r>
        <w:rPr>
          <w:rFonts w:hint="eastAsia" w:ascii="Times New Roman" w:hAnsi="Times New Roman" w:eastAsia="方正仿宋_GBK" w:cs="方正仿宋_GBK"/>
          <w:color w:val="auto"/>
          <w:sz w:val="32"/>
          <w:szCs w:val="32"/>
        </w:rPr>
        <w:t>，且该专利应具有一定的推广应用价值。</w:t>
      </w:r>
    </w:p>
    <w:p w14:paraId="2F7952F7">
      <w:pPr>
        <w:pageBreakBefore w:val="0"/>
        <w:kinsoku/>
        <w:wordWrap/>
        <w:overflowPunct/>
        <w:topLinePunct w:val="0"/>
        <w:autoSpaceDE/>
        <w:autoSpaceDN/>
        <w:bidi w:val="0"/>
        <w:spacing w:line="580" w:lineRule="exact"/>
        <w:ind w:firstLine="640" w:firstLineChars="200"/>
        <w:textAlignment w:val="auto"/>
        <w:rPr>
          <w:rFonts w:hint="eastAsia" w:ascii="Times New Roman" w:hAnsi="Times New Roman" w:eastAsia="方正仿宋_GBK" w:cs="方正仿宋_GBK"/>
          <w:color w:val="auto"/>
          <w:sz w:val="32"/>
          <w:szCs w:val="32"/>
        </w:rPr>
      </w:pPr>
      <w:r>
        <w:rPr>
          <w:rFonts w:hint="eastAsia" w:ascii="Times New Roman" w:hAnsi="Times New Roman" w:eastAsia="方正仿宋_GBK" w:cs="方正仿宋_GBK"/>
          <w:color w:val="auto"/>
          <w:sz w:val="32"/>
          <w:szCs w:val="32"/>
          <w:lang w:eastAsia="zh-CN"/>
        </w:rPr>
        <w:t>（</w:t>
      </w:r>
      <w:r>
        <w:rPr>
          <w:rFonts w:hint="eastAsia" w:ascii="Times New Roman" w:hAnsi="Times New Roman" w:eastAsia="方正仿宋_GBK" w:cs="方正仿宋_GBK"/>
          <w:color w:val="auto"/>
          <w:sz w:val="32"/>
          <w:szCs w:val="32"/>
        </w:rPr>
        <w:t>2</w:t>
      </w:r>
      <w:r>
        <w:rPr>
          <w:rFonts w:hint="eastAsia" w:ascii="Times New Roman" w:hAnsi="Times New Roman" w:eastAsia="方正仿宋_GBK" w:cs="方正仿宋_GBK"/>
          <w:color w:val="auto"/>
          <w:sz w:val="32"/>
          <w:szCs w:val="32"/>
          <w:lang w:eastAsia="zh-CN"/>
        </w:rPr>
        <w:t>）</w:t>
      </w:r>
      <w:r>
        <w:rPr>
          <w:rFonts w:hint="eastAsia" w:ascii="Times New Roman" w:hAnsi="Times New Roman" w:eastAsia="方正仿宋_GBK" w:cs="方正仿宋_GBK"/>
          <w:color w:val="auto"/>
          <w:sz w:val="32"/>
          <w:szCs w:val="32"/>
        </w:rPr>
        <w:t>参与完成1项及以上水利电力工程新技术、新工艺、新方法、新材料的创新和推广应用。</w:t>
      </w:r>
    </w:p>
    <w:p w14:paraId="11A55D42">
      <w:pPr>
        <w:pageBreakBefore w:val="0"/>
        <w:kinsoku/>
        <w:wordWrap/>
        <w:overflowPunct/>
        <w:topLinePunct w:val="0"/>
        <w:autoSpaceDE/>
        <w:autoSpaceDN/>
        <w:bidi w:val="0"/>
        <w:spacing w:line="580" w:lineRule="exact"/>
        <w:ind w:firstLine="640" w:firstLineChars="200"/>
        <w:textAlignment w:val="auto"/>
        <w:rPr>
          <w:rFonts w:hint="eastAsia" w:ascii="Times New Roman" w:hAnsi="Times New Roman" w:eastAsia="方正仿宋_GBK" w:cs="方正仿宋_GBK"/>
          <w:color w:val="auto"/>
          <w:sz w:val="32"/>
          <w:szCs w:val="32"/>
        </w:rPr>
      </w:pPr>
      <w:r>
        <w:rPr>
          <w:rFonts w:hint="eastAsia" w:ascii="Times New Roman" w:hAnsi="Times New Roman" w:eastAsia="方正仿宋_GBK" w:cs="方正仿宋_GBK"/>
          <w:color w:val="auto"/>
          <w:sz w:val="32"/>
          <w:szCs w:val="32"/>
          <w:lang w:eastAsia="zh-CN"/>
        </w:rPr>
        <w:t>（</w:t>
      </w:r>
      <w:r>
        <w:rPr>
          <w:rFonts w:hint="eastAsia" w:ascii="Times New Roman" w:hAnsi="Times New Roman" w:eastAsia="方正仿宋_GBK" w:cs="方正仿宋_GBK"/>
          <w:color w:val="auto"/>
          <w:sz w:val="32"/>
          <w:szCs w:val="32"/>
        </w:rPr>
        <w:t>3</w:t>
      </w:r>
      <w:r>
        <w:rPr>
          <w:rFonts w:hint="eastAsia" w:ascii="Times New Roman" w:hAnsi="Times New Roman" w:eastAsia="方正仿宋_GBK" w:cs="方正仿宋_GBK"/>
          <w:color w:val="auto"/>
          <w:sz w:val="32"/>
          <w:szCs w:val="32"/>
          <w:lang w:eastAsia="zh-CN"/>
        </w:rPr>
        <w:t>）</w:t>
      </w:r>
      <w:r>
        <w:rPr>
          <w:rFonts w:hint="eastAsia" w:ascii="Times New Roman" w:hAnsi="Times New Roman" w:eastAsia="方正仿宋_GBK" w:cs="方正仿宋_GBK"/>
          <w:color w:val="auto"/>
          <w:sz w:val="32"/>
          <w:szCs w:val="32"/>
        </w:rPr>
        <w:t>参与编写完成1项及以上与水利电力工程有关的技术标准和规程、规范，并经批准实施。</w:t>
      </w:r>
    </w:p>
    <w:p w14:paraId="259167DC">
      <w:pPr>
        <w:pageBreakBefore w:val="0"/>
        <w:kinsoku/>
        <w:wordWrap/>
        <w:overflowPunct/>
        <w:topLinePunct w:val="0"/>
        <w:autoSpaceDE/>
        <w:autoSpaceDN/>
        <w:bidi w:val="0"/>
        <w:spacing w:line="580" w:lineRule="exact"/>
        <w:ind w:firstLine="640" w:firstLineChars="200"/>
        <w:textAlignment w:val="auto"/>
        <w:rPr>
          <w:rFonts w:hint="eastAsia" w:ascii="Times New Roman" w:hAnsi="Times New Roman" w:eastAsia="方正仿宋_GBK" w:cs="方正仿宋_GBK"/>
          <w:color w:val="auto"/>
          <w:sz w:val="32"/>
          <w:szCs w:val="32"/>
        </w:rPr>
      </w:pPr>
      <w:r>
        <w:rPr>
          <w:rFonts w:hint="eastAsia" w:ascii="Times New Roman" w:hAnsi="Times New Roman" w:eastAsia="方正仿宋_GBK" w:cs="方正仿宋_GBK"/>
          <w:color w:val="auto"/>
          <w:sz w:val="32"/>
          <w:szCs w:val="32"/>
          <w:lang w:eastAsia="zh-CN"/>
        </w:rPr>
        <w:t>（</w:t>
      </w:r>
      <w:r>
        <w:rPr>
          <w:rFonts w:hint="eastAsia" w:ascii="Times New Roman" w:hAnsi="Times New Roman" w:eastAsia="方正仿宋_GBK" w:cs="方正仿宋_GBK"/>
          <w:color w:val="auto"/>
          <w:sz w:val="32"/>
          <w:szCs w:val="32"/>
        </w:rPr>
        <w:t>4</w:t>
      </w:r>
      <w:r>
        <w:rPr>
          <w:rFonts w:hint="eastAsia" w:ascii="Times New Roman" w:hAnsi="Times New Roman" w:eastAsia="方正仿宋_GBK" w:cs="方正仿宋_GBK"/>
          <w:color w:val="auto"/>
          <w:sz w:val="32"/>
          <w:szCs w:val="32"/>
          <w:lang w:eastAsia="zh-CN"/>
        </w:rPr>
        <w:t>）</w:t>
      </w:r>
      <w:r>
        <w:rPr>
          <w:rFonts w:hint="eastAsia" w:ascii="Times New Roman" w:hAnsi="Times New Roman" w:eastAsia="方正仿宋_GBK" w:cs="方正仿宋_GBK"/>
          <w:color w:val="auto"/>
          <w:sz w:val="32"/>
          <w:szCs w:val="32"/>
        </w:rPr>
        <w:t>参与完成县级以上水利电力工程科研项目，并通过验收或鉴定。</w:t>
      </w:r>
    </w:p>
    <w:p w14:paraId="3CCABBB2">
      <w:pPr>
        <w:pageBreakBefore w:val="0"/>
        <w:kinsoku/>
        <w:wordWrap/>
        <w:overflowPunct/>
        <w:topLinePunct w:val="0"/>
        <w:autoSpaceDE/>
        <w:autoSpaceDN/>
        <w:bidi w:val="0"/>
        <w:spacing w:line="580" w:lineRule="exact"/>
        <w:ind w:firstLine="640" w:firstLineChars="200"/>
        <w:textAlignment w:val="auto"/>
        <w:rPr>
          <w:rFonts w:hint="eastAsia" w:ascii="Times New Roman" w:hAnsi="Times New Roman" w:eastAsia="方正仿宋_GBK" w:cs="方正仿宋_GBK"/>
          <w:color w:val="auto"/>
          <w:sz w:val="32"/>
          <w:szCs w:val="32"/>
        </w:rPr>
      </w:pPr>
      <w:r>
        <w:rPr>
          <w:rFonts w:hint="eastAsia" w:ascii="Times New Roman" w:hAnsi="Times New Roman" w:eastAsia="方正仿宋_GBK" w:cs="方正仿宋_GBK"/>
          <w:color w:val="auto"/>
          <w:sz w:val="32"/>
          <w:szCs w:val="32"/>
          <w:lang w:eastAsia="zh-CN"/>
        </w:rPr>
        <w:t>（</w:t>
      </w:r>
      <w:r>
        <w:rPr>
          <w:rFonts w:hint="eastAsia" w:ascii="Times New Roman" w:hAnsi="Times New Roman" w:eastAsia="方正仿宋_GBK" w:cs="方正仿宋_GBK"/>
          <w:color w:val="auto"/>
          <w:sz w:val="32"/>
          <w:szCs w:val="32"/>
        </w:rPr>
        <w:t>5</w:t>
      </w:r>
      <w:r>
        <w:rPr>
          <w:rFonts w:hint="eastAsia" w:ascii="Times New Roman" w:hAnsi="Times New Roman" w:eastAsia="方正仿宋_GBK" w:cs="方正仿宋_GBK"/>
          <w:color w:val="auto"/>
          <w:sz w:val="32"/>
          <w:szCs w:val="32"/>
          <w:lang w:eastAsia="zh-CN"/>
        </w:rPr>
        <w:t>）</w:t>
      </w:r>
      <w:r>
        <w:rPr>
          <w:rFonts w:hint="eastAsia" w:ascii="Times New Roman" w:hAnsi="Times New Roman" w:eastAsia="方正仿宋_GBK" w:cs="方正仿宋_GBK"/>
          <w:color w:val="auto"/>
          <w:sz w:val="32"/>
          <w:szCs w:val="32"/>
        </w:rPr>
        <w:t>参与模型试验测验采集的数据或者原型观测的资料收集、资料分析、资料整理、数值计算的成果得到同行专家的认可。</w:t>
      </w:r>
    </w:p>
    <w:p w14:paraId="5C63E74B">
      <w:pPr>
        <w:pageBreakBefore w:val="0"/>
        <w:kinsoku/>
        <w:wordWrap/>
        <w:overflowPunct/>
        <w:topLinePunct w:val="0"/>
        <w:autoSpaceDE/>
        <w:autoSpaceDN/>
        <w:bidi w:val="0"/>
        <w:spacing w:line="580" w:lineRule="exact"/>
        <w:ind w:firstLine="640" w:firstLineChars="200"/>
        <w:textAlignment w:val="auto"/>
        <w:rPr>
          <w:rFonts w:hint="eastAsia" w:ascii="Times New Roman" w:hAnsi="Times New Roman" w:eastAsia="方正仿宋_GBK" w:cs="方正仿宋_GBK"/>
          <w:color w:val="auto"/>
          <w:sz w:val="32"/>
          <w:szCs w:val="32"/>
        </w:rPr>
      </w:pPr>
      <w:r>
        <w:rPr>
          <w:rFonts w:hint="eastAsia" w:ascii="Times New Roman" w:hAnsi="Times New Roman" w:eastAsia="方正仿宋_GBK" w:cs="方正仿宋_GBK"/>
          <w:color w:val="auto"/>
          <w:sz w:val="32"/>
          <w:szCs w:val="32"/>
          <w:lang w:eastAsia="zh-CN"/>
        </w:rPr>
        <w:t>（</w:t>
      </w:r>
      <w:r>
        <w:rPr>
          <w:rFonts w:hint="eastAsia" w:ascii="Times New Roman" w:hAnsi="Times New Roman" w:eastAsia="方正仿宋_GBK" w:cs="方正仿宋_GBK"/>
          <w:color w:val="auto"/>
          <w:sz w:val="32"/>
          <w:szCs w:val="32"/>
        </w:rPr>
        <w:t>6</w:t>
      </w:r>
      <w:r>
        <w:rPr>
          <w:rFonts w:hint="eastAsia" w:ascii="Times New Roman" w:hAnsi="Times New Roman" w:eastAsia="方正仿宋_GBK" w:cs="方正仿宋_GBK"/>
          <w:color w:val="auto"/>
          <w:sz w:val="32"/>
          <w:szCs w:val="32"/>
          <w:lang w:eastAsia="zh-CN"/>
        </w:rPr>
        <w:t>）</w:t>
      </w:r>
      <w:r>
        <w:rPr>
          <w:rFonts w:hint="eastAsia" w:ascii="Times New Roman" w:hAnsi="Times New Roman" w:eastAsia="方正仿宋_GBK" w:cs="方正仿宋_GBK"/>
          <w:color w:val="auto"/>
          <w:sz w:val="32"/>
          <w:szCs w:val="32"/>
        </w:rPr>
        <w:t>参与编制流域规划或区域规划，并通过审查。</w:t>
      </w:r>
    </w:p>
    <w:p w14:paraId="269F484D">
      <w:pPr>
        <w:pageBreakBefore w:val="0"/>
        <w:kinsoku/>
        <w:overflowPunct/>
        <w:topLinePunct w:val="0"/>
        <w:autoSpaceDE/>
        <w:autoSpaceDN/>
        <w:bidi w:val="0"/>
        <w:spacing w:line="580" w:lineRule="exact"/>
        <w:textAlignment w:val="auto"/>
        <w:rPr>
          <w:rFonts w:hint="eastAsia" w:ascii="Times New Roman" w:hAnsi="Times New Roman" w:eastAsia="方正仿宋_GBK" w:cs="方正仿宋_GBK"/>
          <w:color w:val="auto"/>
          <w:sz w:val="32"/>
          <w:szCs w:val="32"/>
        </w:rPr>
      </w:pPr>
      <w:r>
        <w:rPr>
          <w:rFonts w:hint="eastAsia" w:ascii="Times New Roman" w:hAnsi="Times New Roman" w:eastAsia="方正仿宋_GBK" w:cs="方正仿宋_GBK"/>
          <w:color w:val="auto"/>
          <w:sz w:val="32"/>
          <w:szCs w:val="32"/>
          <w:lang w:eastAsia="zh-CN"/>
        </w:rPr>
        <w:t>（</w:t>
      </w:r>
      <w:r>
        <w:rPr>
          <w:rFonts w:hint="eastAsia" w:ascii="Times New Roman" w:hAnsi="Times New Roman" w:eastAsia="方正仿宋_GBK" w:cs="方正仿宋_GBK"/>
          <w:color w:val="auto"/>
          <w:sz w:val="32"/>
          <w:szCs w:val="32"/>
        </w:rPr>
        <w:t>7</w:t>
      </w:r>
      <w:r>
        <w:rPr>
          <w:rFonts w:hint="eastAsia" w:ascii="Times New Roman" w:hAnsi="Times New Roman" w:eastAsia="方正仿宋_GBK" w:cs="方正仿宋_GBK"/>
          <w:color w:val="auto"/>
          <w:sz w:val="32"/>
          <w:szCs w:val="32"/>
          <w:lang w:eastAsia="zh-CN"/>
        </w:rPr>
        <w:t>）</w:t>
      </w:r>
      <w:r>
        <w:rPr>
          <w:rFonts w:hint="eastAsia" w:ascii="Times New Roman" w:hAnsi="Times New Roman" w:eastAsia="方正仿宋_GBK" w:cs="方正仿宋_GBK"/>
          <w:color w:val="auto"/>
          <w:sz w:val="32"/>
          <w:szCs w:val="32"/>
        </w:rPr>
        <w:t>参与完成水利电力工程的规划、设计等技术工作；或参与完成</w:t>
      </w:r>
      <w:r>
        <w:rPr>
          <w:rFonts w:hint="eastAsia" w:ascii="Times New Roman" w:hAnsi="Times New Roman" w:eastAsia="方正仿宋_GBK" w:cs="方正仿宋_GBK"/>
          <w:color w:val="auto"/>
          <w:sz w:val="32"/>
          <w:szCs w:val="32"/>
          <w:lang w:val="en-US" w:eastAsia="zh-CN"/>
        </w:rPr>
        <w:t>2</w:t>
      </w:r>
      <w:r>
        <w:rPr>
          <w:rFonts w:hint="eastAsia" w:ascii="Times New Roman" w:hAnsi="Times New Roman" w:eastAsia="方正仿宋_GBK" w:cs="方正仿宋_GBK"/>
          <w:color w:val="auto"/>
          <w:sz w:val="32"/>
          <w:szCs w:val="32"/>
        </w:rPr>
        <w:t>项</w:t>
      </w:r>
      <w:r>
        <w:rPr>
          <w:rFonts w:hint="eastAsia" w:ascii="Times New Roman" w:hAnsi="Times New Roman" w:eastAsia="方正仿宋_GBK" w:cs="方正仿宋_GBK"/>
          <w:color w:val="auto"/>
          <w:sz w:val="32"/>
          <w:szCs w:val="32"/>
          <w:lang w:eastAsia="zh-CN"/>
        </w:rPr>
        <w:t>及以上</w:t>
      </w:r>
      <w:r>
        <w:rPr>
          <w:rFonts w:hint="eastAsia" w:ascii="Times New Roman" w:hAnsi="Times New Roman" w:eastAsia="方正仿宋_GBK" w:cs="方正仿宋_GBK"/>
          <w:color w:val="auto"/>
          <w:sz w:val="32"/>
          <w:szCs w:val="32"/>
        </w:rPr>
        <w:t>水利电力工程的技术咨询、技术监管等工作。</w:t>
      </w:r>
    </w:p>
    <w:p w14:paraId="37B64766">
      <w:pPr>
        <w:pageBreakBefore w:val="0"/>
        <w:kinsoku/>
        <w:wordWrap/>
        <w:overflowPunct/>
        <w:topLinePunct w:val="0"/>
        <w:autoSpaceDE/>
        <w:autoSpaceDN/>
        <w:bidi w:val="0"/>
        <w:spacing w:line="580" w:lineRule="exact"/>
        <w:ind w:firstLine="640" w:firstLineChars="200"/>
        <w:textAlignment w:val="auto"/>
        <w:rPr>
          <w:rFonts w:hint="eastAsia" w:ascii="Times New Roman" w:hAnsi="Times New Roman" w:eastAsia="方正仿宋_GBK" w:cs="方正仿宋_GBK"/>
          <w:color w:val="auto"/>
          <w:sz w:val="32"/>
          <w:szCs w:val="32"/>
        </w:rPr>
      </w:pPr>
      <w:r>
        <w:rPr>
          <w:rFonts w:hint="eastAsia" w:ascii="Times New Roman" w:hAnsi="Times New Roman" w:eastAsia="方正仿宋_GBK" w:cs="方正仿宋_GBK"/>
          <w:color w:val="auto"/>
          <w:sz w:val="32"/>
          <w:szCs w:val="32"/>
          <w:lang w:eastAsia="zh-CN"/>
        </w:rPr>
        <w:t>（</w:t>
      </w:r>
      <w:r>
        <w:rPr>
          <w:rFonts w:hint="eastAsia" w:ascii="Times New Roman" w:hAnsi="Times New Roman" w:eastAsia="方正仿宋_GBK" w:cs="方正仿宋_GBK"/>
          <w:color w:val="auto"/>
          <w:sz w:val="32"/>
          <w:szCs w:val="32"/>
        </w:rPr>
        <w:t>8</w:t>
      </w:r>
      <w:r>
        <w:rPr>
          <w:rFonts w:hint="eastAsia" w:ascii="Times New Roman" w:hAnsi="Times New Roman" w:eastAsia="方正仿宋_GBK" w:cs="方正仿宋_GBK"/>
          <w:color w:val="auto"/>
          <w:sz w:val="32"/>
          <w:szCs w:val="32"/>
          <w:lang w:eastAsia="zh-CN"/>
        </w:rPr>
        <w:t>）</w:t>
      </w:r>
      <w:r>
        <w:rPr>
          <w:rFonts w:hint="eastAsia" w:ascii="Times New Roman" w:hAnsi="Times New Roman" w:eastAsia="方正仿宋_GBK" w:cs="方正仿宋_GBK"/>
          <w:color w:val="auto"/>
          <w:sz w:val="32"/>
          <w:szCs w:val="32"/>
        </w:rPr>
        <w:t>参与大、中型水利电力工程的施工建设，承担施工管理、专项施工、</w:t>
      </w:r>
      <w:r>
        <w:rPr>
          <w:rFonts w:hint="eastAsia" w:ascii="Times New Roman" w:hAnsi="Times New Roman" w:eastAsia="方正仿宋_GBK" w:cs="方正仿宋_GBK"/>
          <w:color w:val="auto"/>
          <w:sz w:val="32"/>
          <w:szCs w:val="32"/>
          <w:lang w:eastAsia="zh-CN"/>
        </w:rPr>
        <w:t>施工</w:t>
      </w:r>
      <w:r>
        <w:rPr>
          <w:rFonts w:hint="eastAsia" w:ascii="Times New Roman" w:hAnsi="Times New Roman" w:eastAsia="方正仿宋_GBK" w:cs="方正仿宋_GBK"/>
          <w:color w:val="auto"/>
          <w:sz w:val="32"/>
          <w:szCs w:val="32"/>
        </w:rPr>
        <w:t>监理、</w:t>
      </w:r>
      <w:r>
        <w:rPr>
          <w:rFonts w:hint="eastAsia" w:ascii="Times New Roman" w:hAnsi="Times New Roman" w:eastAsia="方正仿宋_GBK" w:cs="方正仿宋_GBK"/>
          <w:color w:val="auto"/>
          <w:sz w:val="32"/>
          <w:szCs w:val="32"/>
          <w:lang w:eastAsia="zh-CN"/>
        </w:rPr>
        <w:t>建设管理、</w:t>
      </w:r>
      <w:r>
        <w:rPr>
          <w:rFonts w:hint="eastAsia" w:ascii="Times New Roman" w:hAnsi="Times New Roman" w:eastAsia="方正仿宋_GBK" w:cs="方正仿宋_GBK"/>
          <w:color w:val="auto"/>
          <w:sz w:val="32"/>
          <w:szCs w:val="32"/>
        </w:rPr>
        <w:t>质量</w:t>
      </w:r>
      <w:r>
        <w:rPr>
          <w:rFonts w:hint="eastAsia" w:ascii="Times New Roman" w:hAnsi="Times New Roman" w:eastAsia="方正仿宋_GBK" w:cs="方正仿宋_GBK"/>
          <w:color w:val="auto"/>
          <w:sz w:val="32"/>
          <w:szCs w:val="32"/>
          <w:lang w:eastAsia="zh-CN"/>
        </w:rPr>
        <w:t>与安全</w:t>
      </w:r>
      <w:r>
        <w:rPr>
          <w:rFonts w:hint="eastAsia" w:ascii="Times New Roman" w:hAnsi="Times New Roman" w:eastAsia="方正仿宋_GBK" w:cs="方正仿宋_GBK"/>
          <w:color w:val="auto"/>
          <w:sz w:val="32"/>
          <w:szCs w:val="32"/>
        </w:rPr>
        <w:t>监督等工作</w:t>
      </w:r>
      <w:r>
        <w:rPr>
          <w:rFonts w:hint="eastAsia" w:ascii="Times New Roman" w:hAnsi="Times New Roman" w:eastAsia="方正仿宋_GBK" w:cs="方正仿宋_GBK"/>
          <w:color w:val="auto"/>
          <w:sz w:val="32"/>
          <w:szCs w:val="32"/>
          <w:lang w:eastAsia="zh-CN"/>
        </w:rPr>
        <w:t>；</w:t>
      </w:r>
      <w:r>
        <w:rPr>
          <w:rFonts w:hint="eastAsia" w:ascii="Times New Roman" w:hAnsi="Times New Roman" w:eastAsia="方正仿宋_GBK" w:cs="方正仿宋_GBK"/>
          <w:color w:val="auto"/>
          <w:sz w:val="32"/>
          <w:szCs w:val="32"/>
        </w:rPr>
        <w:t>或参与完成小型水利电力工程施工建设工作。</w:t>
      </w:r>
    </w:p>
    <w:p w14:paraId="719B1180">
      <w:pPr>
        <w:pageBreakBefore w:val="0"/>
        <w:kinsoku/>
        <w:wordWrap/>
        <w:overflowPunct/>
        <w:topLinePunct w:val="0"/>
        <w:autoSpaceDE/>
        <w:autoSpaceDN/>
        <w:bidi w:val="0"/>
        <w:spacing w:line="580" w:lineRule="exact"/>
        <w:ind w:firstLine="640" w:firstLineChars="200"/>
        <w:textAlignment w:val="auto"/>
        <w:rPr>
          <w:rFonts w:hint="eastAsia" w:ascii="Times New Roman" w:hAnsi="Times New Roman" w:eastAsia="方正仿宋_GBK" w:cs="方正仿宋_GBK"/>
          <w:color w:val="auto"/>
          <w:sz w:val="32"/>
          <w:szCs w:val="32"/>
        </w:rPr>
      </w:pPr>
      <w:r>
        <w:rPr>
          <w:rFonts w:hint="eastAsia" w:ascii="Times New Roman" w:hAnsi="Times New Roman" w:eastAsia="方正仿宋_GBK" w:cs="方正仿宋_GBK"/>
          <w:color w:val="auto"/>
          <w:sz w:val="32"/>
          <w:szCs w:val="32"/>
          <w:lang w:eastAsia="zh-CN"/>
        </w:rPr>
        <w:t>（</w:t>
      </w:r>
      <w:r>
        <w:rPr>
          <w:rFonts w:hint="eastAsia" w:ascii="Times New Roman" w:hAnsi="Times New Roman" w:eastAsia="方正仿宋_GBK" w:cs="方正仿宋_GBK"/>
          <w:color w:val="auto"/>
          <w:sz w:val="32"/>
          <w:szCs w:val="32"/>
        </w:rPr>
        <w:t>9</w:t>
      </w:r>
      <w:r>
        <w:rPr>
          <w:rFonts w:hint="eastAsia" w:ascii="Times New Roman" w:hAnsi="Times New Roman" w:eastAsia="方正仿宋_GBK" w:cs="方正仿宋_GBK"/>
          <w:color w:val="auto"/>
          <w:sz w:val="32"/>
          <w:szCs w:val="32"/>
          <w:lang w:eastAsia="zh-CN"/>
        </w:rPr>
        <w:t>）</w:t>
      </w:r>
      <w:r>
        <w:rPr>
          <w:rFonts w:hint="eastAsia" w:ascii="Times New Roman" w:hAnsi="Times New Roman" w:eastAsia="方正仿宋_GBK" w:cs="方正仿宋_GBK"/>
          <w:color w:val="auto"/>
          <w:sz w:val="32"/>
          <w:szCs w:val="32"/>
        </w:rPr>
        <w:t>参与完成3项及以上生产建设项目的水土保持方案编制</w:t>
      </w:r>
      <w:r>
        <w:rPr>
          <w:rFonts w:hint="eastAsia" w:ascii="Times New Roman" w:hAnsi="Times New Roman" w:eastAsia="方正仿宋_GBK" w:cs="方正仿宋_GBK"/>
          <w:color w:val="auto"/>
          <w:sz w:val="32"/>
          <w:szCs w:val="32"/>
          <w:lang w:eastAsia="zh-CN"/>
        </w:rPr>
        <w:t>、</w:t>
      </w:r>
      <w:r>
        <w:rPr>
          <w:rFonts w:hint="eastAsia" w:ascii="Times New Roman" w:hAnsi="Times New Roman" w:eastAsia="方正仿宋_GBK" w:cs="方正仿宋_GBK"/>
          <w:color w:val="auto"/>
          <w:sz w:val="32"/>
          <w:szCs w:val="32"/>
        </w:rPr>
        <w:t>水土保持工程施工或建设监理、生产建设项目水土流失监测、县级及以上区域水土保持规划编制、小流域治理项目实施方案编制、水土流失动态监测或监测点监测、水土保持重点工程施工、水土保持预防、监督管理和综合治理等技术工作。</w:t>
      </w:r>
    </w:p>
    <w:p w14:paraId="56244E1A">
      <w:pPr>
        <w:pageBreakBefore w:val="0"/>
        <w:kinsoku/>
        <w:wordWrap/>
        <w:overflowPunct/>
        <w:topLinePunct w:val="0"/>
        <w:autoSpaceDE/>
        <w:autoSpaceDN/>
        <w:bidi w:val="0"/>
        <w:spacing w:line="580" w:lineRule="exact"/>
        <w:ind w:firstLine="640" w:firstLineChars="200"/>
        <w:textAlignment w:val="auto"/>
        <w:rPr>
          <w:rFonts w:hint="eastAsia" w:ascii="Times New Roman" w:hAnsi="Times New Roman" w:eastAsia="方正仿宋_GBK" w:cs="方正仿宋_GBK"/>
          <w:color w:val="auto"/>
          <w:sz w:val="32"/>
          <w:szCs w:val="32"/>
          <w:lang w:eastAsia="zh-CN"/>
        </w:rPr>
      </w:pPr>
      <w:r>
        <w:rPr>
          <w:rFonts w:hint="eastAsia" w:ascii="Times New Roman" w:hAnsi="Times New Roman" w:eastAsia="方正仿宋_GBK" w:cs="方正仿宋_GBK"/>
          <w:color w:val="auto"/>
          <w:sz w:val="32"/>
          <w:szCs w:val="32"/>
          <w:lang w:eastAsia="zh-CN"/>
        </w:rPr>
        <w:t>（</w:t>
      </w:r>
      <w:r>
        <w:rPr>
          <w:rFonts w:hint="eastAsia" w:ascii="Times New Roman" w:hAnsi="Times New Roman" w:eastAsia="方正仿宋_GBK" w:cs="方正仿宋_GBK"/>
          <w:color w:val="auto"/>
          <w:sz w:val="32"/>
          <w:szCs w:val="32"/>
        </w:rPr>
        <w:t>10</w:t>
      </w:r>
      <w:r>
        <w:rPr>
          <w:rFonts w:hint="eastAsia" w:ascii="Times New Roman" w:hAnsi="Times New Roman" w:eastAsia="方正仿宋_GBK" w:cs="方正仿宋_GBK"/>
          <w:color w:val="auto"/>
          <w:sz w:val="32"/>
          <w:szCs w:val="32"/>
          <w:lang w:eastAsia="zh-CN"/>
        </w:rPr>
        <w:t>）</w:t>
      </w:r>
      <w:r>
        <w:rPr>
          <w:rFonts w:hint="eastAsia" w:ascii="Times New Roman" w:hAnsi="Times New Roman" w:eastAsia="方正仿宋_GBK" w:cs="方正仿宋_GBK"/>
          <w:color w:val="auto"/>
          <w:sz w:val="32"/>
          <w:szCs w:val="32"/>
        </w:rPr>
        <w:t>参与完成水利电力工程生产运行管理，制定和实施检修、维修、改造、防汛抗旱、除险加固等应急预案或实施方案。</w:t>
      </w:r>
    </w:p>
    <w:p w14:paraId="75A41348">
      <w:pPr>
        <w:keepNext w:val="0"/>
        <w:keepLines w:val="0"/>
        <w:pageBreakBefore w:val="0"/>
        <w:widowControl w:val="0"/>
        <w:kinsoku/>
        <w:wordWrap/>
        <w:overflowPunct/>
        <w:topLinePunct w:val="0"/>
        <w:autoSpaceDE/>
        <w:autoSpaceDN/>
        <w:bidi w:val="0"/>
        <w:adjustRightInd/>
        <w:snapToGrid/>
        <w:spacing w:line="580" w:lineRule="exact"/>
        <w:jc w:val="left"/>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lang w:eastAsia="zh-CN"/>
        </w:rPr>
        <w:t>（</w:t>
      </w:r>
      <w:r>
        <w:rPr>
          <w:rFonts w:hint="eastAsia" w:ascii="Times New Roman" w:hAnsi="Times New Roman" w:eastAsia="方正仿宋_GBK" w:cs="方正仿宋_GBK"/>
          <w:sz w:val="32"/>
          <w:szCs w:val="32"/>
        </w:rPr>
        <w:t>11</w:t>
      </w:r>
      <w:r>
        <w:rPr>
          <w:rFonts w:hint="eastAsia" w:ascii="Times New Roman" w:hAnsi="Times New Roman" w:eastAsia="方正仿宋_GBK" w:cs="方正仿宋_GBK"/>
          <w:sz w:val="32"/>
          <w:szCs w:val="32"/>
          <w:lang w:eastAsia="zh-CN"/>
        </w:rPr>
        <w:t>）</w:t>
      </w:r>
      <w:r>
        <w:rPr>
          <w:rFonts w:hint="eastAsia" w:ascii="Times New Roman" w:hAnsi="Times New Roman" w:eastAsia="方正仿宋_GBK" w:cs="方正仿宋_GBK"/>
          <w:sz w:val="32"/>
          <w:szCs w:val="32"/>
        </w:rPr>
        <w:t>参与</w:t>
      </w:r>
      <w:r>
        <w:rPr>
          <w:rFonts w:hint="eastAsia" w:ascii="Times New Roman" w:hAnsi="Times New Roman" w:eastAsia="方正仿宋_GBK" w:cs="方正仿宋_GBK"/>
          <w:sz w:val="32"/>
          <w:szCs w:val="32"/>
          <w:lang w:eastAsia="zh-CN"/>
        </w:rPr>
        <w:t>完成</w:t>
      </w:r>
      <w:r>
        <w:rPr>
          <w:rFonts w:hint="eastAsia" w:ascii="Times New Roman" w:hAnsi="Times New Roman" w:eastAsia="方正仿宋_GBK" w:cs="方正仿宋_GBK"/>
          <w:sz w:val="32"/>
          <w:szCs w:val="32"/>
        </w:rPr>
        <w:t>水文水资源（含水质）监测评价、预测预报、分析计算、专题规划与论证，以及水文水资源测报设施规划设计与建设管理、水文试验研究等工作。</w:t>
      </w:r>
    </w:p>
    <w:p w14:paraId="1DB8A762">
      <w:pPr>
        <w:pageBreakBefore w:val="0"/>
        <w:kinsoku/>
        <w:overflowPunct/>
        <w:topLinePunct w:val="0"/>
        <w:autoSpaceDE/>
        <w:autoSpaceDN/>
        <w:bidi w:val="0"/>
        <w:spacing w:line="580" w:lineRule="exact"/>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lang w:eastAsia="zh-CN"/>
        </w:rPr>
        <w:t>（</w:t>
      </w:r>
      <w:r>
        <w:rPr>
          <w:rFonts w:hint="eastAsia" w:ascii="Times New Roman" w:hAnsi="Times New Roman" w:eastAsia="方正仿宋_GBK" w:cs="方正仿宋_GBK"/>
          <w:sz w:val="32"/>
          <w:szCs w:val="32"/>
        </w:rPr>
        <w:t>12</w:t>
      </w:r>
      <w:r>
        <w:rPr>
          <w:rFonts w:hint="eastAsia" w:ascii="Times New Roman" w:hAnsi="Times New Roman" w:eastAsia="方正仿宋_GBK" w:cs="方正仿宋_GBK"/>
          <w:sz w:val="32"/>
          <w:szCs w:val="32"/>
          <w:lang w:eastAsia="zh-CN"/>
        </w:rPr>
        <w:t>）</w:t>
      </w:r>
      <w:r>
        <w:rPr>
          <w:rFonts w:hint="eastAsia" w:ascii="Times New Roman" w:hAnsi="Times New Roman" w:eastAsia="方正仿宋_GBK" w:cs="方正仿宋_GBK"/>
          <w:sz w:val="32"/>
          <w:szCs w:val="32"/>
        </w:rPr>
        <w:t>参与完成水利水电工程的移民调查、规划、设计、方案编制等技术工作；或参与完成</w:t>
      </w:r>
      <w:r>
        <w:rPr>
          <w:rFonts w:hint="eastAsia" w:ascii="Times New Roman" w:hAnsi="Times New Roman" w:eastAsia="方正仿宋_GBK" w:cs="方正仿宋_GBK"/>
          <w:sz w:val="32"/>
          <w:szCs w:val="32"/>
          <w:lang w:val="en-US" w:eastAsia="zh-CN"/>
        </w:rPr>
        <w:t>2</w:t>
      </w:r>
      <w:r>
        <w:rPr>
          <w:rFonts w:hint="eastAsia" w:ascii="Times New Roman" w:hAnsi="Times New Roman" w:eastAsia="方正仿宋_GBK" w:cs="方正仿宋_GBK"/>
          <w:sz w:val="32"/>
          <w:szCs w:val="32"/>
        </w:rPr>
        <w:t>项</w:t>
      </w:r>
      <w:r>
        <w:rPr>
          <w:rFonts w:hint="eastAsia" w:ascii="Times New Roman" w:hAnsi="Times New Roman" w:eastAsia="方正仿宋_GBK" w:cs="方正仿宋_GBK"/>
          <w:sz w:val="32"/>
          <w:szCs w:val="32"/>
          <w:lang w:eastAsia="zh-CN"/>
        </w:rPr>
        <w:t>及以上</w:t>
      </w:r>
      <w:r>
        <w:rPr>
          <w:rFonts w:hint="eastAsia" w:ascii="Times New Roman" w:hAnsi="Times New Roman" w:eastAsia="方正仿宋_GBK" w:cs="方正仿宋_GBK"/>
          <w:sz w:val="32"/>
          <w:szCs w:val="32"/>
        </w:rPr>
        <w:t>水利水电工程移民工作的技术咨询、技术监管等工作。</w:t>
      </w:r>
    </w:p>
    <w:p w14:paraId="35345FEE">
      <w:pPr>
        <w:pageBreakBefore w:val="0"/>
        <w:kinsoku/>
        <w:wordWrap/>
        <w:overflowPunct/>
        <w:topLinePunct w:val="0"/>
        <w:autoSpaceDE/>
        <w:autoSpaceDN/>
        <w:bidi w:val="0"/>
        <w:spacing w:line="580" w:lineRule="exact"/>
        <w:textAlignment w:val="auto"/>
        <w:rPr>
          <w:rFonts w:hint="eastAsia" w:ascii="Times New Roman" w:hAnsi="Times New Roman" w:eastAsia="方正仿宋_GBK" w:cs="方正仿宋_GBK"/>
          <w:color w:val="auto"/>
          <w:sz w:val="32"/>
          <w:szCs w:val="32"/>
          <w:lang w:val="en-US" w:eastAsia="zh-CN"/>
        </w:rPr>
      </w:pPr>
      <w:r>
        <w:rPr>
          <w:rFonts w:hint="eastAsia" w:ascii="Times New Roman" w:hAnsi="Times New Roman" w:eastAsia="方正仿宋_GBK" w:cs="方正仿宋_GBK"/>
          <w:color w:val="auto"/>
          <w:sz w:val="32"/>
          <w:szCs w:val="32"/>
          <w:lang w:val="en-US" w:eastAsia="zh-CN"/>
        </w:rPr>
        <w:t>2.</w:t>
      </w:r>
      <w:r>
        <w:rPr>
          <w:rFonts w:hint="eastAsia" w:ascii="Times New Roman" w:hAnsi="Times New Roman" w:eastAsia="方正仿宋_GBK" w:cs="方正仿宋_GBK"/>
          <w:i w:val="0"/>
          <w:iCs w:val="0"/>
          <w:caps w:val="0"/>
          <w:color w:val="auto"/>
          <w:spacing w:val="0"/>
          <w:sz w:val="32"/>
          <w:szCs w:val="32"/>
        </w:rPr>
        <w:t>论文、论著条件</w:t>
      </w:r>
    </w:p>
    <w:p w14:paraId="379530DB">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方正仿宋_GBK" w:cs="方正仿宋_GBK"/>
          <w:color w:val="auto"/>
          <w:sz w:val="32"/>
          <w:szCs w:val="32"/>
          <w:lang w:val="en-US" w:eastAsia="zh-CN"/>
        </w:rPr>
      </w:pPr>
      <w:r>
        <w:rPr>
          <w:rFonts w:hint="eastAsia" w:ascii="Times New Roman" w:hAnsi="Times New Roman" w:eastAsia="方正仿宋_GBK" w:cs="方正仿宋_GBK"/>
          <w:color w:val="auto"/>
          <w:sz w:val="32"/>
          <w:szCs w:val="32"/>
          <w:lang w:val="en-US" w:eastAsia="zh-CN"/>
        </w:rPr>
        <w:t>在基层工作的专业技术人员，论文、著作不作为申报工程师职称评审的限制性条件。其余申报评审人员，在任现职期内，须满足以下条件之一。</w:t>
      </w:r>
    </w:p>
    <w:p w14:paraId="7C5A7F44">
      <w:pPr>
        <w:pageBreakBefore w:val="0"/>
        <w:kinsoku/>
        <w:wordWrap/>
        <w:overflowPunct/>
        <w:topLinePunct w:val="0"/>
        <w:autoSpaceDE/>
        <w:autoSpaceDN/>
        <w:bidi w:val="0"/>
        <w:spacing w:line="580" w:lineRule="exact"/>
        <w:textAlignment w:val="auto"/>
        <w:rPr>
          <w:rFonts w:hint="eastAsia" w:ascii="Times New Roman" w:hAnsi="Times New Roman" w:eastAsia="方正仿宋_GBK" w:cs="方正仿宋_GBK"/>
          <w:color w:val="auto"/>
          <w:sz w:val="32"/>
          <w:szCs w:val="32"/>
          <w:lang w:val="en-US" w:eastAsia="zh-CN"/>
        </w:rPr>
      </w:pPr>
      <w:r>
        <w:rPr>
          <w:rFonts w:hint="eastAsia" w:ascii="Times New Roman" w:hAnsi="Times New Roman" w:eastAsia="方正仿宋_GBK" w:cs="方正仿宋_GBK"/>
          <w:color w:val="auto"/>
          <w:sz w:val="32"/>
          <w:szCs w:val="32"/>
          <w:lang w:val="en-US" w:eastAsia="zh-CN"/>
        </w:rPr>
        <w:t>（1）在省级及以上学术刊物公开发表水利电力学术论文，且论文已正式出版，论文如果是合著，本人排名应在前三名。</w:t>
      </w:r>
    </w:p>
    <w:p w14:paraId="7DC457FD">
      <w:pPr>
        <w:pageBreakBefore w:val="0"/>
        <w:kinsoku/>
        <w:wordWrap/>
        <w:overflowPunct/>
        <w:topLinePunct w:val="0"/>
        <w:autoSpaceDE/>
        <w:autoSpaceDN/>
        <w:bidi w:val="0"/>
        <w:spacing w:line="580" w:lineRule="exact"/>
        <w:textAlignment w:val="auto"/>
        <w:rPr>
          <w:rFonts w:hint="eastAsia" w:ascii="Times New Roman" w:hAnsi="Times New Roman" w:eastAsia="方正仿宋_GBK" w:cs="方正仿宋_GBK"/>
          <w:color w:val="auto"/>
          <w:sz w:val="32"/>
          <w:szCs w:val="32"/>
          <w:lang w:val="en-US" w:eastAsia="zh-CN"/>
        </w:rPr>
      </w:pPr>
      <w:r>
        <w:rPr>
          <w:rFonts w:hint="eastAsia" w:ascii="Times New Roman" w:hAnsi="Times New Roman" w:eastAsia="方正仿宋_GBK" w:cs="方正仿宋_GBK"/>
          <w:color w:val="auto"/>
          <w:sz w:val="32"/>
          <w:szCs w:val="32"/>
          <w:lang w:val="en-US" w:eastAsia="zh-CN"/>
        </w:rPr>
        <w:t>（2）独著（合著）出版本专业著作1部，本人撰写2万字以上，且著作已正式出版。</w:t>
      </w:r>
    </w:p>
    <w:p w14:paraId="38D7CA6A">
      <w:pPr>
        <w:pageBreakBefore w:val="0"/>
        <w:kinsoku/>
        <w:wordWrap/>
        <w:overflowPunct/>
        <w:topLinePunct w:val="0"/>
        <w:autoSpaceDE/>
        <w:autoSpaceDN/>
        <w:bidi w:val="0"/>
        <w:spacing w:line="580" w:lineRule="exact"/>
        <w:textAlignment w:val="auto"/>
        <w:rPr>
          <w:rFonts w:hint="eastAsia" w:ascii="Times New Roman" w:hAnsi="Times New Roman" w:eastAsia="方正仿宋_GBK" w:cs="方正仿宋_GBK"/>
          <w:color w:val="auto"/>
          <w:sz w:val="32"/>
          <w:szCs w:val="32"/>
          <w:lang w:val="en-US" w:eastAsia="zh-CN"/>
        </w:rPr>
      </w:pPr>
      <w:r>
        <w:rPr>
          <w:rFonts w:hint="eastAsia" w:ascii="Times New Roman" w:hAnsi="Times New Roman" w:eastAsia="方正仿宋_GBK" w:cs="方正仿宋_GBK"/>
          <w:color w:val="auto"/>
          <w:sz w:val="32"/>
          <w:szCs w:val="32"/>
          <w:lang w:val="en-US" w:eastAsia="zh-CN"/>
        </w:rPr>
        <w:t>（3）主笔撰写的专业学术论文入选市（州）及以上相关专业学会论文文集，且论文集已正式印发。</w:t>
      </w:r>
    </w:p>
    <w:p w14:paraId="3C57EA2B">
      <w:pPr>
        <w:pageBreakBefore w:val="0"/>
        <w:kinsoku/>
        <w:wordWrap/>
        <w:overflowPunct/>
        <w:topLinePunct w:val="0"/>
        <w:autoSpaceDE/>
        <w:autoSpaceDN/>
        <w:bidi w:val="0"/>
        <w:spacing w:line="580" w:lineRule="exact"/>
        <w:textAlignment w:val="auto"/>
        <w:rPr>
          <w:rFonts w:hint="eastAsia" w:ascii="Times New Roman" w:hAnsi="Times New Roman" w:eastAsia="方正仿宋_GBK" w:cs="方正仿宋_GBK"/>
          <w:color w:val="auto"/>
          <w:sz w:val="32"/>
          <w:szCs w:val="32"/>
          <w:lang w:val="en-US" w:eastAsia="zh-CN"/>
        </w:rPr>
      </w:pPr>
      <w:r>
        <w:rPr>
          <w:rFonts w:hint="eastAsia" w:ascii="Times New Roman" w:hAnsi="Times New Roman" w:eastAsia="方正仿宋_GBK" w:cs="方正仿宋_GBK"/>
          <w:color w:val="auto"/>
          <w:sz w:val="32"/>
          <w:szCs w:val="32"/>
          <w:lang w:val="en-US" w:eastAsia="zh-CN"/>
        </w:rPr>
        <w:t>（4）未发表论文的，应提供1篇与申报专业一致，且本人撰写代表自身专业理论水平和反映本人专业技术水平的行业标准、发明专利报告、技术鉴定报告、技术可行性论证报告、规划设计方案、工程试验报告、技术创新工作报告、课题研究报告等专业技术文件材料。</w:t>
      </w:r>
    </w:p>
    <w:p w14:paraId="4DA9B0DE">
      <w:pPr>
        <w:pStyle w:val="4"/>
        <w:pageBreakBefore w:val="0"/>
        <w:kinsoku/>
        <w:wordWrap/>
        <w:overflowPunct/>
        <w:topLinePunct w:val="0"/>
        <w:autoSpaceDE/>
        <w:autoSpaceDN/>
        <w:bidi w:val="0"/>
        <w:spacing w:beforeLines="0" w:afterLines="0" w:line="580" w:lineRule="exact"/>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lang w:val="en-US" w:eastAsia="zh-CN"/>
        </w:rPr>
        <w:t>（三）高级</w:t>
      </w:r>
      <w:r>
        <w:rPr>
          <w:rFonts w:hint="eastAsia" w:ascii="Times New Roman" w:hAnsi="Times New Roman" w:eastAsia="方正仿宋_GBK" w:cs="方正仿宋_GBK"/>
          <w:sz w:val="32"/>
          <w:szCs w:val="32"/>
        </w:rPr>
        <w:t>工程师</w:t>
      </w:r>
    </w:p>
    <w:p w14:paraId="11B5B198">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方正仿宋_GBK" w:cs="方正仿宋_GBK"/>
          <w:color w:val="auto"/>
          <w:sz w:val="32"/>
          <w:szCs w:val="32"/>
          <w:lang w:val="en-US" w:eastAsia="zh-CN"/>
        </w:rPr>
      </w:pPr>
      <w:r>
        <w:rPr>
          <w:rFonts w:hint="eastAsia" w:ascii="Times New Roman" w:hAnsi="Times New Roman" w:eastAsia="方正仿宋_GBK" w:cs="方正仿宋_GBK"/>
          <w:color w:val="auto"/>
          <w:sz w:val="32"/>
          <w:szCs w:val="32"/>
          <w:lang w:val="en-US" w:eastAsia="zh-CN"/>
        </w:rPr>
        <w:t>1.取得工程师职称后，业绩、成果符合下列条件之一：</w:t>
      </w:r>
    </w:p>
    <w:p w14:paraId="6B3EDE95">
      <w:pPr>
        <w:keepNext w:val="0"/>
        <w:keepLines w:val="0"/>
        <w:pageBreakBefore w:val="0"/>
        <w:widowControl w:val="0"/>
        <w:kinsoku/>
        <w:wordWrap/>
        <w:overflowPunct/>
        <w:topLinePunct w:val="0"/>
        <w:autoSpaceDE/>
        <w:autoSpaceDN/>
        <w:bidi w:val="0"/>
        <w:spacing w:line="580" w:lineRule="exact"/>
        <w:ind w:firstLine="640" w:firstLineChars="200"/>
        <w:textAlignment w:val="auto"/>
        <w:rPr>
          <w:rFonts w:hint="eastAsia" w:ascii="Times New Roman" w:hAnsi="Times New Roman" w:eastAsia="方正仿宋_GBK" w:cs="方正仿宋_GBK"/>
          <w:color w:val="auto"/>
          <w:sz w:val="32"/>
          <w:szCs w:val="32"/>
          <w:lang w:eastAsia="zh-CN"/>
        </w:rPr>
      </w:pPr>
      <w:r>
        <w:rPr>
          <w:rFonts w:hint="eastAsia" w:ascii="Times New Roman" w:hAnsi="Times New Roman" w:eastAsia="方正仿宋_GBK" w:cs="方正仿宋_GBK"/>
          <w:color w:val="auto"/>
          <w:sz w:val="32"/>
          <w:szCs w:val="32"/>
          <w:lang w:eastAsia="zh-CN"/>
        </w:rPr>
        <w:t>（</w:t>
      </w:r>
      <w:r>
        <w:rPr>
          <w:rFonts w:hint="eastAsia" w:ascii="Times New Roman" w:hAnsi="Times New Roman" w:eastAsia="方正仿宋_GBK" w:cs="方正仿宋_GBK"/>
          <w:color w:val="auto"/>
          <w:sz w:val="32"/>
          <w:szCs w:val="32"/>
        </w:rPr>
        <w:t>1</w:t>
      </w:r>
      <w:r>
        <w:rPr>
          <w:rFonts w:hint="eastAsia" w:ascii="Times New Roman" w:hAnsi="Times New Roman" w:eastAsia="方正仿宋_GBK" w:cs="方正仿宋_GBK"/>
          <w:color w:val="auto"/>
          <w:sz w:val="32"/>
          <w:szCs w:val="32"/>
          <w:lang w:eastAsia="zh-CN"/>
        </w:rPr>
        <w:t>）</w:t>
      </w:r>
      <w:r>
        <w:rPr>
          <w:rFonts w:hint="eastAsia" w:ascii="Times New Roman" w:hAnsi="Times New Roman" w:eastAsia="方正仿宋_GBK" w:cs="方正仿宋_GBK"/>
          <w:color w:val="auto"/>
          <w:sz w:val="32"/>
          <w:szCs w:val="32"/>
        </w:rPr>
        <w:t>获得1项及以上水利电力工程技术方面</w:t>
      </w:r>
      <w:r>
        <w:rPr>
          <w:rFonts w:hint="eastAsia" w:ascii="Times New Roman" w:hAnsi="Times New Roman" w:eastAsia="方正仿宋_GBK" w:cs="方正仿宋_GBK"/>
          <w:color w:val="auto"/>
          <w:sz w:val="32"/>
          <w:szCs w:val="32"/>
          <w:lang w:eastAsia="zh-CN"/>
        </w:rPr>
        <w:t>发明</w:t>
      </w:r>
      <w:r>
        <w:rPr>
          <w:rFonts w:hint="eastAsia" w:ascii="Times New Roman" w:hAnsi="Times New Roman" w:eastAsia="方正仿宋_GBK" w:cs="方正仿宋_GBK"/>
          <w:color w:val="auto"/>
          <w:sz w:val="32"/>
          <w:szCs w:val="32"/>
        </w:rPr>
        <w:t>专利</w:t>
      </w:r>
      <w:r>
        <w:rPr>
          <w:rFonts w:hint="eastAsia" w:ascii="Times New Roman" w:hAnsi="Times New Roman" w:eastAsia="方正仿宋_GBK" w:cs="方正仿宋_GBK"/>
          <w:color w:val="auto"/>
          <w:sz w:val="32"/>
          <w:szCs w:val="32"/>
          <w:lang w:eastAsia="zh-CN"/>
        </w:rPr>
        <w:t>（排名前三，以发明专利证书为准）</w:t>
      </w:r>
      <w:r>
        <w:rPr>
          <w:rFonts w:hint="eastAsia" w:ascii="Times New Roman" w:hAnsi="Times New Roman" w:eastAsia="方正仿宋_GBK" w:cs="方正仿宋_GBK"/>
          <w:color w:val="auto"/>
          <w:sz w:val="32"/>
          <w:szCs w:val="32"/>
        </w:rPr>
        <w:t>，且该专利应具有一定的推广应用价值。</w:t>
      </w:r>
    </w:p>
    <w:p w14:paraId="087B567F">
      <w:pPr>
        <w:keepNext w:val="0"/>
        <w:keepLines w:val="0"/>
        <w:pageBreakBefore w:val="0"/>
        <w:widowControl w:val="0"/>
        <w:kinsoku/>
        <w:wordWrap/>
        <w:overflowPunct/>
        <w:topLinePunct w:val="0"/>
        <w:autoSpaceDE/>
        <w:autoSpaceDN/>
        <w:bidi w:val="0"/>
        <w:spacing w:line="580" w:lineRule="exact"/>
        <w:ind w:firstLine="640" w:firstLineChars="200"/>
        <w:textAlignment w:val="auto"/>
        <w:rPr>
          <w:rFonts w:hint="eastAsia" w:ascii="Times New Roman" w:hAnsi="Times New Roman" w:eastAsia="方正仿宋_GBK" w:cs="方正仿宋_GBK"/>
          <w:color w:val="auto"/>
          <w:sz w:val="32"/>
          <w:szCs w:val="32"/>
        </w:rPr>
      </w:pPr>
      <w:r>
        <w:rPr>
          <w:rFonts w:hint="eastAsia" w:ascii="Times New Roman" w:hAnsi="Times New Roman" w:eastAsia="方正仿宋_GBK" w:cs="方正仿宋_GBK"/>
          <w:color w:val="auto"/>
          <w:sz w:val="32"/>
          <w:szCs w:val="32"/>
          <w:lang w:eastAsia="zh-CN"/>
        </w:rPr>
        <w:t>（</w:t>
      </w:r>
      <w:r>
        <w:rPr>
          <w:rFonts w:hint="eastAsia" w:ascii="Times New Roman" w:hAnsi="Times New Roman" w:eastAsia="方正仿宋_GBK" w:cs="方正仿宋_GBK"/>
          <w:color w:val="auto"/>
          <w:sz w:val="32"/>
          <w:szCs w:val="32"/>
        </w:rPr>
        <w:t>2</w:t>
      </w:r>
      <w:r>
        <w:rPr>
          <w:rFonts w:hint="eastAsia" w:ascii="Times New Roman" w:hAnsi="Times New Roman" w:eastAsia="方正仿宋_GBK" w:cs="方正仿宋_GBK"/>
          <w:color w:val="auto"/>
          <w:sz w:val="32"/>
          <w:szCs w:val="32"/>
          <w:lang w:eastAsia="zh-CN"/>
        </w:rPr>
        <w:t>）</w:t>
      </w:r>
      <w:r>
        <w:rPr>
          <w:rFonts w:hint="eastAsia" w:ascii="Times New Roman" w:hAnsi="Times New Roman" w:eastAsia="方正仿宋_GBK" w:cs="方正仿宋_GBK"/>
          <w:color w:val="auto"/>
          <w:sz w:val="32"/>
          <w:szCs w:val="32"/>
        </w:rPr>
        <w:t>主持创新开发1项及以上水利电力工程新技术、新工艺、新方法、新材料或提出新理论，并已开始推广应用；或推广应用2项及以上新技术、新工艺、新方法、新材料。</w:t>
      </w:r>
    </w:p>
    <w:p w14:paraId="52E75816">
      <w:pPr>
        <w:keepNext w:val="0"/>
        <w:keepLines w:val="0"/>
        <w:pageBreakBefore w:val="0"/>
        <w:widowControl w:val="0"/>
        <w:kinsoku/>
        <w:wordWrap/>
        <w:overflowPunct/>
        <w:topLinePunct w:val="0"/>
        <w:autoSpaceDE/>
        <w:autoSpaceDN/>
        <w:bidi w:val="0"/>
        <w:spacing w:line="580" w:lineRule="exact"/>
        <w:ind w:firstLine="640" w:firstLineChars="200"/>
        <w:textAlignment w:val="auto"/>
        <w:rPr>
          <w:rFonts w:hint="eastAsia" w:ascii="Times New Roman" w:hAnsi="Times New Roman" w:eastAsia="方正仿宋_GBK" w:cs="方正仿宋_GBK"/>
          <w:color w:val="auto"/>
          <w:sz w:val="32"/>
          <w:szCs w:val="32"/>
          <w:highlight w:val="yellow"/>
        </w:rPr>
      </w:pPr>
      <w:r>
        <w:rPr>
          <w:rFonts w:hint="eastAsia" w:ascii="Times New Roman" w:hAnsi="Times New Roman" w:eastAsia="方正仿宋_GBK" w:cs="方正仿宋_GBK"/>
          <w:color w:val="auto"/>
          <w:sz w:val="32"/>
          <w:szCs w:val="32"/>
          <w:lang w:eastAsia="zh-CN"/>
        </w:rPr>
        <w:t>（</w:t>
      </w:r>
      <w:r>
        <w:rPr>
          <w:rFonts w:hint="eastAsia" w:ascii="Times New Roman" w:hAnsi="Times New Roman" w:eastAsia="方正仿宋_GBK" w:cs="方正仿宋_GBK"/>
          <w:color w:val="auto"/>
          <w:sz w:val="32"/>
          <w:szCs w:val="32"/>
        </w:rPr>
        <w:t>3</w:t>
      </w:r>
      <w:r>
        <w:rPr>
          <w:rFonts w:hint="eastAsia" w:ascii="Times New Roman" w:hAnsi="Times New Roman" w:eastAsia="方正仿宋_GBK" w:cs="方正仿宋_GBK"/>
          <w:color w:val="auto"/>
          <w:sz w:val="32"/>
          <w:szCs w:val="32"/>
          <w:lang w:eastAsia="zh-CN"/>
        </w:rPr>
        <w:t>）参与编写1项及以上与水利电力工程有关的国家标准、行业标准、国家工法、行业工法，或者主持编写1项及以上与水利电力工程有关的地方标准、地方工法，并经批准实施。</w:t>
      </w:r>
    </w:p>
    <w:p w14:paraId="467FF1CF">
      <w:pPr>
        <w:keepNext w:val="0"/>
        <w:keepLines w:val="0"/>
        <w:pageBreakBefore w:val="0"/>
        <w:widowControl w:val="0"/>
        <w:kinsoku/>
        <w:wordWrap/>
        <w:overflowPunct/>
        <w:topLinePunct w:val="0"/>
        <w:autoSpaceDE/>
        <w:autoSpaceDN/>
        <w:bidi w:val="0"/>
        <w:spacing w:line="580" w:lineRule="exact"/>
        <w:ind w:firstLine="640" w:firstLineChars="200"/>
        <w:textAlignment w:val="auto"/>
        <w:rPr>
          <w:rFonts w:hint="eastAsia" w:ascii="Times New Roman" w:hAnsi="Times New Roman" w:eastAsia="方正仿宋_GBK" w:cs="方正仿宋_GBK"/>
          <w:color w:val="auto"/>
          <w:sz w:val="32"/>
          <w:szCs w:val="32"/>
        </w:rPr>
      </w:pPr>
      <w:r>
        <w:rPr>
          <w:rFonts w:hint="eastAsia" w:ascii="Times New Roman" w:hAnsi="Times New Roman" w:eastAsia="方正仿宋_GBK" w:cs="方正仿宋_GBK"/>
          <w:color w:val="auto"/>
          <w:sz w:val="32"/>
          <w:szCs w:val="32"/>
          <w:lang w:eastAsia="zh-CN"/>
        </w:rPr>
        <w:t>（</w:t>
      </w:r>
      <w:r>
        <w:rPr>
          <w:rFonts w:hint="eastAsia" w:ascii="Times New Roman" w:hAnsi="Times New Roman" w:eastAsia="方正仿宋_GBK" w:cs="方正仿宋_GBK"/>
          <w:color w:val="auto"/>
          <w:sz w:val="32"/>
          <w:szCs w:val="32"/>
        </w:rPr>
        <w:t>4</w:t>
      </w:r>
      <w:r>
        <w:rPr>
          <w:rFonts w:hint="eastAsia" w:ascii="Times New Roman" w:hAnsi="Times New Roman" w:eastAsia="方正仿宋_GBK" w:cs="方正仿宋_GBK"/>
          <w:color w:val="auto"/>
          <w:sz w:val="32"/>
          <w:szCs w:val="32"/>
          <w:lang w:eastAsia="zh-CN"/>
        </w:rPr>
        <w:t>）</w:t>
      </w:r>
      <w:r>
        <w:rPr>
          <w:rFonts w:hint="eastAsia" w:ascii="Times New Roman" w:hAnsi="Times New Roman" w:eastAsia="方正仿宋_GBK" w:cs="方正仿宋_GBK"/>
          <w:color w:val="auto"/>
          <w:sz w:val="32"/>
          <w:szCs w:val="32"/>
        </w:rPr>
        <w:t>主持完成市（厅）级以上水利电力工程科研项目，并通过验收或鉴定。</w:t>
      </w:r>
    </w:p>
    <w:p w14:paraId="16C88ACC">
      <w:pPr>
        <w:keepNext w:val="0"/>
        <w:keepLines w:val="0"/>
        <w:pageBreakBefore w:val="0"/>
        <w:widowControl w:val="0"/>
        <w:kinsoku/>
        <w:wordWrap/>
        <w:overflowPunct/>
        <w:topLinePunct w:val="0"/>
        <w:autoSpaceDE/>
        <w:autoSpaceDN/>
        <w:bidi w:val="0"/>
        <w:spacing w:line="580" w:lineRule="exact"/>
        <w:ind w:firstLine="640" w:firstLineChars="200"/>
        <w:textAlignment w:val="auto"/>
        <w:rPr>
          <w:rFonts w:hint="eastAsia" w:ascii="Times New Roman" w:hAnsi="Times New Roman" w:eastAsia="方正仿宋_GBK" w:cs="方正仿宋_GBK"/>
          <w:color w:val="auto"/>
          <w:sz w:val="32"/>
          <w:szCs w:val="32"/>
        </w:rPr>
      </w:pPr>
      <w:r>
        <w:rPr>
          <w:rFonts w:hint="eastAsia" w:ascii="Times New Roman" w:hAnsi="Times New Roman" w:eastAsia="方正仿宋_GBK" w:cs="方正仿宋_GBK"/>
          <w:color w:val="auto"/>
          <w:sz w:val="32"/>
          <w:szCs w:val="32"/>
          <w:lang w:eastAsia="zh-CN"/>
        </w:rPr>
        <w:t>（</w:t>
      </w:r>
      <w:r>
        <w:rPr>
          <w:rFonts w:hint="eastAsia" w:ascii="Times New Roman" w:hAnsi="Times New Roman" w:eastAsia="方正仿宋_GBK" w:cs="方正仿宋_GBK"/>
          <w:color w:val="auto"/>
          <w:sz w:val="32"/>
          <w:szCs w:val="32"/>
          <w:lang w:val="en-US" w:eastAsia="zh-CN"/>
        </w:rPr>
        <w:t>5</w:t>
      </w:r>
      <w:r>
        <w:rPr>
          <w:rFonts w:hint="eastAsia" w:ascii="Times New Roman" w:hAnsi="Times New Roman" w:eastAsia="方正仿宋_GBK" w:cs="方正仿宋_GBK"/>
          <w:color w:val="auto"/>
          <w:sz w:val="32"/>
          <w:szCs w:val="32"/>
          <w:lang w:eastAsia="zh-CN"/>
        </w:rPr>
        <w:t>）</w:t>
      </w:r>
      <w:r>
        <w:rPr>
          <w:rFonts w:hint="eastAsia" w:ascii="Times New Roman" w:hAnsi="Times New Roman" w:eastAsia="方正仿宋_GBK" w:cs="方正仿宋_GBK"/>
          <w:color w:val="auto"/>
          <w:sz w:val="32"/>
          <w:szCs w:val="32"/>
        </w:rPr>
        <w:t>主持或作为主要参与人员完成流域规划或区域规划；或完成</w:t>
      </w:r>
      <w:r>
        <w:rPr>
          <w:rFonts w:hint="eastAsia" w:ascii="Times New Roman" w:hAnsi="Times New Roman" w:eastAsia="方正仿宋_GBK" w:cs="方正仿宋_GBK"/>
          <w:color w:val="auto"/>
          <w:sz w:val="32"/>
          <w:szCs w:val="32"/>
          <w:lang w:val="en-US" w:eastAsia="zh-CN"/>
        </w:rPr>
        <w:t>1</w:t>
      </w:r>
      <w:r>
        <w:rPr>
          <w:rFonts w:hint="eastAsia" w:ascii="Times New Roman" w:hAnsi="Times New Roman" w:eastAsia="方正仿宋_GBK" w:cs="方正仿宋_GBK"/>
          <w:color w:val="auto"/>
          <w:sz w:val="32"/>
          <w:szCs w:val="32"/>
        </w:rPr>
        <w:t>项</w:t>
      </w:r>
      <w:r>
        <w:rPr>
          <w:rFonts w:hint="eastAsia" w:ascii="Times New Roman" w:hAnsi="Times New Roman" w:eastAsia="方正仿宋_GBK" w:cs="方正仿宋_GBK"/>
          <w:color w:val="auto"/>
          <w:sz w:val="32"/>
          <w:szCs w:val="32"/>
          <w:lang w:eastAsia="zh-CN"/>
        </w:rPr>
        <w:t>及以上</w:t>
      </w:r>
      <w:r>
        <w:rPr>
          <w:rFonts w:hint="eastAsia" w:ascii="Times New Roman" w:hAnsi="Times New Roman" w:eastAsia="方正仿宋_GBK" w:cs="方正仿宋_GBK"/>
          <w:color w:val="auto"/>
          <w:sz w:val="32"/>
          <w:szCs w:val="32"/>
        </w:rPr>
        <w:t>大型</w:t>
      </w:r>
      <w:r>
        <w:rPr>
          <w:rFonts w:hint="eastAsia" w:ascii="Times New Roman" w:hAnsi="Times New Roman" w:eastAsia="方正仿宋_GBK" w:cs="方正仿宋_GBK"/>
          <w:color w:val="auto"/>
          <w:sz w:val="32"/>
          <w:szCs w:val="32"/>
          <w:lang w:eastAsia="zh-CN"/>
        </w:rPr>
        <w:t>，</w:t>
      </w:r>
      <w:r>
        <w:rPr>
          <w:rFonts w:hint="eastAsia" w:ascii="Times New Roman" w:hAnsi="Times New Roman" w:eastAsia="方正仿宋_GBK" w:cs="方正仿宋_GBK"/>
          <w:color w:val="auto"/>
          <w:sz w:val="32"/>
          <w:szCs w:val="32"/>
        </w:rPr>
        <w:t>或</w:t>
      </w:r>
      <w:r>
        <w:rPr>
          <w:rFonts w:hint="eastAsia" w:ascii="Times New Roman" w:hAnsi="Times New Roman" w:eastAsia="方正仿宋_GBK" w:cs="方正仿宋_GBK"/>
          <w:color w:val="auto"/>
          <w:sz w:val="32"/>
          <w:szCs w:val="32"/>
          <w:lang w:val="en-US" w:eastAsia="zh-CN"/>
        </w:rPr>
        <w:t>2</w:t>
      </w:r>
      <w:r>
        <w:rPr>
          <w:rFonts w:hint="eastAsia" w:ascii="Times New Roman" w:hAnsi="Times New Roman" w:eastAsia="方正仿宋_GBK" w:cs="方正仿宋_GBK"/>
          <w:color w:val="auto"/>
          <w:sz w:val="32"/>
          <w:szCs w:val="32"/>
        </w:rPr>
        <w:t>项</w:t>
      </w:r>
      <w:r>
        <w:rPr>
          <w:rFonts w:hint="eastAsia" w:ascii="Times New Roman" w:hAnsi="Times New Roman" w:eastAsia="方正仿宋_GBK" w:cs="方正仿宋_GBK"/>
          <w:color w:val="auto"/>
          <w:sz w:val="32"/>
          <w:szCs w:val="32"/>
          <w:lang w:eastAsia="zh-CN"/>
        </w:rPr>
        <w:t>及以上</w:t>
      </w:r>
      <w:r>
        <w:rPr>
          <w:rFonts w:hint="eastAsia" w:ascii="Times New Roman" w:hAnsi="Times New Roman" w:eastAsia="方正仿宋_GBK" w:cs="方正仿宋_GBK"/>
          <w:color w:val="auto"/>
          <w:sz w:val="32"/>
          <w:szCs w:val="32"/>
        </w:rPr>
        <w:t>中型</w:t>
      </w:r>
      <w:r>
        <w:rPr>
          <w:rFonts w:hint="eastAsia" w:ascii="Times New Roman" w:hAnsi="Times New Roman" w:eastAsia="方正仿宋_GBK" w:cs="方正仿宋_GBK"/>
          <w:color w:val="auto"/>
          <w:sz w:val="32"/>
          <w:szCs w:val="32"/>
          <w:lang w:eastAsia="zh-CN"/>
        </w:rPr>
        <w:t>，</w:t>
      </w:r>
      <w:r>
        <w:rPr>
          <w:rFonts w:hint="eastAsia" w:ascii="Times New Roman" w:hAnsi="Times New Roman" w:eastAsia="方正仿宋_GBK" w:cs="方正仿宋_GBK"/>
          <w:color w:val="auto"/>
          <w:sz w:val="32"/>
          <w:szCs w:val="32"/>
        </w:rPr>
        <w:t>或</w:t>
      </w:r>
      <w:r>
        <w:rPr>
          <w:rFonts w:hint="eastAsia" w:ascii="Times New Roman" w:hAnsi="Times New Roman" w:eastAsia="方正仿宋_GBK" w:cs="方正仿宋_GBK"/>
          <w:color w:val="auto"/>
          <w:sz w:val="32"/>
          <w:szCs w:val="32"/>
          <w:lang w:val="en-US" w:eastAsia="zh-CN"/>
        </w:rPr>
        <w:t>3</w:t>
      </w:r>
      <w:r>
        <w:rPr>
          <w:rFonts w:hint="eastAsia" w:ascii="Times New Roman" w:hAnsi="Times New Roman" w:eastAsia="方正仿宋_GBK" w:cs="方正仿宋_GBK"/>
          <w:color w:val="auto"/>
          <w:sz w:val="32"/>
          <w:szCs w:val="32"/>
        </w:rPr>
        <w:t>项</w:t>
      </w:r>
      <w:r>
        <w:rPr>
          <w:rFonts w:hint="eastAsia" w:ascii="Times New Roman" w:hAnsi="Times New Roman" w:eastAsia="方正仿宋_GBK" w:cs="方正仿宋_GBK"/>
          <w:color w:val="auto"/>
          <w:sz w:val="32"/>
          <w:szCs w:val="32"/>
          <w:lang w:eastAsia="zh-CN"/>
        </w:rPr>
        <w:t>及以上</w:t>
      </w:r>
      <w:r>
        <w:rPr>
          <w:rFonts w:hint="eastAsia" w:ascii="Times New Roman" w:hAnsi="Times New Roman" w:eastAsia="方正仿宋_GBK" w:cs="方正仿宋_GBK"/>
          <w:color w:val="auto"/>
          <w:sz w:val="32"/>
          <w:szCs w:val="32"/>
        </w:rPr>
        <w:t>小型水利电力工程的规划、设计等技术工作；或完成</w:t>
      </w:r>
      <w:r>
        <w:rPr>
          <w:rFonts w:hint="eastAsia" w:ascii="Times New Roman" w:hAnsi="Times New Roman" w:eastAsia="方正仿宋_GBK" w:cs="方正仿宋_GBK"/>
          <w:color w:val="auto"/>
          <w:sz w:val="32"/>
          <w:szCs w:val="32"/>
          <w:lang w:val="en-US" w:eastAsia="zh-CN"/>
        </w:rPr>
        <w:t>3</w:t>
      </w:r>
      <w:r>
        <w:rPr>
          <w:rFonts w:hint="eastAsia" w:ascii="Times New Roman" w:hAnsi="Times New Roman" w:eastAsia="方正仿宋_GBK" w:cs="方正仿宋_GBK"/>
          <w:color w:val="auto"/>
          <w:sz w:val="32"/>
          <w:szCs w:val="32"/>
        </w:rPr>
        <w:t>项</w:t>
      </w:r>
      <w:r>
        <w:rPr>
          <w:rFonts w:hint="eastAsia" w:ascii="Times New Roman" w:hAnsi="Times New Roman" w:eastAsia="方正仿宋_GBK" w:cs="方正仿宋_GBK"/>
          <w:color w:val="auto"/>
          <w:sz w:val="32"/>
          <w:szCs w:val="32"/>
          <w:lang w:eastAsia="zh-CN"/>
        </w:rPr>
        <w:t>及以上</w:t>
      </w:r>
      <w:r>
        <w:rPr>
          <w:rFonts w:hint="eastAsia" w:ascii="Times New Roman" w:hAnsi="Times New Roman" w:eastAsia="方正仿宋_GBK" w:cs="方正仿宋_GBK"/>
          <w:color w:val="auto"/>
          <w:sz w:val="32"/>
          <w:szCs w:val="32"/>
        </w:rPr>
        <w:t>水利电力工程的技术咨询、技术监管等工作。</w:t>
      </w:r>
    </w:p>
    <w:p w14:paraId="78F4E780">
      <w:pPr>
        <w:keepNext w:val="0"/>
        <w:keepLines w:val="0"/>
        <w:pageBreakBefore w:val="0"/>
        <w:widowControl w:val="0"/>
        <w:kinsoku/>
        <w:wordWrap/>
        <w:overflowPunct/>
        <w:topLinePunct w:val="0"/>
        <w:autoSpaceDE/>
        <w:autoSpaceDN/>
        <w:bidi w:val="0"/>
        <w:spacing w:line="580" w:lineRule="exact"/>
        <w:ind w:firstLine="640" w:firstLineChars="200"/>
        <w:textAlignment w:val="auto"/>
        <w:rPr>
          <w:rFonts w:hint="eastAsia" w:ascii="Times New Roman" w:hAnsi="Times New Roman" w:eastAsia="方正仿宋_GBK" w:cs="方正仿宋_GBK"/>
          <w:color w:val="auto"/>
          <w:sz w:val="32"/>
          <w:szCs w:val="32"/>
        </w:rPr>
      </w:pPr>
      <w:r>
        <w:rPr>
          <w:rFonts w:hint="eastAsia" w:ascii="Times New Roman" w:hAnsi="Times New Roman" w:eastAsia="方正仿宋_GBK" w:cs="方正仿宋_GBK"/>
          <w:color w:val="auto"/>
          <w:sz w:val="32"/>
          <w:szCs w:val="32"/>
          <w:lang w:eastAsia="zh-CN"/>
        </w:rPr>
        <w:t>（</w:t>
      </w:r>
      <w:r>
        <w:rPr>
          <w:rFonts w:hint="eastAsia" w:ascii="Times New Roman" w:hAnsi="Times New Roman" w:eastAsia="方正仿宋_GBK" w:cs="方正仿宋_GBK"/>
          <w:color w:val="auto"/>
          <w:sz w:val="32"/>
          <w:szCs w:val="32"/>
          <w:lang w:val="en-US" w:eastAsia="zh-CN"/>
        </w:rPr>
        <w:t>6</w:t>
      </w:r>
      <w:r>
        <w:rPr>
          <w:rFonts w:hint="eastAsia" w:ascii="Times New Roman" w:hAnsi="Times New Roman" w:eastAsia="方正仿宋_GBK" w:cs="方正仿宋_GBK"/>
          <w:color w:val="auto"/>
          <w:sz w:val="32"/>
          <w:szCs w:val="32"/>
          <w:lang w:eastAsia="zh-CN"/>
        </w:rPr>
        <w:t>）</w:t>
      </w:r>
      <w:r>
        <w:rPr>
          <w:rFonts w:hint="eastAsia" w:ascii="Times New Roman" w:hAnsi="Times New Roman" w:eastAsia="方正仿宋_GBK" w:cs="方正仿宋_GBK"/>
          <w:color w:val="auto"/>
          <w:sz w:val="32"/>
          <w:szCs w:val="32"/>
        </w:rPr>
        <w:t>主持</w:t>
      </w:r>
      <w:r>
        <w:rPr>
          <w:rFonts w:hint="eastAsia" w:ascii="Times New Roman" w:hAnsi="Times New Roman" w:eastAsia="方正仿宋_GBK" w:cs="方正仿宋_GBK"/>
          <w:color w:val="auto"/>
          <w:sz w:val="32"/>
          <w:szCs w:val="32"/>
          <w:lang w:eastAsia="zh-CN"/>
        </w:rPr>
        <w:t>或作为主要参与人员参与或</w:t>
      </w:r>
      <w:r>
        <w:rPr>
          <w:rFonts w:hint="eastAsia" w:ascii="Times New Roman" w:hAnsi="Times New Roman" w:eastAsia="方正仿宋_GBK" w:cs="方正仿宋_GBK"/>
          <w:color w:val="auto"/>
          <w:sz w:val="32"/>
          <w:szCs w:val="32"/>
        </w:rPr>
        <w:t>完成1项及以上大型水利电力工程施工</w:t>
      </w:r>
      <w:r>
        <w:rPr>
          <w:rFonts w:hint="eastAsia" w:ascii="Times New Roman" w:hAnsi="Times New Roman" w:eastAsia="方正仿宋_GBK" w:cs="方正仿宋_GBK"/>
          <w:color w:val="auto"/>
          <w:sz w:val="32"/>
          <w:szCs w:val="32"/>
          <w:lang w:eastAsia="zh-CN"/>
        </w:rPr>
        <w:t>工作</w:t>
      </w:r>
      <w:r>
        <w:rPr>
          <w:rFonts w:hint="eastAsia" w:ascii="Times New Roman" w:hAnsi="Times New Roman" w:eastAsia="方正仿宋_GBK" w:cs="方正仿宋_GBK"/>
          <w:color w:val="auto"/>
          <w:sz w:val="32"/>
          <w:szCs w:val="32"/>
        </w:rPr>
        <w:t>；或主持完成</w:t>
      </w:r>
      <w:r>
        <w:rPr>
          <w:rFonts w:hint="eastAsia" w:ascii="Times New Roman" w:hAnsi="Times New Roman" w:eastAsia="方正仿宋_GBK" w:cs="方正仿宋_GBK"/>
          <w:color w:val="auto"/>
          <w:sz w:val="32"/>
          <w:szCs w:val="32"/>
          <w:lang w:val="en-US" w:eastAsia="zh-CN"/>
        </w:rPr>
        <w:t>1项及以上中型，或</w:t>
      </w:r>
      <w:r>
        <w:rPr>
          <w:rFonts w:hint="eastAsia" w:ascii="Times New Roman" w:hAnsi="Times New Roman" w:eastAsia="方正仿宋_GBK" w:cs="方正仿宋_GBK"/>
          <w:color w:val="auto"/>
          <w:sz w:val="32"/>
          <w:szCs w:val="32"/>
        </w:rPr>
        <w:t>3项及以上小型水利电力工程施工</w:t>
      </w:r>
      <w:r>
        <w:rPr>
          <w:rFonts w:hint="eastAsia" w:ascii="Times New Roman" w:hAnsi="Times New Roman" w:eastAsia="方正仿宋_GBK" w:cs="方正仿宋_GBK"/>
          <w:color w:val="auto"/>
          <w:sz w:val="32"/>
          <w:szCs w:val="32"/>
          <w:lang w:eastAsia="zh-CN"/>
        </w:rPr>
        <w:t>工作。</w:t>
      </w:r>
    </w:p>
    <w:p w14:paraId="7774E042">
      <w:pPr>
        <w:pageBreakBefore w:val="0"/>
        <w:kinsoku/>
        <w:overflowPunct/>
        <w:topLinePunct w:val="0"/>
        <w:autoSpaceDE/>
        <w:autoSpaceDN/>
        <w:bidi w:val="0"/>
        <w:spacing w:line="580" w:lineRule="exact"/>
        <w:ind w:firstLine="640" w:firstLineChars="200"/>
        <w:jc w:val="both"/>
        <w:textAlignment w:val="auto"/>
        <w:rPr>
          <w:rFonts w:hint="eastAsia" w:ascii="Times New Roman" w:hAnsi="Times New Roman" w:eastAsia="方正仿宋_GBK" w:cs="方正仿宋_GBK"/>
          <w:sz w:val="32"/>
          <w:szCs w:val="32"/>
          <w:lang w:val="en-US" w:eastAsia="zh-CN"/>
        </w:rPr>
      </w:pPr>
      <w:r>
        <w:rPr>
          <w:rFonts w:hint="eastAsia" w:ascii="Times New Roman" w:hAnsi="Times New Roman" w:eastAsia="方正仿宋_GBK" w:cs="方正仿宋_GBK"/>
          <w:color w:val="auto"/>
          <w:sz w:val="32"/>
          <w:szCs w:val="32"/>
          <w:lang w:eastAsia="zh-CN"/>
        </w:rPr>
        <w:t>（</w:t>
      </w:r>
      <w:r>
        <w:rPr>
          <w:rFonts w:hint="eastAsia" w:ascii="Times New Roman" w:hAnsi="Times New Roman" w:eastAsia="方正仿宋_GBK" w:cs="方正仿宋_GBK"/>
          <w:color w:val="auto"/>
          <w:sz w:val="32"/>
          <w:szCs w:val="32"/>
        </w:rPr>
        <w:t>7</w:t>
      </w:r>
      <w:r>
        <w:rPr>
          <w:rFonts w:hint="eastAsia" w:ascii="Times New Roman" w:hAnsi="Times New Roman" w:eastAsia="方正仿宋_GBK" w:cs="方正仿宋_GBK"/>
          <w:color w:val="auto"/>
          <w:sz w:val="32"/>
          <w:szCs w:val="32"/>
          <w:lang w:eastAsia="zh-CN"/>
        </w:rPr>
        <w:t>）</w:t>
      </w:r>
      <w:r>
        <w:rPr>
          <w:rFonts w:hint="eastAsia" w:ascii="Times New Roman" w:hAnsi="Times New Roman" w:eastAsia="方正仿宋_GBK" w:cs="方正仿宋_GBK"/>
          <w:color w:val="auto"/>
          <w:sz w:val="32"/>
          <w:szCs w:val="32"/>
          <w:lang w:val="en-US" w:eastAsia="zh-CN"/>
        </w:rPr>
        <w:t>主持或作为主要参与人员参与或完成1项及以上大型水利电力工程施工监理、建设管理、质量检测、质量与安全监督等工作；或主持完成1项及以上中型，或3项及以上小型水利电力工程施工监理、建设管理、质量检测、质量与安全监督等工作。</w:t>
      </w:r>
    </w:p>
    <w:p w14:paraId="4B8D48E8">
      <w:pPr>
        <w:keepNext w:val="0"/>
        <w:keepLines w:val="0"/>
        <w:pageBreakBefore w:val="0"/>
        <w:widowControl w:val="0"/>
        <w:kinsoku/>
        <w:wordWrap/>
        <w:overflowPunct/>
        <w:topLinePunct w:val="0"/>
        <w:autoSpaceDE/>
        <w:autoSpaceDN/>
        <w:bidi w:val="0"/>
        <w:spacing w:line="580" w:lineRule="exact"/>
        <w:ind w:firstLine="640" w:firstLineChars="200"/>
        <w:textAlignment w:val="auto"/>
        <w:rPr>
          <w:rFonts w:hint="eastAsia" w:ascii="Times New Roman" w:hAnsi="Times New Roman" w:eastAsia="方正仿宋_GBK" w:cs="方正仿宋_GBK"/>
          <w:color w:val="auto"/>
          <w:sz w:val="32"/>
          <w:szCs w:val="32"/>
        </w:rPr>
      </w:pPr>
      <w:r>
        <w:rPr>
          <w:rFonts w:hint="eastAsia" w:ascii="Times New Roman" w:hAnsi="Times New Roman" w:eastAsia="方正仿宋_GBK" w:cs="方正仿宋_GBK"/>
          <w:color w:val="auto"/>
          <w:sz w:val="32"/>
          <w:szCs w:val="32"/>
          <w:lang w:eastAsia="zh-CN"/>
        </w:rPr>
        <w:t>（</w:t>
      </w:r>
      <w:r>
        <w:rPr>
          <w:rFonts w:hint="eastAsia" w:ascii="Times New Roman" w:hAnsi="Times New Roman" w:eastAsia="方正仿宋_GBK" w:cs="方正仿宋_GBK"/>
          <w:color w:val="auto"/>
          <w:sz w:val="32"/>
          <w:szCs w:val="32"/>
          <w:lang w:val="en-US" w:eastAsia="zh-CN"/>
        </w:rPr>
        <w:t>8</w:t>
      </w:r>
      <w:r>
        <w:rPr>
          <w:rFonts w:hint="eastAsia" w:ascii="Times New Roman" w:hAnsi="Times New Roman" w:eastAsia="方正仿宋_GBK" w:cs="方正仿宋_GBK"/>
          <w:color w:val="auto"/>
          <w:sz w:val="32"/>
          <w:szCs w:val="32"/>
          <w:lang w:eastAsia="zh-CN"/>
        </w:rPr>
        <w:t>）</w:t>
      </w:r>
      <w:r>
        <w:rPr>
          <w:rFonts w:hint="eastAsia" w:ascii="Times New Roman" w:hAnsi="Times New Roman" w:eastAsia="方正仿宋_GBK" w:cs="方正仿宋_GBK"/>
          <w:color w:val="auto"/>
          <w:sz w:val="32"/>
          <w:szCs w:val="32"/>
        </w:rPr>
        <w:t>主持完成3项及以上水利电力工程生产运行与管理状况的鉴定、分析等重要技术报告、专题报告；或主持完成制定3项及以上维修、检修、防汛抗旱、除险加固等实施方案。</w:t>
      </w:r>
    </w:p>
    <w:p w14:paraId="43D4E4EF">
      <w:pPr>
        <w:pageBreakBefore w:val="0"/>
        <w:kinsoku/>
        <w:overflowPunct/>
        <w:topLinePunct w:val="0"/>
        <w:autoSpaceDE/>
        <w:autoSpaceDN/>
        <w:bidi w:val="0"/>
        <w:spacing w:line="580" w:lineRule="exact"/>
        <w:ind w:firstLine="640" w:firstLineChars="200"/>
        <w:textAlignment w:val="auto"/>
        <w:rPr>
          <w:rFonts w:hint="eastAsia" w:ascii="Times New Roman" w:hAnsi="Times New Roman" w:eastAsia="方正仿宋_GBK" w:cs="方正仿宋_GBK"/>
          <w:color w:val="auto"/>
          <w:sz w:val="32"/>
          <w:szCs w:val="32"/>
        </w:rPr>
      </w:pPr>
      <w:r>
        <w:rPr>
          <w:rFonts w:hint="eastAsia" w:ascii="Times New Roman" w:hAnsi="Times New Roman" w:eastAsia="方正仿宋_GBK" w:cs="方正仿宋_GBK"/>
          <w:color w:val="auto"/>
          <w:sz w:val="32"/>
          <w:szCs w:val="32"/>
          <w:lang w:eastAsia="zh-CN"/>
        </w:rPr>
        <w:t>（</w:t>
      </w:r>
      <w:r>
        <w:rPr>
          <w:rFonts w:hint="eastAsia" w:ascii="Times New Roman" w:hAnsi="Times New Roman" w:eastAsia="方正仿宋_GBK" w:cs="方正仿宋_GBK"/>
          <w:color w:val="auto"/>
          <w:sz w:val="32"/>
          <w:szCs w:val="32"/>
          <w:lang w:val="en-US" w:eastAsia="zh-CN"/>
        </w:rPr>
        <w:t>9</w:t>
      </w:r>
      <w:r>
        <w:rPr>
          <w:rFonts w:hint="eastAsia" w:ascii="Times New Roman" w:hAnsi="Times New Roman" w:eastAsia="方正仿宋_GBK" w:cs="方正仿宋_GBK"/>
          <w:color w:val="auto"/>
          <w:sz w:val="32"/>
          <w:szCs w:val="32"/>
          <w:lang w:eastAsia="zh-CN"/>
        </w:rPr>
        <w:t>）</w:t>
      </w:r>
      <w:r>
        <w:rPr>
          <w:rFonts w:hint="eastAsia" w:ascii="Times New Roman" w:hAnsi="Times New Roman" w:eastAsia="方正仿宋_GBK" w:cs="方正仿宋_GBK"/>
          <w:color w:val="auto"/>
          <w:sz w:val="32"/>
          <w:szCs w:val="32"/>
        </w:rPr>
        <w:t>主持完成1项及以上或作为主要参加人员完成3项及以上生产建设项目的水土保持方案编制</w:t>
      </w:r>
      <w:r>
        <w:rPr>
          <w:rFonts w:hint="eastAsia" w:ascii="Times New Roman" w:hAnsi="Times New Roman" w:eastAsia="方正仿宋_GBK" w:cs="方正仿宋_GBK"/>
          <w:color w:val="auto"/>
          <w:sz w:val="32"/>
          <w:szCs w:val="32"/>
          <w:lang w:eastAsia="zh-CN"/>
        </w:rPr>
        <w:t>、</w:t>
      </w:r>
      <w:r>
        <w:rPr>
          <w:rFonts w:hint="eastAsia" w:ascii="Times New Roman" w:hAnsi="Times New Roman" w:eastAsia="方正仿宋_GBK" w:cs="方正仿宋_GBK"/>
          <w:color w:val="auto"/>
          <w:sz w:val="32"/>
          <w:szCs w:val="32"/>
        </w:rPr>
        <w:t>水土保持工程施工或建设监理、生产建设项目水土流失监测、县级及以上区域水土保持规划编制、小流域治理项目实施方案编制、水土流失动态监测或监测点监测、水土保持重点工程施工、水土保持预防、监督管理和综合治理等技术工作。</w:t>
      </w:r>
    </w:p>
    <w:p w14:paraId="43BE2400">
      <w:pPr>
        <w:pageBreakBefore w:val="0"/>
        <w:kinsoku/>
        <w:wordWrap/>
        <w:overflowPunct/>
        <w:topLinePunct w:val="0"/>
        <w:autoSpaceDE/>
        <w:autoSpaceDN/>
        <w:bidi w:val="0"/>
        <w:spacing w:line="58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lang w:eastAsia="zh-CN"/>
        </w:rPr>
        <w:t>（</w:t>
      </w:r>
      <w:r>
        <w:rPr>
          <w:rFonts w:hint="eastAsia" w:ascii="Times New Roman" w:hAnsi="Times New Roman" w:eastAsia="方正仿宋_GBK" w:cs="方正仿宋_GBK"/>
          <w:sz w:val="32"/>
          <w:szCs w:val="32"/>
          <w:lang w:val="en-US" w:eastAsia="zh-CN"/>
        </w:rPr>
        <w:t>10</w:t>
      </w:r>
      <w:r>
        <w:rPr>
          <w:rFonts w:hint="eastAsia" w:ascii="Times New Roman" w:hAnsi="Times New Roman" w:eastAsia="方正仿宋_GBK" w:cs="方正仿宋_GBK"/>
          <w:sz w:val="32"/>
          <w:szCs w:val="32"/>
          <w:lang w:eastAsia="zh-CN"/>
        </w:rPr>
        <w:t>）</w:t>
      </w:r>
      <w:r>
        <w:rPr>
          <w:rFonts w:hint="eastAsia" w:ascii="Times New Roman" w:hAnsi="Times New Roman" w:eastAsia="方正仿宋_GBK" w:cs="方正仿宋_GBK"/>
          <w:sz w:val="32"/>
          <w:szCs w:val="32"/>
        </w:rPr>
        <w:t>主持</w:t>
      </w:r>
      <w:r>
        <w:rPr>
          <w:rFonts w:hint="eastAsia" w:ascii="Times New Roman" w:hAnsi="Times New Roman" w:eastAsia="方正仿宋_GBK" w:cs="方正仿宋_GBK"/>
          <w:sz w:val="32"/>
          <w:szCs w:val="32"/>
          <w:lang w:eastAsia="zh-CN"/>
        </w:rPr>
        <w:t>完成</w:t>
      </w:r>
      <w:r>
        <w:rPr>
          <w:rFonts w:hint="eastAsia" w:ascii="Times New Roman" w:hAnsi="Times New Roman" w:eastAsia="方正仿宋_GBK" w:cs="方正仿宋_GBK"/>
          <w:color w:val="auto"/>
          <w:sz w:val="32"/>
          <w:szCs w:val="32"/>
        </w:rPr>
        <w:t>1项及以上或作为主要参加人员完成3项及以上</w:t>
      </w:r>
      <w:r>
        <w:rPr>
          <w:rFonts w:hint="eastAsia" w:ascii="Times New Roman" w:hAnsi="Times New Roman" w:eastAsia="方正仿宋_GBK" w:cs="方正仿宋_GBK"/>
          <w:sz w:val="32"/>
          <w:szCs w:val="32"/>
        </w:rPr>
        <w:t>区域或重点流域水文水资源监测评价、预测预报、分析计算、专题规划与论证以及水文测报系统规划设计与建设管理、水文专题试验项目等。</w:t>
      </w:r>
    </w:p>
    <w:p w14:paraId="4DD0D543">
      <w:pPr>
        <w:pageBreakBefore w:val="0"/>
        <w:kinsoku/>
        <w:wordWrap/>
        <w:overflowPunct/>
        <w:topLinePunct w:val="0"/>
        <w:autoSpaceDE/>
        <w:autoSpaceDN/>
        <w:bidi w:val="0"/>
        <w:spacing w:line="58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（1</w:t>
      </w:r>
      <w:r>
        <w:rPr>
          <w:rFonts w:hint="eastAsia" w:ascii="Times New Roman" w:hAnsi="Times New Roman" w:eastAsia="方正仿宋_GBK" w:cs="方正仿宋_GBK"/>
          <w:sz w:val="32"/>
          <w:szCs w:val="32"/>
          <w:lang w:val="en-US" w:eastAsia="zh-CN"/>
        </w:rPr>
        <w:t>1</w:t>
      </w:r>
      <w:r>
        <w:rPr>
          <w:rFonts w:hint="eastAsia" w:ascii="Times New Roman" w:hAnsi="Times New Roman" w:eastAsia="方正仿宋_GBK" w:cs="方正仿宋_GBK"/>
          <w:sz w:val="32"/>
          <w:szCs w:val="32"/>
        </w:rPr>
        <w:t>）主持或作为主要参与人员完成</w:t>
      </w:r>
      <w:r>
        <w:rPr>
          <w:rFonts w:hint="eastAsia" w:ascii="Times New Roman" w:hAnsi="Times New Roman" w:eastAsia="方正仿宋_GBK" w:cs="方正仿宋_GBK"/>
          <w:sz w:val="32"/>
          <w:szCs w:val="32"/>
          <w:lang w:val="en-US" w:eastAsia="zh-CN"/>
        </w:rPr>
        <w:t>1</w:t>
      </w:r>
      <w:r>
        <w:rPr>
          <w:rFonts w:hint="eastAsia" w:ascii="Times New Roman" w:hAnsi="Times New Roman" w:eastAsia="方正仿宋_GBK" w:cs="方正仿宋_GBK"/>
          <w:sz w:val="32"/>
          <w:szCs w:val="32"/>
        </w:rPr>
        <w:t>项</w:t>
      </w:r>
      <w:r>
        <w:rPr>
          <w:rFonts w:hint="eastAsia" w:ascii="Times New Roman" w:hAnsi="Times New Roman" w:eastAsia="方正仿宋_GBK" w:cs="方正仿宋_GBK"/>
          <w:sz w:val="32"/>
          <w:szCs w:val="32"/>
          <w:lang w:eastAsia="zh-CN"/>
        </w:rPr>
        <w:t>及以上</w:t>
      </w:r>
      <w:r>
        <w:rPr>
          <w:rFonts w:hint="eastAsia" w:ascii="Times New Roman" w:hAnsi="Times New Roman" w:eastAsia="方正仿宋_GBK" w:cs="方正仿宋_GBK"/>
          <w:sz w:val="32"/>
          <w:szCs w:val="32"/>
        </w:rPr>
        <w:t>大型</w:t>
      </w:r>
      <w:r>
        <w:rPr>
          <w:rFonts w:hint="eastAsia" w:ascii="Times New Roman" w:hAnsi="Times New Roman" w:eastAsia="方正仿宋_GBK" w:cs="方正仿宋_GBK"/>
          <w:sz w:val="32"/>
          <w:szCs w:val="32"/>
          <w:lang w:eastAsia="zh-CN"/>
        </w:rPr>
        <w:t>，</w:t>
      </w:r>
      <w:r>
        <w:rPr>
          <w:rFonts w:hint="eastAsia" w:ascii="Times New Roman" w:hAnsi="Times New Roman" w:eastAsia="方正仿宋_GBK" w:cs="方正仿宋_GBK"/>
          <w:sz w:val="32"/>
          <w:szCs w:val="32"/>
        </w:rPr>
        <w:t>或</w:t>
      </w:r>
      <w:r>
        <w:rPr>
          <w:rFonts w:hint="eastAsia" w:ascii="Times New Roman" w:hAnsi="Times New Roman" w:eastAsia="方正仿宋_GBK" w:cs="方正仿宋_GBK"/>
          <w:sz w:val="32"/>
          <w:szCs w:val="32"/>
          <w:lang w:val="en-US" w:eastAsia="zh-CN"/>
        </w:rPr>
        <w:t>2</w:t>
      </w:r>
      <w:r>
        <w:rPr>
          <w:rFonts w:hint="eastAsia" w:ascii="Times New Roman" w:hAnsi="Times New Roman" w:eastAsia="方正仿宋_GBK" w:cs="方正仿宋_GBK"/>
          <w:sz w:val="32"/>
          <w:szCs w:val="32"/>
        </w:rPr>
        <w:t>项</w:t>
      </w:r>
      <w:r>
        <w:rPr>
          <w:rFonts w:hint="eastAsia" w:ascii="Times New Roman" w:hAnsi="Times New Roman" w:eastAsia="方正仿宋_GBK" w:cs="方正仿宋_GBK"/>
          <w:sz w:val="32"/>
          <w:szCs w:val="32"/>
          <w:lang w:eastAsia="zh-CN"/>
        </w:rPr>
        <w:t>及以上</w:t>
      </w:r>
      <w:r>
        <w:rPr>
          <w:rFonts w:hint="eastAsia" w:ascii="Times New Roman" w:hAnsi="Times New Roman" w:eastAsia="方正仿宋_GBK" w:cs="方正仿宋_GBK"/>
          <w:sz w:val="32"/>
          <w:szCs w:val="32"/>
        </w:rPr>
        <w:t>中型</w:t>
      </w:r>
      <w:r>
        <w:rPr>
          <w:rFonts w:hint="eastAsia" w:ascii="Times New Roman" w:hAnsi="Times New Roman" w:eastAsia="方正仿宋_GBK" w:cs="方正仿宋_GBK"/>
          <w:sz w:val="32"/>
          <w:szCs w:val="32"/>
          <w:lang w:eastAsia="zh-CN"/>
        </w:rPr>
        <w:t>，</w:t>
      </w:r>
      <w:r>
        <w:rPr>
          <w:rFonts w:hint="eastAsia" w:ascii="Times New Roman" w:hAnsi="Times New Roman" w:eastAsia="方正仿宋_GBK" w:cs="方正仿宋_GBK"/>
          <w:sz w:val="32"/>
          <w:szCs w:val="32"/>
        </w:rPr>
        <w:t>或</w:t>
      </w:r>
      <w:r>
        <w:rPr>
          <w:rFonts w:hint="eastAsia" w:ascii="Times New Roman" w:hAnsi="Times New Roman" w:eastAsia="方正仿宋_GBK" w:cs="方正仿宋_GBK"/>
          <w:sz w:val="32"/>
          <w:szCs w:val="32"/>
          <w:lang w:val="en-US" w:eastAsia="zh-CN"/>
        </w:rPr>
        <w:t>3</w:t>
      </w:r>
      <w:r>
        <w:rPr>
          <w:rFonts w:hint="eastAsia" w:ascii="Times New Roman" w:hAnsi="Times New Roman" w:eastAsia="方正仿宋_GBK" w:cs="方正仿宋_GBK"/>
          <w:sz w:val="32"/>
          <w:szCs w:val="32"/>
        </w:rPr>
        <w:t>项</w:t>
      </w:r>
      <w:r>
        <w:rPr>
          <w:rFonts w:hint="eastAsia" w:ascii="Times New Roman" w:hAnsi="Times New Roman" w:eastAsia="方正仿宋_GBK" w:cs="方正仿宋_GBK"/>
          <w:sz w:val="32"/>
          <w:szCs w:val="32"/>
          <w:lang w:eastAsia="zh-CN"/>
        </w:rPr>
        <w:t>及以上</w:t>
      </w:r>
      <w:r>
        <w:rPr>
          <w:rFonts w:hint="eastAsia" w:ascii="Times New Roman" w:hAnsi="Times New Roman" w:eastAsia="方正仿宋_GBK" w:cs="方正仿宋_GBK"/>
          <w:sz w:val="32"/>
          <w:szCs w:val="32"/>
        </w:rPr>
        <w:t>小型水利水电工程的移民调查、规划、设计方案编制等技术工作；或完成</w:t>
      </w:r>
      <w:r>
        <w:rPr>
          <w:rFonts w:hint="eastAsia" w:ascii="Times New Roman" w:hAnsi="Times New Roman" w:eastAsia="方正仿宋_GBK" w:cs="方正仿宋_GBK"/>
          <w:sz w:val="32"/>
          <w:szCs w:val="32"/>
          <w:lang w:val="en-US" w:eastAsia="zh-CN"/>
        </w:rPr>
        <w:t>3</w:t>
      </w:r>
      <w:r>
        <w:rPr>
          <w:rFonts w:hint="eastAsia" w:ascii="Times New Roman" w:hAnsi="Times New Roman" w:eastAsia="方正仿宋_GBK" w:cs="方正仿宋_GBK"/>
          <w:sz w:val="32"/>
          <w:szCs w:val="32"/>
        </w:rPr>
        <w:t>项</w:t>
      </w:r>
      <w:r>
        <w:rPr>
          <w:rFonts w:hint="eastAsia" w:ascii="Times New Roman" w:hAnsi="Times New Roman" w:eastAsia="方正仿宋_GBK" w:cs="方正仿宋_GBK"/>
          <w:sz w:val="32"/>
          <w:szCs w:val="32"/>
          <w:lang w:eastAsia="zh-CN"/>
        </w:rPr>
        <w:t>及以上</w:t>
      </w:r>
      <w:r>
        <w:rPr>
          <w:rFonts w:hint="eastAsia" w:ascii="Times New Roman" w:hAnsi="Times New Roman" w:eastAsia="方正仿宋_GBK" w:cs="方正仿宋_GBK"/>
          <w:sz w:val="32"/>
          <w:szCs w:val="32"/>
        </w:rPr>
        <w:t>水利水电工程移民工作的技术咨询、技术监管等工作。</w:t>
      </w:r>
    </w:p>
    <w:p w14:paraId="7C03ED6A">
      <w:pPr>
        <w:pageBreakBefore w:val="0"/>
        <w:kinsoku/>
        <w:wordWrap/>
        <w:overflowPunct/>
        <w:topLinePunct w:val="0"/>
        <w:autoSpaceDE/>
        <w:autoSpaceDN/>
        <w:bidi w:val="0"/>
        <w:spacing w:line="580" w:lineRule="exact"/>
        <w:textAlignment w:val="auto"/>
        <w:rPr>
          <w:rFonts w:hint="eastAsia" w:ascii="Times New Roman" w:hAnsi="Times New Roman" w:eastAsia="方正仿宋_GBK" w:cs="方正仿宋_GBK"/>
          <w:color w:val="auto"/>
          <w:sz w:val="32"/>
          <w:szCs w:val="32"/>
          <w:lang w:val="en-US" w:eastAsia="zh-CN"/>
        </w:rPr>
      </w:pPr>
      <w:r>
        <w:rPr>
          <w:rFonts w:hint="eastAsia" w:ascii="Times New Roman" w:hAnsi="Times New Roman" w:eastAsia="方正仿宋_GBK" w:cs="方正仿宋_GBK"/>
          <w:color w:val="auto"/>
          <w:sz w:val="32"/>
          <w:szCs w:val="32"/>
          <w:lang w:val="en-US" w:eastAsia="zh-CN"/>
        </w:rPr>
        <w:t>2.</w:t>
      </w:r>
      <w:r>
        <w:rPr>
          <w:rFonts w:hint="eastAsia" w:ascii="Times New Roman" w:hAnsi="Times New Roman" w:eastAsia="方正仿宋_GBK" w:cs="方正仿宋_GBK"/>
          <w:i w:val="0"/>
          <w:iCs w:val="0"/>
          <w:caps w:val="0"/>
          <w:color w:val="auto"/>
          <w:spacing w:val="0"/>
          <w:sz w:val="32"/>
          <w:szCs w:val="32"/>
        </w:rPr>
        <w:t>论文、论著条件</w:t>
      </w:r>
    </w:p>
    <w:p w14:paraId="1BDC4624">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方正仿宋_GBK" w:cs="方正仿宋_GBK"/>
          <w:color w:val="auto"/>
          <w:sz w:val="32"/>
          <w:szCs w:val="32"/>
          <w:lang w:val="en-US" w:eastAsia="zh-CN"/>
        </w:rPr>
      </w:pPr>
      <w:r>
        <w:rPr>
          <w:rFonts w:hint="eastAsia" w:ascii="Times New Roman" w:hAnsi="Times New Roman" w:eastAsia="方正仿宋_GBK" w:cs="方正仿宋_GBK"/>
          <w:color w:val="auto"/>
          <w:sz w:val="32"/>
          <w:szCs w:val="32"/>
          <w:lang w:val="en-US" w:eastAsia="zh-CN"/>
        </w:rPr>
        <w:t>在基层工作的专业技术人员，论文、著作不作为申报高级工程师职称评审的限制性条件。其余申报评审人员，在任现职期内，须满足以下条件之一。</w:t>
      </w:r>
    </w:p>
    <w:p w14:paraId="732C623B">
      <w:pPr>
        <w:pageBreakBefore w:val="0"/>
        <w:kinsoku/>
        <w:wordWrap/>
        <w:overflowPunct/>
        <w:topLinePunct w:val="0"/>
        <w:autoSpaceDE/>
        <w:autoSpaceDN/>
        <w:bidi w:val="0"/>
        <w:spacing w:line="580" w:lineRule="exact"/>
        <w:ind w:firstLine="640" w:firstLineChars="200"/>
        <w:textAlignment w:val="auto"/>
        <w:rPr>
          <w:rFonts w:hint="eastAsia" w:ascii="Times New Roman" w:hAnsi="Times New Roman" w:eastAsia="方正仿宋_GBK" w:cs="方正仿宋_GBK"/>
          <w:color w:val="auto"/>
          <w:sz w:val="32"/>
          <w:szCs w:val="32"/>
          <w:lang w:val="en-US" w:eastAsia="zh-CN"/>
        </w:rPr>
      </w:pPr>
      <w:r>
        <w:rPr>
          <w:rFonts w:hint="eastAsia" w:ascii="Times New Roman" w:hAnsi="Times New Roman" w:eastAsia="方正仿宋_GBK" w:cs="方正仿宋_GBK"/>
          <w:color w:val="auto"/>
          <w:sz w:val="32"/>
          <w:szCs w:val="32"/>
          <w:lang w:val="en-US" w:eastAsia="zh-CN"/>
        </w:rPr>
        <w:t>（1）在省级及以上学术刊物公开发表水利电力学术论文，且论文已正式出版，论文如果是合著，本人排名应在第一名。</w:t>
      </w:r>
    </w:p>
    <w:p w14:paraId="1155CBE3">
      <w:pPr>
        <w:pageBreakBefore w:val="0"/>
        <w:kinsoku/>
        <w:wordWrap/>
        <w:overflowPunct/>
        <w:topLinePunct w:val="0"/>
        <w:autoSpaceDE/>
        <w:autoSpaceDN/>
        <w:bidi w:val="0"/>
        <w:spacing w:line="580" w:lineRule="exact"/>
        <w:ind w:firstLine="640" w:firstLineChars="200"/>
        <w:textAlignment w:val="auto"/>
        <w:rPr>
          <w:rFonts w:hint="eastAsia" w:ascii="Times New Roman" w:hAnsi="Times New Roman" w:eastAsia="方正仿宋_GBK" w:cs="方正仿宋_GBK"/>
          <w:color w:val="auto"/>
          <w:sz w:val="32"/>
          <w:szCs w:val="32"/>
          <w:lang w:val="en-US" w:eastAsia="zh-CN"/>
        </w:rPr>
      </w:pPr>
      <w:r>
        <w:rPr>
          <w:rFonts w:hint="eastAsia" w:ascii="Times New Roman" w:hAnsi="Times New Roman" w:eastAsia="方正仿宋_GBK" w:cs="方正仿宋_GBK"/>
          <w:color w:val="auto"/>
          <w:sz w:val="32"/>
          <w:szCs w:val="32"/>
          <w:lang w:val="en-US" w:eastAsia="zh-CN"/>
        </w:rPr>
        <w:t>（2）独著（合著）出版本专业著作1部，本人撰写2万字以上，且著作已正式出版。</w:t>
      </w:r>
    </w:p>
    <w:p w14:paraId="31E8D7E5">
      <w:pPr>
        <w:pageBreakBefore w:val="0"/>
        <w:kinsoku/>
        <w:wordWrap/>
        <w:overflowPunct/>
        <w:topLinePunct w:val="0"/>
        <w:autoSpaceDE/>
        <w:autoSpaceDN/>
        <w:bidi w:val="0"/>
        <w:spacing w:line="580" w:lineRule="exact"/>
        <w:ind w:firstLine="640" w:firstLineChars="200"/>
        <w:textAlignment w:val="auto"/>
        <w:rPr>
          <w:rFonts w:hint="eastAsia" w:ascii="Times New Roman" w:hAnsi="Times New Roman" w:eastAsia="方正仿宋_GBK" w:cs="方正仿宋_GBK"/>
          <w:color w:val="auto"/>
          <w:sz w:val="32"/>
          <w:szCs w:val="32"/>
          <w:lang w:val="en-US" w:eastAsia="zh-CN"/>
        </w:rPr>
      </w:pPr>
      <w:r>
        <w:rPr>
          <w:rFonts w:hint="eastAsia" w:ascii="Times New Roman" w:hAnsi="Times New Roman" w:eastAsia="方正仿宋_GBK" w:cs="方正仿宋_GBK"/>
          <w:color w:val="auto"/>
          <w:sz w:val="32"/>
          <w:szCs w:val="32"/>
          <w:lang w:val="en-US" w:eastAsia="zh-CN"/>
        </w:rPr>
        <w:t>（3）未发表论文的，应提供2篇与申报专业一致，且本人撰写代表自身专业理论水平和反映本人专业技术水平的行业标准、发明专利报告、技术鉴定报告、技术可行性论证报告、规划设计方案、工程试验报告、技术创新工作报告、课题研究报告等专业技术文件材料。</w:t>
      </w:r>
    </w:p>
    <w:p w14:paraId="0F7AAA96">
      <w:pPr>
        <w:pStyle w:val="4"/>
        <w:pageBreakBefore w:val="0"/>
        <w:kinsoku/>
        <w:wordWrap/>
        <w:overflowPunct/>
        <w:topLinePunct w:val="0"/>
        <w:autoSpaceDE/>
        <w:autoSpaceDN/>
        <w:bidi w:val="0"/>
        <w:spacing w:beforeLines="0" w:afterLines="0" w:line="580" w:lineRule="exact"/>
        <w:textAlignment w:val="auto"/>
        <w:rPr>
          <w:rFonts w:hint="eastAsia" w:ascii="Times New Roman" w:hAnsi="Times New Roman" w:eastAsia="方正仿宋_GBK" w:cs="方正仿宋_GBK"/>
          <w:sz w:val="32"/>
          <w:szCs w:val="32"/>
          <w:lang w:eastAsia="zh-CN"/>
        </w:rPr>
      </w:pPr>
      <w:r>
        <w:rPr>
          <w:rFonts w:hint="eastAsia" w:ascii="Times New Roman" w:hAnsi="Times New Roman" w:eastAsia="方正仿宋_GBK" w:cs="方正仿宋_GBK"/>
          <w:sz w:val="32"/>
          <w:szCs w:val="32"/>
          <w:lang w:eastAsia="zh-CN"/>
        </w:rPr>
        <w:t>（四）正高级工程师</w:t>
      </w:r>
    </w:p>
    <w:p w14:paraId="0B6BE9B1">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方正仿宋_GBK" w:cs="方正仿宋_GBK"/>
          <w:sz w:val="32"/>
          <w:szCs w:val="32"/>
          <w:lang w:val="en-US" w:eastAsia="zh-CN"/>
        </w:rPr>
      </w:pPr>
      <w:r>
        <w:rPr>
          <w:rFonts w:hint="eastAsia" w:ascii="Times New Roman" w:hAnsi="Times New Roman" w:eastAsia="方正仿宋_GBK" w:cs="方正仿宋_GBK"/>
          <w:sz w:val="32"/>
          <w:szCs w:val="32"/>
          <w:lang w:val="en-US" w:eastAsia="zh-CN"/>
        </w:rPr>
        <w:t>1.取得高级工程师职称后，业绩、成果符合下列条件之一：</w:t>
      </w:r>
    </w:p>
    <w:p w14:paraId="4AF11ACE">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方正仿宋_GBK" w:cs="方正仿宋_GBK"/>
          <w:sz w:val="32"/>
          <w:szCs w:val="32"/>
          <w:lang w:val="en-US" w:eastAsia="zh-CN"/>
        </w:rPr>
      </w:pPr>
      <w:r>
        <w:rPr>
          <w:rFonts w:hint="eastAsia" w:ascii="Times New Roman" w:hAnsi="Times New Roman" w:eastAsia="方正仿宋_GBK" w:cs="方正仿宋_GBK"/>
          <w:sz w:val="32"/>
          <w:szCs w:val="32"/>
          <w:lang w:val="en-US" w:eastAsia="zh-CN"/>
        </w:rPr>
        <w:t>（1）获得国家科学技术奖二等奖以上奖项，或中国政府友谊奖等奖项。</w:t>
      </w:r>
    </w:p>
    <w:p w14:paraId="2D07F570">
      <w:pPr>
        <w:pageBreakBefore w:val="0"/>
        <w:kinsoku/>
        <w:wordWrap/>
        <w:overflowPunct/>
        <w:topLinePunct w:val="0"/>
        <w:autoSpaceDE/>
        <w:autoSpaceDN/>
        <w:bidi w:val="0"/>
        <w:spacing w:line="580" w:lineRule="exact"/>
        <w:ind w:firstLine="640" w:firstLineChars="200"/>
        <w:textAlignment w:val="auto"/>
        <w:rPr>
          <w:rFonts w:hint="eastAsia" w:ascii="Times New Roman" w:hAnsi="Times New Roman" w:eastAsia="方正仿宋_GBK" w:cs="方正仿宋_GBK"/>
          <w:color w:val="auto"/>
          <w:sz w:val="32"/>
          <w:szCs w:val="32"/>
          <w:lang w:val="en-US" w:eastAsia="zh-CN"/>
        </w:rPr>
      </w:pPr>
      <w:r>
        <w:rPr>
          <w:rFonts w:hint="eastAsia" w:ascii="Times New Roman" w:hAnsi="Times New Roman" w:eastAsia="方正仿宋_GBK" w:cs="方正仿宋_GBK"/>
          <w:color w:val="auto"/>
          <w:sz w:val="32"/>
          <w:szCs w:val="32"/>
          <w:lang w:val="en-US" w:eastAsia="zh-CN"/>
        </w:rPr>
        <w:t>（2）获得省（部）级科学技术奖一等奖1项、或省（部）级科学技术奖二等奖2项及以上奖励，或天府友谊奖、或四川省科技杰出贡献奖获得者。</w:t>
      </w:r>
    </w:p>
    <w:p w14:paraId="0DDE50DD">
      <w:pPr>
        <w:pageBreakBefore w:val="0"/>
        <w:kinsoku/>
        <w:wordWrap/>
        <w:overflowPunct/>
        <w:topLinePunct w:val="0"/>
        <w:autoSpaceDE/>
        <w:autoSpaceDN/>
        <w:bidi w:val="0"/>
        <w:spacing w:line="580" w:lineRule="exact"/>
        <w:ind w:firstLine="640" w:firstLineChars="200"/>
        <w:textAlignment w:val="auto"/>
        <w:rPr>
          <w:rFonts w:hint="eastAsia" w:ascii="Times New Roman" w:hAnsi="Times New Roman" w:eastAsia="方正仿宋_GBK" w:cs="方正仿宋_GBK"/>
          <w:color w:val="auto"/>
          <w:sz w:val="32"/>
          <w:szCs w:val="32"/>
          <w:lang w:val="en-US" w:eastAsia="zh-CN"/>
        </w:rPr>
      </w:pPr>
      <w:r>
        <w:rPr>
          <w:rFonts w:hint="eastAsia" w:ascii="Times New Roman" w:hAnsi="Times New Roman" w:eastAsia="方正仿宋_GBK" w:cs="方正仿宋_GBK"/>
          <w:color w:val="auto"/>
          <w:sz w:val="32"/>
          <w:szCs w:val="32"/>
          <w:lang w:val="en-US" w:eastAsia="zh-CN"/>
        </w:rPr>
        <w:t>（3）在全省本专业领域内享有较高声誉和知名度，获得省（部）级以上专家称号或被纳入省（部）级以上人才计划等。</w:t>
      </w:r>
    </w:p>
    <w:p w14:paraId="2F20E956">
      <w:pPr>
        <w:pageBreakBefore w:val="0"/>
        <w:kinsoku/>
        <w:wordWrap/>
        <w:overflowPunct/>
        <w:topLinePunct w:val="0"/>
        <w:autoSpaceDE/>
        <w:autoSpaceDN/>
        <w:bidi w:val="0"/>
        <w:spacing w:line="580" w:lineRule="exact"/>
        <w:ind w:firstLine="640" w:firstLineChars="200"/>
        <w:textAlignment w:val="auto"/>
        <w:rPr>
          <w:rFonts w:hint="eastAsia" w:ascii="Times New Roman" w:hAnsi="Times New Roman" w:eastAsia="方正仿宋_GBK" w:cs="方正仿宋_GBK"/>
          <w:color w:val="auto"/>
          <w:sz w:val="32"/>
          <w:szCs w:val="32"/>
          <w:lang w:val="en-US" w:eastAsia="zh-CN"/>
        </w:rPr>
      </w:pPr>
      <w:r>
        <w:rPr>
          <w:rFonts w:hint="eastAsia" w:ascii="Times New Roman" w:hAnsi="Times New Roman" w:eastAsia="方正仿宋_GBK" w:cs="方正仿宋_GBK"/>
          <w:color w:val="auto"/>
          <w:sz w:val="32"/>
          <w:szCs w:val="32"/>
          <w:lang w:val="en-US" w:eastAsia="zh-CN"/>
        </w:rPr>
        <w:t>（4）任现职以来，主持开发、研制的新产品市场前景好，纳税额1000万元以上。</w:t>
      </w:r>
    </w:p>
    <w:p w14:paraId="406DC71C">
      <w:pPr>
        <w:pageBreakBefore w:val="0"/>
        <w:kinsoku/>
        <w:wordWrap/>
        <w:overflowPunct/>
        <w:topLinePunct w:val="0"/>
        <w:autoSpaceDE/>
        <w:autoSpaceDN/>
        <w:bidi w:val="0"/>
        <w:spacing w:line="580" w:lineRule="exact"/>
        <w:ind w:firstLine="640" w:firstLineChars="200"/>
        <w:textAlignment w:val="auto"/>
        <w:rPr>
          <w:rFonts w:hint="eastAsia" w:ascii="Times New Roman" w:hAnsi="Times New Roman" w:eastAsia="方正仿宋_GBK" w:cs="方正仿宋_GBK"/>
          <w:color w:val="auto"/>
          <w:sz w:val="32"/>
          <w:szCs w:val="32"/>
          <w:lang w:val="en-US" w:eastAsia="zh-CN"/>
        </w:rPr>
      </w:pPr>
      <w:r>
        <w:rPr>
          <w:rFonts w:hint="eastAsia" w:ascii="Times New Roman" w:hAnsi="Times New Roman" w:eastAsia="方正仿宋_GBK" w:cs="方正仿宋_GBK"/>
          <w:color w:val="auto"/>
          <w:sz w:val="32"/>
          <w:szCs w:val="32"/>
          <w:lang w:val="en-US" w:eastAsia="zh-CN"/>
        </w:rPr>
        <w:t>（5）获得国家级优质工程奖、优秀工程勘察设计奖、优秀工程咨询成果奖、中国建设工程鲁班奖、中国水利工程优质（大禹）奖等奖项1项及以上或省级专利奖、优秀工程勘察设计奖或优秀工程咨询成果奖一等奖1项及以上或二等奖2项或三等奖3项及以上或四川省建设工程天府杯奖（省优质工程）等专业性奖项2项及以上。</w:t>
      </w:r>
    </w:p>
    <w:p w14:paraId="468C1E77">
      <w:pPr>
        <w:pageBreakBefore w:val="0"/>
        <w:kinsoku/>
        <w:wordWrap/>
        <w:overflowPunct/>
        <w:topLinePunct w:val="0"/>
        <w:autoSpaceDE/>
        <w:autoSpaceDN/>
        <w:bidi w:val="0"/>
        <w:spacing w:line="580" w:lineRule="exact"/>
        <w:ind w:firstLine="640" w:firstLineChars="200"/>
        <w:textAlignment w:val="auto"/>
        <w:rPr>
          <w:rFonts w:hint="eastAsia" w:ascii="Times New Roman" w:hAnsi="Times New Roman" w:eastAsia="方正仿宋_GBK" w:cs="方正仿宋_GBK"/>
          <w:color w:val="auto"/>
          <w:sz w:val="32"/>
          <w:szCs w:val="32"/>
          <w:lang w:val="en-US" w:eastAsia="zh-CN"/>
        </w:rPr>
      </w:pPr>
      <w:r>
        <w:rPr>
          <w:rFonts w:hint="eastAsia" w:ascii="Times New Roman" w:hAnsi="Times New Roman" w:eastAsia="方正仿宋_GBK" w:cs="方正仿宋_GBK"/>
          <w:color w:val="auto"/>
          <w:sz w:val="32"/>
          <w:szCs w:val="32"/>
          <w:lang w:val="en-US" w:eastAsia="zh-CN"/>
        </w:rPr>
        <w:t>（6）产品技术开发、升级、换代适应市场需求，经省（部）级产品技术鉴定，其主要技术指标达到国际先进或国内领先水平。</w:t>
      </w:r>
    </w:p>
    <w:p w14:paraId="2073FCFB">
      <w:pPr>
        <w:pageBreakBefore w:val="0"/>
        <w:kinsoku/>
        <w:wordWrap/>
        <w:overflowPunct/>
        <w:topLinePunct w:val="0"/>
        <w:autoSpaceDE/>
        <w:autoSpaceDN/>
        <w:bidi w:val="0"/>
        <w:spacing w:line="580" w:lineRule="exact"/>
        <w:ind w:firstLine="640" w:firstLineChars="200"/>
        <w:textAlignment w:val="auto"/>
        <w:rPr>
          <w:rFonts w:hint="eastAsia" w:ascii="Times New Roman" w:hAnsi="Times New Roman" w:eastAsia="方正仿宋_GBK" w:cs="方正仿宋_GBK"/>
          <w:sz w:val="32"/>
          <w:szCs w:val="32"/>
          <w:lang w:val="en-US" w:eastAsia="zh-CN"/>
        </w:rPr>
      </w:pPr>
      <w:r>
        <w:rPr>
          <w:rFonts w:hint="eastAsia" w:ascii="Times New Roman" w:hAnsi="Times New Roman" w:eastAsia="方正仿宋_GBK" w:cs="方正仿宋_GBK"/>
          <w:sz w:val="32"/>
          <w:szCs w:val="32"/>
          <w:lang w:val="en-US" w:eastAsia="zh-CN"/>
        </w:rPr>
        <w:t>（7）主持完成国家级科研课题1项及以上，或省部级科研课题2项及以上。</w:t>
      </w:r>
    </w:p>
    <w:p w14:paraId="40B3E967">
      <w:pPr>
        <w:pageBreakBefore w:val="0"/>
        <w:kinsoku/>
        <w:wordWrap/>
        <w:overflowPunct/>
        <w:topLinePunct w:val="0"/>
        <w:autoSpaceDE/>
        <w:autoSpaceDN/>
        <w:bidi w:val="0"/>
        <w:spacing w:line="580" w:lineRule="exact"/>
        <w:ind w:firstLine="640" w:firstLineChars="200"/>
        <w:textAlignment w:val="auto"/>
        <w:rPr>
          <w:rFonts w:hint="eastAsia" w:ascii="Times New Roman" w:hAnsi="Times New Roman" w:eastAsia="方正仿宋_GBK" w:cs="方正仿宋_GBK"/>
          <w:color w:val="auto"/>
          <w:sz w:val="32"/>
          <w:szCs w:val="32"/>
          <w:lang w:val="en-US" w:eastAsia="zh-CN"/>
        </w:rPr>
      </w:pPr>
      <w:r>
        <w:rPr>
          <w:rFonts w:hint="eastAsia" w:ascii="Times New Roman" w:hAnsi="Times New Roman" w:eastAsia="方正仿宋_GBK" w:cs="方正仿宋_GBK"/>
          <w:color w:val="auto"/>
          <w:sz w:val="32"/>
          <w:szCs w:val="32"/>
          <w:lang w:val="en-US" w:eastAsia="zh-CN"/>
        </w:rPr>
        <w:t>（8）主持完成2项及以上大、中型水利电力工程规划、设计、施工建设项目。</w:t>
      </w:r>
    </w:p>
    <w:p w14:paraId="6B669144">
      <w:pPr>
        <w:pageBreakBefore w:val="0"/>
        <w:kinsoku/>
        <w:wordWrap/>
        <w:overflowPunct/>
        <w:topLinePunct w:val="0"/>
        <w:autoSpaceDE/>
        <w:autoSpaceDN/>
        <w:bidi w:val="0"/>
        <w:spacing w:line="580" w:lineRule="exact"/>
        <w:ind w:firstLine="640" w:firstLineChars="200"/>
        <w:textAlignment w:val="auto"/>
        <w:rPr>
          <w:rFonts w:hint="eastAsia" w:ascii="Times New Roman" w:hAnsi="Times New Roman" w:eastAsia="方正仿宋_GBK" w:cs="方正仿宋_GBK"/>
          <w:sz w:val="32"/>
          <w:szCs w:val="32"/>
          <w:lang w:val="en-US" w:eastAsia="zh-CN"/>
        </w:rPr>
      </w:pPr>
      <w:r>
        <w:rPr>
          <w:rFonts w:hint="eastAsia" w:ascii="Times New Roman" w:hAnsi="Times New Roman" w:eastAsia="方正仿宋_GBK" w:cs="方正仿宋_GBK"/>
          <w:sz w:val="32"/>
          <w:szCs w:val="32"/>
          <w:lang w:val="en-US" w:eastAsia="zh-CN"/>
        </w:rPr>
        <w:t>（9）主持大、中型水利电力工程生产运行管理5年以上，展示了较强的技术鉴定、疑难问题处理和重要技术革新能力。</w:t>
      </w:r>
    </w:p>
    <w:p w14:paraId="52ED0299">
      <w:pPr>
        <w:pageBreakBefore w:val="0"/>
        <w:kinsoku/>
        <w:wordWrap/>
        <w:overflowPunct/>
        <w:topLinePunct w:val="0"/>
        <w:autoSpaceDE/>
        <w:autoSpaceDN/>
        <w:bidi w:val="0"/>
        <w:spacing w:line="580" w:lineRule="exact"/>
        <w:ind w:firstLine="640" w:firstLineChars="200"/>
        <w:textAlignment w:val="auto"/>
        <w:rPr>
          <w:rFonts w:hint="eastAsia" w:ascii="Times New Roman" w:hAnsi="Times New Roman" w:eastAsia="方正仿宋_GBK" w:cs="方正仿宋_GBK"/>
          <w:color w:val="auto"/>
          <w:sz w:val="32"/>
          <w:szCs w:val="32"/>
          <w:lang w:val="en-US" w:eastAsia="zh-CN"/>
        </w:rPr>
      </w:pPr>
      <w:r>
        <w:rPr>
          <w:rFonts w:hint="eastAsia" w:ascii="Times New Roman" w:hAnsi="Times New Roman" w:eastAsia="方正仿宋_GBK" w:cs="方正仿宋_GBK"/>
          <w:color w:val="auto"/>
          <w:sz w:val="32"/>
          <w:szCs w:val="32"/>
          <w:lang w:val="en-US" w:eastAsia="zh-CN"/>
        </w:rPr>
        <w:t>（10）获得与本专业新技术相关的国家发明专利2项及以上（第一完成人或第二完成人，以专利证书为准）。</w:t>
      </w:r>
    </w:p>
    <w:p w14:paraId="2FBB8D7C">
      <w:pPr>
        <w:pageBreakBefore w:val="0"/>
        <w:kinsoku/>
        <w:wordWrap/>
        <w:overflowPunct/>
        <w:topLinePunct w:val="0"/>
        <w:autoSpaceDE/>
        <w:autoSpaceDN/>
        <w:bidi w:val="0"/>
        <w:spacing w:line="580" w:lineRule="exact"/>
        <w:ind w:firstLine="640" w:firstLineChars="200"/>
        <w:textAlignment w:val="auto"/>
        <w:rPr>
          <w:rFonts w:hint="eastAsia" w:ascii="Times New Roman" w:hAnsi="Times New Roman" w:eastAsia="方正仿宋_GBK" w:cs="方正仿宋_GBK"/>
          <w:color w:val="auto"/>
          <w:sz w:val="32"/>
          <w:szCs w:val="32"/>
          <w:lang w:val="en-US" w:eastAsia="zh-CN"/>
        </w:rPr>
      </w:pPr>
      <w:r>
        <w:rPr>
          <w:rFonts w:hint="eastAsia" w:ascii="Times New Roman" w:hAnsi="Times New Roman" w:eastAsia="方正仿宋_GBK" w:cs="方正仿宋_GBK"/>
          <w:color w:val="auto"/>
          <w:sz w:val="32"/>
          <w:szCs w:val="32"/>
          <w:lang w:val="en-US" w:eastAsia="zh-CN"/>
        </w:rPr>
        <w:t>（11）主持编写1项及以上国家标准、规程、工法。</w:t>
      </w:r>
    </w:p>
    <w:p w14:paraId="1D6C1524">
      <w:pPr>
        <w:pageBreakBefore w:val="0"/>
        <w:kinsoku/>
        <w:wordWrap/>
        <w:overflowPunct/>
        <w:topLinePunct w:val="0"/>
        <w:autoSpaceDE/>
        <w:autoSpaceDN/>
        <w:bidi w:val="0"/>
        <w:spacing w:line="580" w:lineRule="exact"/>
        <w:ind w:firstLine="640" w:firstLineChars="200"/>
        <w:textAlignment w:val="auto"/>
        <w:rPr>
          <w:rFonts w:hint="eastAsia" w:ascii="Times New Roman" w:hAnsi="Times New Roman" w:eastAsia="方正仿宋_GBK" w:cs="方正仿宋_GBK"/>
          <w:i w:val="0"/>
          <w:iCs w:val="0"/>
          <w:caps w:val="0"/>
          <w:color w:val="auto"/>
          <w:spacing w:val="0"/>
          <w:sz w:val="32"/>
          <w:szCs w:val="32"/>
        </w:rPr>
      </w:pPr>
      <w:r>
        <w:rPr>
          <w:rFonts w:hint="eastAsia" w:ascii="Times New Roman" w:hAnsi="Times New Roman" w:eastAsia="方正仿宋_GBK" w:cs="方正仿宋_GBK"/>
          <w:i w:val="0"/>
          <w:iCs w:val="0"/>
          <w:caps w:val="0"/>
          <w:color w:val="auto"/>
          <w:spacing w:val="0"/>
          <w:sz w:val="32"/>
          <w:szCs w:val="32"/>
          <w:lang w:val="en-US" w:eastAsia="zh-CN"/>
        </w:rPr>
        <w:t>2</w:t>
      </w:r>
      <w:r>
        <w:rPr>
          <w:rFonts w:hint="eastAsia" w:ascii="Times New Roman" w:hAnsi="Times New Roman" w:eastAsia="方正仿宋_GBK" w:cs="方正仿宋_GBK"/>
          <w:i w:val="0"/>
          <w:iCs w:val="0"/>
          <w:caps w:val="0"/>
          <w:color w:val="auto"/>
          <w:spacing w:val="0"/>
          <w:sz w:val="32"/>
          <w:szCs w:val="32"/>
        </w:rPr>
        <w:t>．论文、论著具备下列条件之一：</w:t>
      </w:r>
    </w:p>
    <w:p w14:paraId="584B9756">
      <w:pPr>
        <w:pageBreakBefore w:val="0"/>
        <w:kinsoku/>
        <w:wordWrap/>
        <w:overflowPunct/>
        <w:topLinePunct w:val="0"/>
        <w:autoSpaceDE/>
        <w:autoSpaceDN/>
        <w:bidi w:val="0"/>
        <w:spacing w:line="580" w:lineRule="exact"/>
        <w:textAlignment w:val="auto"/>
        <w:rPr>
          <w:rFonts w:hint="eastAsia" w:ascii="Times New Roman" w:hAnsi="Times New Roman" w:eastAsia="方正仿宋_GBK" w:cs="方正仿宋_GBK"/>
          <w:color w:val="auto"/>
          <w:sz w:val="32"/>
          <w:szCs w:val="32"/>
        </w:rPr>
      </w:pPr>
      <w:r>
        <w:rPr>
          <w:rFonts w:hint="eastAsia" w:ascii="Times New Roman" w:hAnsi="Times New Roman" w:eastAsia="方正仿宋_GBK" w:cs="方正仿宋_GBK"/>
          <w:i w:val="0"/>
          <w:iCs w:val="0"/>
          <w:caps w:val="0"/>
          <w:color w:val="auto"/>
          <w:spacing w:val="0"/>
          <w:sz w:val="32"/>
          <w:szCs w:val="32"/>
        </w:rPr>
        <w:t>（</w:t>
      </w:r>
      <w:r>
        <w:rPr>
          <w:rFonts w:hint="eastAsia" w:ascii="Times New Roman" w:hAnsi="Times New Roman" w:eastAsia="方正仿宋_GBK" w:cs="方正仿宋_GBK"/>
          <w:i w:val="0"/>
          <w:iCs w:val="0"/>
          <w:caps w:val="0"/>
          <w:color w:val="auto"/>
          <w:spacing w:val="0"/>
          <w:sz w:val="32"/>
          <w:szCs w:val="32"/>
          <w:lang w:val="en-US"/>
        </w:rPr>
        <w:t>1</w:t>
      </w:r>
      <w:r>
        <w:rPr>
          <w:rFonts w:hint="eastAsia" w:ascii="Times New Roman" w:hAnsi="Times New Roman" w:eastAsia="方正仿宋_GBK" w:cs="方正仿宋_GBK"/>
          <w:i w:val="0"/>
          <w:iCs w:val="0"/>
          <w:caps w:val="0"/>
          <w:color w:val="auto"/>
          <w:spacing w:val="0"/>
          <w:sz w:val="32"/>
          <w:szCs w:val="32"/>
        </w:rPr>
        <w:t>）任高级工程师以来，作为第一作者在专业刊物上公开发表本专业学术论文</w:t>
      </w:r>
      <w:r>
        <w:rPr>
          <w:rFonts w:hint="eastAsia" w:ascii="Times New Roman" w:hAnsi="Times New Roman" w:eastAsia="方正仿宋_GBK" w:cs="方正仿宋_GBK"/>
          <w:i w:val="0"/>
          <w:iCs w:val="0"/>
          <w:caps w:val="0"/>
          <w:color w:val="auto"/>
          <w:spacing w:val="0"/>
          <w:sz w:val="32"/>
          <w:szCs w:val="32"/>
          <w:lang w:val="en-US"/>
        </w:rPr>
        <w:t>2</w:t>
      </w:r>
      <w:r>
        <w:rPr>
          <w:rFonts w:hint="eastAsia" w:ascii="Times New Roman" w:hAnsi="Times New Roman" w:eastAsia="方正仿宋_GBK" w:cs="方正仿宋_GBK"/>
          <w:i w:val="0"/>
          <w:iCs w:val="0"/>
          <w:caps w:val="0"/>
          <w:color w:val="auto"/>
          <w:spacing w:val="0"/>
          <w:sz w:val="32"/>
          <w:szCs w:val="32"/>
        </w:rPr>
        <w:t>篇以上；或独著（合著）出版本专业著作</w:t>
      </w:r>
      <w:r>
        <w:rPr>
          <w:rFonts w:hint="eastAsia" w:ascii="Times New Roman" w:hAnsi="Times New Roman" w:eastAsia="方正仿宋_GBK" w:cs="方正仿宋_GBK"/>
          <w:i w:val="0"/>
          <w:iCs w:val="0"/>
          <w:caps w:val="0"/>
          <w:color w:val="auto"/>
          <w:spacing w:val="0"/>
          <w:sz w:val="32"/>
          <w:szCs w:val="32"/>
          <w:lang w:val="en-US"/>
        </w:rPr>
        <w:t>1</w:t>
      </w:r>
      <w:r>
        <w:rPr>
          <w:rFonts w:hint="eastAsia" w:ascii="Times New Roman" w:hAnsi="Times New Roman" w:eastAsia="方正仿宋_GBK" w:cs="方正仿宋_GBK"/>
          <w:i w:val="0"/>
          <w:iCs w:val="0"/>
          <w:caps w:val="0"/>
          <w:color w:val="auto"/>
          <w:spacing w:val="0"/>
          <w:sz w:val="32"/>
          <w:szCs w:val="32"/>
        </w:rPr>
        <w:t>部，本人撰写</w:t>
      </w:r>
      <w:r>
        <w:rPr>
          <w:rFonts w:hint="eastAsia" w:ascii="Times New Roman" w:hAnsi="Times New Roman" w:eastAsia="方正仿宋_GBK" w:cs="方正仿宋_GBK"/>
          <w:i w:val="0"/>
          <w:iCs w:val="0"/>
          <w:caps w:val="0"/>
          <w:color w:val="auto"/>
          <w:spacing w:val="0"/>
          <w:sz w:val="32"/>
          <w:szCs w:val="32"/>
          <w:lang w:val="en-US"/>
        </w:rPr>
        <w:t>5</w:t>
      </w:r>
      <w:r>
        <w:rPr>
          <w:rFonts w:hint="eastAsia" w:ascii="Times New Roman" w:hAnsi="Times New Roman" w:eastAsia="方正仿宋_GBK" w:cs="方正仿宋_GBK"/>
          <w:i w:val="0"/>
          <w:iCs w:val="0"/>
          <w:caps w:val="0"/>
          <w:color w:val="auto"/>
          <w:spacing w:val="0"/>
          <w:sz w:val="32"/>
          <w:szCs w:val="32"/>
        </w:rPr>
        <w:t>万字以上，且著作已正式出版。</w:t>
      </w:r>
    </w:p>
    <w:p w14:paraId="7742A821">
      <w:pPr>
        <w:pStyle w:val="10"/>
        <w:keepNext w:val="0"/>
        <w:keepLines w:val="0"/>
        <w:pageBreakBefore w:val="0"/>
        <w:widowControl/>
        <w:suppressLineNumbers w:val="0"/>
        <w:kinsoku/>
        <w:wordWrap/>
        <w:overflowPunct/>
        <w:topLinePunct w:val="0"/>
        <w:autoSpaceDE/>
        <w:autoSpaceDN/>
        <w:bidi w:val="0"/>
        <w:spacing w:before="0" w:beforeAutospacing="0" w:after="0" w:afterAutospacing="0" w:line="580" w:lineRule="exact"/>
        <w:ind w:left="0" w:right="0" w:firstLine="640"/>
        <w:textAlignment w:val="auto"/>
        <w:rPr>
          <w:rFonts w:hint="eastAsia" w:ascii="Times New Roman" w:hAnsi="Times New Roman" w:eastAsia="方正仿宋_GBK" w:cs="方正仿宋_GBK"/>
          <w:color w:val="auto"/>
          <w:sz w:val="32"/>
          <w:szCs w:val="32"/>
          <w:lang w:val="en-US" w:eastAsia="zh-CN"/>
        </w:rPr>
      </w:pPr>
      <w:r>
        <w:rPr>
          <w:rFonts w:hint="eastAsia" w:ascii="Times New Roman" w:hAnsi="Times New Roman" w:eastAsia="方正仿宋_GBK" w:cs="方正仿宋_GBK"/>
          <w:i w:val="0"/>
          <w:iCs w:val="0"/>
          <w:caps w:val="0"/>
          <w:color w:val="auto"/>
          <w:spacing w:val="0"/>
          <w:sz w:val="32"/>
          <w:szCs w:val="32"/>
        </w:rPr>
        <w:t>（</w:t>
      </w:r>
      <w:r>
        <w:rPr>
          <w:rFonts w:hint="eastAsia" w:ascii="Times New Roman" w:hAnsi="Times New Roman" w:eastAsia="方正仿宋_GBK" w:cs="方正仿宋_GBK"/>
          <w:i w:val="0"/>
          <w:iCs w:val="0"/>
          <w:caps w:val="0"/>
          <w:color w:val="auto"/>
          <w:spacing w:val="0"/>
          <w:sz w:val="32"/>
          <w:szCs w:val="32"/>
          <w:lang w:val="en-US"/>
        </w:rPr>
        <w:t>2</w:t>
      </w:r>
      <w:r>
        <w:rPr>
          <w:rFonts w:hint="eastAsia" w:ascii="Times New Roman" w:hAnsi="Times New Roman" w:eastAsia="方正仿宋_GBK" w:cs="方正仿宋_GBK"/>
          <w:i w:val="0"/>
          <w:iCs w:val="0"/>
          <w:caps w:val="0"/>
          <w:color w:val="auto"/>
          <w:spacing w:val="0"/>
          <w:sz w:val="32"/>
          <w:szCs w:val="32"/>
        </w:rPr>
        <w:t>）</w:t>
      </w:r>
      <w:r>
        <w:rPr>
          <w:rFonts w:hint="eastAsia" w:ascii="Times New Roman" w:hAnsi="Times New Roman" w:eastAsia="方正仿宋_GBK" w:cs="方正仿宋_GBK"/>
          <w:color w:val="auto"/>
          <w:sz w:val="32"/>
          <w:szCs w:val="32"/>
          <w:lang w:val="en-US" w:eastAsia="zh-CN"/>
        </w:rPr>
        <w:t>未发表论文的，应提供4篇与申报专业一致，且本人撰写具有较高水平的行业标准、发明专利报告、技术鉴定报告、技术可行性论证报告、规划设计方案、工程试验报告、技术创新工作报告、课题研究报告等专业技术文件材料。</w:t>
      </w:r>
    </w:p>
    <w:p w14:paraId="5EA437F5">
      <w:pPr>
        <w:pStyle w:val="3"/>
        <w:pageBreakBefore w:val="0"/>
        <w:kinsoku/>
        <w:wordWrap/>
        <w:overflowPunct/>
        <w:topLinePunct w:val="0"/>
        <w:autoSpaceDE/>
        <w:autoSpaceDN/>
        <w:bidi w:val="0"/>
        <w:spacing w:line="580" w:lineRule="exact"/>
        <w:textAlignment w:val="auto"/>
        <w:rPr>
          <w:rFonts w:hint="eastAsia" w:ascii="Times New Roman" w:hAnsi="Times New Roman" w:eastAsia="方正仿宋_GBK" w:cs="方正仿宋_GBK"/>
          <w:color w:val="auto"/>
          <w:sz w:val="32"/>
          <w:szCs w:val="32"/>
          <w:lang w:eastAsia="zh-CN"/>
        </w:rPr>
      </w:pPr>
      <w:r>
        <w:rPr>
          <w:rFonts w:hint="eastAsia" w:ascii="Times New Roman" w:hAnsi="Times New Roman" w:eastAsia="方正楷体_GBK" w:cs="方正楷体_GBK"/>
          <w:bCs/>
          <w:color w:val="auto"/>
          <w:kern w:val="2"/>
          <w:sz w:val="32"/>
          <w:szCs w:val="32"/>
          <w:lang w:val="en-US" w:eastAsia="zh-CN" w:bidi="ar-SA"/>
        </w:rPr>
        <w:t xml:space="preserve">第九条 </w:t>
      </w:r>
      <w:r>
        <w:rPr>
          <w:rFonts w:hint="eastAsia" w:ascii="Times New Roman" w:hAnsi="Times New Roman" w:eastAsia="方正仿宋_GBK" w:cs="方正仿宋_GBK"/>
          <w:color w:val="auto"/>
          <w:sz w:val="32"/>
          <w:szCs w:val="32"/>
          <w:lang w:val="en-US" w:eastAsia="zh-CN"/>
        </w:rPr>
        <w:t xml:space="preserve"> </w:t>
      </w:r>
      <w:r>
        <w:rPr>
          <w:rFonts w:hint="eastAsia" w:ascii="Times New Roman" w:hAnsi="Times New Roman" w:eastAsia="方正仿宋_GBK" w:cs="方正仿宋_GBK"/>
          <w:color w:val="auto"/>
          <w:sz w:val="32"/>
          <w:szCs w:val="32"/>
        </w:rPr>
        <w:t>任现职期间，符合以下条件之一的，且年度考核均为合格以上的专业技术人才，可提前一年申报高一级职称</w:t>
      </w:r>
      <w:r>
        <w:rPr>
          <w:rFonts w:hint="eastAsia" w:ascii="Times New Roman" w:hAnsi="Times New Roman" w:eastAsia="方正仿宋_GBK" w:cs="方正仿宋_GBK"/>
          <w:color w:val="auto"/>
          <w:sz w:val="32"/>
          <w:szCs w:val="32"/>
          <w:lang w:eastAsia="zh-CN"/>
        </w:rPr>
        <w:t>：</w:t>
      </w:r>
    </w:p>
    <w:p w14:paraId="551E1A25">
      <w:pPr>
        <w:pageBreakBefore w:val="0"/>
        <w:kinsoku/>
        <w:wordWrap/>
        <w:overflowPunct/>
        <w:topLinePunct w:val="0"/>
        <w:autoSpaceDE/>
        <w:autoSpaceDN/>
        <w:bidi w:val="0"/>
        <w:spacing w:line="580" w:lineRule="exact"/>
        <w:ind w:firstLine="632"/>
        <w:textAlignment w:val="auto"/>
        <w:rPr>
          <w:rFonts w:hint="eastAsia" w:ascii="Times New Roman" w:hAnsi="Times New Roman" w:eastAsia="方正仿宋_GBK" w:cs="方正仿宋_GBK"/>
          <w:color w:val="auto"/>
          <w:sz w:val="32"/>
          <w:szCs w:val="32"/>
          <w:u w:val="single"/>
          <w:lang w:eastAsia="zh-CN"/>
        </w:rPr>
      </w:pPr>
      <w:r>
        <w:rPr>
          <w:rFonts w:hint="eastAsia" w:ascii="Times New Roman" w:hAnsi="Times New Roman" w:eastAsia="方正仿宋_GBK" w:cs="方正仿宋_GBK"/>
          <w:color w:val="auto"/>
          <w:sz w:val="32"/>
          <w:szCs w:val="32"/>
        </w:rPr>
        <w:t>（一）参加援彝援藏服务期满1年以上</w:t>
      </w:r>
      <w:r>
        <w:rPr>
          <w:rFonts w:hint="eastAsia" w:ascii="Times New Roman" w:hAnsi="Times New Roman" w:eastAsia="方正仿宋_GBK" w:cs="方正仿宋_GBK"/>
          <w:color w:val="auto"/>
          <w:sz w:val="32"/>
          <w:szCs w:val="32"/>
          <w:lang w:eastAsia="zh-CN"/>
        </w:rPr>
        <w:t>，工作成效显著的</w:t>
      </w:r>
      <w:r>
        <w:rPr>
          <w:rFonts w:hint="eastAsia" w:ascii="Times New Roman" w:hAnsi="Times New Roman" w:eastAsia="方正仿宋_GBK" w:cs="方正仿宋_GBK"/>
          <w:color w:val="auto"/>
          <w:sz w:val="32"/>
          <w:szCs w:val="32"/>
        </w:rPr>
        <w:t>。</w:t>
      </w:r>
    </w:p>
    <w:p w14:paraId="207CC611">
      <w:pPr>
        <w:pageBreakBefore w:val="0"/>
        <w:kinsoku/>
        <w:wordWrap/>
        <w:overflowPunct/>
        <w:topLinePunct w:val="0"/>
        <w:autoSpaceDE/>
        <w:autoSpaceDN/>
        <w:bidi w:val="0"/>
        <w:spacing w:line="580" w:lineRule="exact"/>
        <w:ind w:firstLine="640" w:firstLineChars="200"/>
        <w:textAlignment w:val="auto"/>
        <w:rPr>
          <w:rFonts w:hint="eastAsia" w:ascii="Times New Roman" w:hAnsi="Times New Roman" w:eastAsia="方正仿宋_GBK" w:cs="方正仿宋_GBK"/>
          <w:color w:val="auto"/>
          <w:sz w:val="32"/>
          <w:szCs w:val="32"/>
        </w:rPr>
      </w:pPr>
      <w:r>
        <w:rPr>
          <w:rFonts w:hint="eastAsia" w:ascii="Times New Roman" w:hAnsi="Times New Roman" w:eastAsia="方正仿宋_GBK" w:cs="方正仿宋_GBK"/>
          <w:color w:val="auto"/>
          <w:sz w:val="32"/>
          <w:szCs w:val="32"/>
        </w:rPr>
        <w:t>（二）</w:t>
      </w:r>
      <w:r>
        <w:rPr>
          <w:rFonts w:hint="eastAsia" w:ascii="Times New Roman" w:hAnsi="Times New Roman" w:eastAsia="方正仿宋_GBK" w:cs="方正仿宋_GBK"/>
          <w:sz w:val="32"/>
          <w:szCs w:val="32"/>
        </w:rPr>
        <w:t>88个脱贫县</w:t>
      </w:r>
      <w:r>
        <w:rPr>
          <w:rFonts w:hint="eastAsia" w:ascii="Times New Roman" w:hAnsi="Times New Roman" w:eastAsia="方正仿宋_GBK" w:cs="方正仿宋_GBK"/>
          <w:color w:val="auto"/>
          <w:sz w:val="32"/>
          <w:szCs w:val="32"/>
        </w:rPr>
        <w:t>外的专业技术人才到</w:t>
      </w:r>
      <w:r>
        <w:rPr>
          <w:rFonts w:hint="eastAsia" w:ascii="Times New Roman" w:hAnsi="Times New Roman" w:eastAsia="方正仿宋_GBK" w:cs="方正仿宋_GBK"/>
          <w:sz w:val="32"/>
          <w:szCs w:val="32"/>
        </w:rPr>
        <w:t>88个脱贫县</w:t>
      </w:r>
      <w:r>
        <w:rPr>
          <w:rFonts w:hint="eastAsia" w:ascii="Times New Roman" w:hAnsi="Times New Roman" w:eastAsia="方正仿宋_GBK" w:cs="方正仿宋_GBK"/>
          <w:color w:val="auto"/>
          <w:sz w:val="32"/>
          <w:szCs w:val="32"/>
        </w:rPr>
        <w:t>服务满1年或与</w:t>
      </w:r>
      <w:r>
        <w:rPr>
          <w:rFonts w:hint="eastAsia" w:ascii="Times New Roman" w:hAnsi="Times New Roman" w:eastAsia="方正仿宋_GBK" w:cs="方正仿宋_GBK"/>
          <w:sz w:val="32"/>
          <w:szCs w:val="32"/>
        </w:rPr>
        <w:t>88个脱贫县</w:t>
      </w:r>
      <w:r>
        <w:rPr>
          <w:rFonts w:hint="eastAsia" w:ascii="Times New Roman" w:hAnsi="Times New Roman" w:eastAsia="方正仿宋_GBK" w:cs="方正仿宋_GBK"/>
          <w:color w:val="auto"/>
          <w:sz w:val="32"/>
          <w:szCs w:val="32"/>
        </w:rPr>
        <w:t>企事业单位建立3年以上支援服务关系或参加</w:t>
      </w:r>
      <w:r>
        <w:rPr>
          <w:rFonts w:hint="eastAsia" w:ascii="Times New Roman" w:hAnsi="Times New Roman" w:eastAsia="方正仿宋_GBK" w:cs="方正仿宋_GBK"/>
          <w:color w:val="auto"/>
          <w:sz w:val="32"/>
          <w:szCs w:val="32"/>
          <w:lang w:eastAsia="zh-CN"/>
        </w:rPr>
        <w:t>原</w:t>
      </w:r>
      <w:r>
        <w:rPr>
          <w:rFonts w:hint="eastAsia" w:ascii="Times New Roman" w:hAnsi="Times New Roman" w:eastAsia="方正仿宋_GBK" w:cs="方正仿宋_GBK"/>
          <w:color w:val="auto"/>
          <w:sz w:val="32"/>
          <w:szCs w:val="32"/>
        </w:rPr>
        <w:t>脱贫</w:t>
      </w:r>
      <w:r>
        <w:rPr>
          <w:rFonts w:hint="eastAsia" w:ascii="Times New Roman" w:hAnsi="Times New Roman" w:eastAsia="方正仿宋_GBK" w:cs="方正仿宋_GBK"/>
          <w:color w:val="auto"/>
          <w:sz w:val="32"/>
          <w:szCs w:val="32"/>
          <w:lang w:eastAsia="zh-CN"/>
        </w:rPr>
        <w:t>攻坚、乡村振兴</w:t>
      </w:r>
      <w:r>
        <w:rPr>
          <w:rFonts w:hint="eastAsia" w:ascii="Times New Roman" w:hAnsi="Times New Roman" w:eastAsia="方正仿宋_GBK" w:cs="方正仿宋_GBK"/>
          <w:color w:val="auto"/>
          <w:sz w:val="32"/>
          <w:szCs w:val="32"/>
        </w:rPr>
        <w:t>工作，</w:t>
      </w:r>
      <w:r>
        <w:rPr>
          <w:rFonts w:hint="eastAsia" w:ascii="Times New Roman" w:hAnsi="Times New Roman" w:eastAsia="方正仿宋_GBK" w:cs="方正仿宋_GBK"/>
          <w:color w:val="auto"/>
          <w:sz w:val="32"/>
          <w:szCs w:val="32"/>
          <w:lang w:eastAsia="zh-CN"/>
        </w:rPr>
        <w:t>工作成效显著的</w:t>
      </w:r>
      <w:r>
        <w:rPr>
          <w:rFonts w:hint="eastAsia" w:ascii="Times New Roman" w:hAnsi="Times New Roman" w:eastAsia="方正仿宋_GBK" w:cs="方正仿宋_GBK"/>
          <w:color w:val="auto"/>
          <w:sz w:val="32"/>
          <w:szCs w:val="32"/>
        </w:rPr>
        <w:t>。</w:t>
      </w:r>
    </w:p>
    <w:p w14:paraId="735AAA5B">
      <w:pPr>
        <w:pageBreakBefore w:val="0"/>
        <w:kinsoku/>
        <w:wordWrap/>
        <w:overflowPunct/>
        <w:topLinePunct w:val="0"/>
        <w:autoSpaceDE/>
        <w:autoSpaceDN/>
        <w:bidi w:val="0"/>
        <w:spacing w:line="580" w:lineRule="exact"/>
        <w:ind w:firstLine="640" w:firstLineChars="200"/>
        <w:textAlignment w:val="auto"/>
        <w:rPr>
          <w:rFonts w:hint="eastAsia" w:ascii="Times New Roman" w:hAnsi="Times New Roman" w:eastAsia="方正仿宋_GBK" w:cs="方正仿宋_GBK"/>
          <w:color w:val="auto"/>
          <w:sz w:val="32"/>
          <w:szCs w:val="32"/>
        </w:rPr>
      </w:pPr>
      <w:r>
        <w:rPr>
          <w:rFonts w:hint="eastAsia" w:ascii="Times New Roman" w:hAnsi="Times New Roman" w:eastAsia="方正仿宋_GBK" w:cs="方正仿宋_GBK"/>
          <w:color w:val="auto"/>
          <w:sz w:val="32"/>
          <w:szCs w:val="32"/>
        </w:rPr>
        <w:t>（</w:t>
      </w:r>
      <w:r>
        <w:rPr>
          <w:rFonts w:hint="eastAsia" w:ascii="Times New Roman" w:hAnsi="Times New Roman" w:eastAsia="方正仿宋_GBK" w:cs="方正仿宋_GBK"/>
          <w:color w:val="auto"/>
          <w:sz w:val="32"/>
          <w:szCs w:val="32"/>
          <w:lang w:val="en-US" w:eastAsia="zh-CN"/>
        </w:rPr>
        <w:t>三</w:t>
      </w:r>
      <w:r>
        <w:rPr>
          <w:rFonts w:hint="eastAsia" w:ascii="Times New Roman" w:hAnsi="Times New Roman" w:eastAsia="方正仿宋_GBK" w:cs="方正仿宋_GBK"/>
          <w:color w:val="auto"/>
          <w:sz w:val="32"/>
          <w:szCs w:val="32"/>
        </w:rPr>
        <w:t>）获得</w:t>
      </w:r>
      <w:r>
        <w:rPr>
          <w:rFonts w:hint="eastAsia" w:ascii="Times New Roman" w:hAnsi="Times New Roman" w:eastAsia="方正仿宋_GBK" w:cs="方正仿宋_GBK"/>
          <w:color w:val="auto"/>
          <w:sz w:val="32"/>
          <w:szCs w:val="32"/>
          <w:u w:val="none"/>
          <w:lang w:eastAsia="zh-CN"/>
        </w:rPr>
        <w:t>水利电力工程类工</w:t>
      </w:r>
      <w:r>
        <w:rPr>
          <w:rFonts w:hint="eastAsia" w:ascii="Times New Roman" w:hAnsi="Times New Roman" w:eastAsia="方正仿宋_GBK" w:cs="方正仿宋_GBK"/>
          <w:color w:val="auto"/>
          <w:sz w:val="32"/>
          <w:szCs w:val="32"/>
          <w:lang w:eastAsia="zh-CN"/>
        </w:rPr>
        <w:t>程硕士</w:t>
      </w:r>
      <w:r>
        <w:rPr>
          <w:rFonts w:hint="eastAsia" w:ascii="Times New Roman" w:hAnsi="Times New Roman" w:eastAsia="方正仿宋_GBK" w:cs="方正仿宋_GBK"/>
          <w:color w:val="auto"/>
          <w:sz w:val="32"/>
          <w:szCs w:val="32"/>
        </w:rPr>
        <w:t>专业学位的工程技术人才。</w:t>
      </w:r>
    </w:p>
    <w:p w14:paraId="3B65D943">
      <w:pPr>
        <w:pageBreakBefore w:val="0"/>
        <w:kinsoku/>
        <w:wordWrap/>
        <w:overflowPunct/>
        <w:topLinePunct w:val="0"/>
        <w:autoSpaceDE/>
        <w:autoSpaceDN/>
        <w:bidi w:val="0"/>
        <w:spacing w:line="580" w:lineRule="exact"/>
        <w:ind w:firstLine="640" w:firstLineChars="200"/>
        <w:textAlignment w:val="auto"/>
        <w:rPr>
          <w:rFonts w:hint="eastAsia" w:ascii="Times New Roman" w:hAnsi="Times New Roman" w:eastAsia="方正仿宋_GBK" w:cs="方正仿宋_GBK"/>
          <w:color w:val="auto"/>
          <w:sz w:val="32"/>
          <w:szCs w:val="32"/>
          <w:u w:val="none"/>
          <w:lang w:val="en-US" w:eastAsia="zh-CN"/>
        </w:rPr>
      </w:pPr>
      <w:r>
        <w:rPr>
          <w:rFonts w:hint="eastAsia" w:ascii="Times New Roman" w:hAnsi="Times New Roman" w:eastAsia="方正仿宋_GBK" w:cs="方正仿宋_GBK"/>
          <w:color w:val="auto"/>
          <w:sz w:val="32"/>
          <w:szCs w:val="32"/>
          <w:u w:val="none"/>
          <w:lang w:eastAsia="zh-CN"/>
        </w:rPr>
        <w:t>（四）</w:t>
      </w:r>
      <w:r>
        <w:rPr>
          <w:rFonts w:hint="eastAsia" w:ascii="Times New Roman" w:hAnsi="Times New Roman" w:eastAsia="方正仿宋_GBK" w:cs="方正仿宋_GBK"/>
          <w:color w:val="auto"/>
          <w:sz w:val="32"/>
          <w:szCs w:val="32"/>
          <w:u w:val="none"/>
        </w:rPr>
        <w:t>在</w:t>
      </w:r>
      <w:r>
        <w:rPr>
          <w:rFonts w:hint="eastAsia" w:ascii="Times New Roman" w:hAnsi="Times New Roman" w:eastAsia="方正仿宋_GBK" w:cs="方正仿宋_GBK"/>
          <w:sz w:val="32"/>
          <w:szCs w:val="32"/>
        </w:rPr>
        <w:t>民族地区、艰苦边远地区和</w:t>
      </w:r>
      <w:r>
        <w:rPr>
          <w:rFonts w:hint="eastAsia" w:ascii="Times New Roman" w:hAnsi="Times New Roman" w:eastAsia="方正仿宋_GBK" w:cs="方正仿宋_GBK"/>
          <w:sz w:val="32"/>
          <w:szCs w:val="32"/>
          <w:lang w:eastAsia="zh-CN"/>
        </w:rPr>
        <w:t>脱贫县</w:t>
      </w:r>
      <w:r>
        <w:rPr>
          <w:rFonts w:hint="eastAsia" w:ascii="Times New Roman" w:hAnsi="Times New Roman" w:eastAsia="方正仿宋_GBK" w:cs="方正仿宋_GBK"/>
          <w:color w:val="auto"/>
          <w:sz w:val="32"/>
          <w:szCs w:val="32"/>
          <w:u w:val="none"/>
          <w:lang w:eastAsia="zh-CN"/>
        </w:rPr>
        <w:t>连续工作</w:t>
      </w:r>
      <w:r>
        <w:rPr>
          <w:rFonts w:hint="eastAsia" w:ascii="Times New Roman" w:hAnsi="Times New Roman" w:eastAsia="方正仿宋_GBK" w:cs="方正仿宋_GBK"/>
          <w:color w:val="auto"/>
          <w:sz w:val="32"/>
          <w:szCs w:val="32"/>
          <w:u w:val="none"/>
          <w:lang w:val="en-US" w:eastAsia="zh-CN"/>
        </w:rPr>
        <w:t>4年以上且考核合格的。</w:t>
      </w:r>
    </w:p>
    <w:p w14:paraId="2AE7431F">
      <w:pPr>
        <w:pageBreakBefore w:val="0"/>
        <w:kinsoku/>
        <w:wordWrap/>
        <w:overflowPunct/>
        <w:topLinePunct w:val="0"/>
        <w:autoSpaceDE/>
        <w:autoSpaceDN/>
        <w:bidi w:val="0"/>
        <w:spacing w:line="580" w:lineRule="exact"/>
        <w:ind w:firstLine="640" w:firstLineChars="200"/>
        <w:textAlignment w:val="auto"/>
        <w:rPr>
          <w:rFonts w:hint="eastAsia" w:ascii="Times New Roman" w:hAnsi="Times New Roman" w:eastAsia="方正仿宋_GBK" w:cs="方正仿宋_GBK"/>
          <w:color w:val="auto"/>
          <w:sz w:val="32"/>
          <w:szCs w:val="32"/>
        </w:rPr>
      </w:pPr>
      <w:r>
        <w:rPr>
          <w:rFonts w:hint="eastAsia" w:ascii="Times New Roman" w:hAnsi="Times New Roman" w:eastAsia="方正仿宋_GBK" w:cs="方正仿宋_GBK"/>
          <w:color w:val="auto"/>
          <w:sz w:val="32"/>
          <w:szCs w:val="32"/>
          <w:u w:val="none"/>
          <w:lang w:eastAsia="zh-CN"/>
        </w:rPr>
        <w:t>（五）在基层工作的</w:t>
      </w:r>
      <w:r>
        <w:rPr>
          <w:rFonts w:hint="eastAsia" w:ascii="Times New Roman" w:hAnsi="Times New Roman" w:eastAsia="方正仿宋_GBK" w:cs="方正仿宋_GBK"/>
          <w:color w:val="auto"/>
          <w:sz w:val="32"/>
          <w:szCs w:val="32"/>
          <w:u w:val="none"/>
        </w:rPr>
        <w:t>普通高校毕业生，首次申报评审职称</w:t>
      </w:r>
      <w:r>
        <w:rPr>
          <w:rFonts w:hint="eastAsia" w:ascii="Times New Roman" w:hAnsi="Times New Roman" w:eastAsia="方正仿宋_GBK" w:cs="方正仿宋_GBK"/>
          <w:color w:val="auto"/>
          <w:sz w:val="32"/>
          <w:szCs w:val="32"/>
          <w:u w:val="none"/>
          <w:lang w:eastAsia="zh-CN"/>
        </w:rPr>
        <w:t>的。</w:t>
      </w:r>
    </w:p>
    <w:p w14:paraId="66428846">
      <w:pPr>
        <w:pageBreakBefore w:val="0"/>
        <w:kinsoku/>
        <w:wordWrap/>
        <w:overflowPunct/>
        <w:topLinePunct w:val="0"/>
        <w:autoSpaceDE/>
        <w:autoSpaceDN/>
        <w:bidi w:val="0"/>
        <w:spacing w:line="580" w:lineRule="exact"/>
        <w:ind w:firstLine="640" w:firstLineChars="200"/>
        <w:textAlignment w:val="auto"/>
        <w:rPr>
          <w:rFonts w:hint="eastAsia" w:ascii="Times New Roman" w:hAnsi="Times New Roman" w:eastAsia="方正仿宋_GBK" w:cs="方正仿宋_GBK"/>
          <w:color w:val="auto"/>
          <w:sz w:val="32"/>
          <w:szCs w:val="32"/>
        </w:rPr>
      </w:pPr>
      <w:r>
        <w:rPr>
          <w:rFonts w:hint="eastAsia" w:ascii="Times New Roman" w:hAnsi="Times New Roman" w:eastAsia="方正仿宋_GBK" w:cs="方正仿宋_GBK"/>
          <w:color w:val="auto"/>
          <w:sz w:val="32"/>
          <w:szCs w:val="32"/>
        </w:rPr>
        <w:t>同时符合两项以上条件的，提前申报年限不能累计计算</w:t>
      </w:r>
      <w:r>
        <w:rPr>
          <w:rFonts w:hint="eastAsia" w:ascii="Times New Roman" w:hAnsi="Times New Roman" w:eastAsia="方正仿宋_GBK" w:cs="方正仿宋_GBK"/>
          <w:color w:val="auto"/>
          <w:sz w:val="32"/>
          <w:szCs w:val="32"/>
          <w:lang w:eastAsia="zh-CN"/>
        </w:rPr>
        <w:t>，本条倾斜政策每人只能享受一次</w:t>
      </w:r>
      <w:r>
        <w:rPr>
          <w:rFonts w:hint="eastAsia" w:ascii="Times New Roman" w:hAnsi="Times New Roman" w:eastAsia="方正仿宋_GBK" w:cs="方正仿宋_GBK"/>
          <w:color w:val="auto"/>
          <w:sz w:val="32"/>
          <w:szCs w:val="32"/>
        </w:rPr>
        <w:t>。</w:t>
      </w:r>
    </w:p>
    <w:p w14:paraId="12A53453">
      <w:pPr>
        <w:pStyle w:val="3"/>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firstLine="640" w:firstLineChars="200"/>
        <w:textAlignment w:val="auto"/>
        <w:rPr>
          <w:rFonts w:hint="eastAsia" w:ascii="Times New Roman" w:hAnsi="Times New Roman" w:eastAsia="方正仿宋_GBK" w:cs="方正仿宋_GBK"/>
          <w:color w:val="auto"/>
          <w:sz w:val="32"/>
          <w:szCs w:val="32"/>
        </w:rPr>
      </w:pPr>
      <w:r>
        <w:rPr>
          <w:rFonts w:hint="eastAsia" w:ascii="Times New Roman" w:hAnsi="Times New Roman" w:eastAsia="方正楷体_GBK" w:cs="方正楷体_GBK"/>
          <w:bCs/>
          <w:color w:val="auto"/>
          <w:kern w:val="2"/>
          <w:sz w:val="32"/>
          <w:szCs w:val="32"/>
          <w:lang w:val="en-US" w:eastAsia="zh-CN" w:bidi="ar-SA"/>
        </w:rPr>
        <w:t>第十条</w:t>
      </w:r>
      <w:r>
        <w:rPr>
          <w:rFonts w:hint="eastAsia" w:ascii="Times New Roman" w:hAnsi="Times New Roman" w:eastAsia="方正仿宋_GBK" w:cs="方正仿宋_GBK"/>
          <w:color w:val="auto"/>
          <w:sz w:val="32"/>
          <w:szCs w:val="32"/>
        </w:rPr>
        <w:t xml:space="preserve"> </w:t>
      </w:r>
      <w:r>
        <w:rPr>
          <w:rFonts w:hint="eastAsia" w:ascii="Times New Roman" w:hAnsi="Times New Roman" w:eastAsia="方正仿宋_GBK" w:cs="方正仿宋_GBK"/>
          <w:color w:val="auto"/>
          <w:sz w:val="32"/>
          <w:szCs w:val="32"/>
          <w:lang w:val="en-US" w:eastAsia="zh-CN"/>
        </w:rPr>
        <w:t xml:space="preserve"> </w:t>
      </w:r>
      <w:r>
        <w:rPr>
          <w:rFonts w:hint="eastAsia" w:ascii="Times New Roman" w:hAnsi="Times New Roman" w:eastAsia="方正仿宋_GBK" w:cs="方正仿宋_GBK"/>
          <w:color w:val="auto"/>
          <w:sz w:val="32"/>
          <w:szCs w:val="32"/>
        </w:rPr>
        <w:t>在</w:t>
      </w:r>
      <w:r>
        <w:rPr>
          <w:rFonts w:hint="eastAsia" w:ascii="Times New Roman" w:hAnsi="Times New Roman" w:eastAsia="方正仿宋_GBK" w:cs="方正仿宋_GBK"/>
          <w:color w:val="auto"/>
          <w:sz w:val="32"/>
          <w:szCs w:val="32"/>
          <w:u w:val="none"/>
          <w:lang w:eastAsia="zh-CN"/>
        </w:rPr>
        <w:t>基层</w:t>
      </w:r>
      <w:r>
        <w:rPr>
          <w:rFonts w:hint="eastAsia" w:ascii="Times New Roman" w:hAnsi="Times New Roman" w:eastAsia="方正仿宋_GBK" w:cs="方正仿宋_GBK"/>
          <w:color w:val="auto"/>
          <w:sz w:val="32"/>
          <w:szCs w:val="32"/>
        </w:rPr>
        <w:t>工作</w:t>
      </w:r>
      <w:r>
        <w:rPr>
          <w:rFonts w:hint="eastAsia" w:ascii="Times New Roman" w:hAnsi="Times New Roman" w:eastAsia="方正仿宋_GBK" w:cs="方正仿宋_GBK"/>
          <w:color w:val="auto"/>
          <w:sz w:val="32"/>
          <w:szCs w:val="32"/>
          <w:lang w:eastAsia="zh-CN"/>
        </w:rPr>
        <w:t>累计</w:t>
      </w:r>
      <w:r>
        <w:rPr>
          <w:rFonts w:hint="eastAsia" w:ascii="Times New Roman" w:hAnsi="Times New Roman" w:eastAsia="方正仿宋_GBK" w:cs="方正仿宋_GBK"/>
          <w:color w:val="auto"/>
          <w:sz w:val="32"/>
          <w:szCs w:val="32"/>
        </w:rPr>
        <w:t>满15年</w:t>
      </w:r>
      <w:r>
        <w:rPr>
          <w:rFonts w:hint="eastAsia" w:ascii="Times New Roman" w:hAnsi="Times New Roman" w:eastAsia="方正仿宋_GBK" w:cs="方正仿宋_GBK"/>
          <w:color w:val="auto"/>
          <w:sz w:val="32"/>
          <w:szCs w:val="32"/>
          <w:lang w:eastAsia="zh-CN"/>
        </w:rPr>
        <w:t>且年度考核均为合格以上的专业技术人才，</w:t>
      </w:r>
      <w:r>
        <w:rPr>
          <w:rFonts w:hint="eastAsia" w:ascii="Times New Roman" w:hAnsi="Times New Roman" w:eastAsia="方正仿宋_GBK" w:cs="方正仿宋_GBK"/>
          <w:color w:val="auto"/>
          <w:sz w:val="32"/>
          <w:szCs w:val="32"/>
        </w:rPr>
        <w:t>可降低一个学历等次申报评审</w:t>
      </w:r>
      <w:r>
        <w:rPr>
          <w:rFonts w:hint="eastAsia" w:ascii="Times New Roman" w:hAnsi="Times New Roman" w:eastAsia="方正仿宋_GBK" w:cs="方正仿宋_GBK"/>
          <w:color w:val="auto"/>
          <w:sz w:val="32"/>
          <w:szCs w:val="32"/>
          <w:lang w:eastAsia="zh-CN"/>
        </w:rPr>
        <w:t>中级职称。</w:t>
      </w:r>
      <w:r>
        <w:rPr>
          <w:rFonts w:hint="eastAsia" w:ascii="Times New Roman" w:hAnsi="Times New Roman" w:eastAsia="方正仿宋_GBK" w:cs="方正仿宋_GBK"/>
          <w:color w:val="auto"/>
          <w:sz w:val="32"/>
          <w:szCs w:val="32"/>
        </w:rPr>
        <w:t>在</w:t>
      </w:r>
      <w:r>
        <w:rPr>
          <w:rFonts w:hint="eastAsia" w:ascii="Times New Roman" w:hAnsi="Times New Roman" w:eastAsia="方正仿宋_GBK" w:cs="方正仿宋_GBK"/>
          <w:color w:val="auto"/>
          <w:sz w:val="32"/>
          <w:szCs w:val="32"/>
          <w:u w:val="none"/>
          <w:lang w:eastAsia="zh-CN"/>
        </w:rPr>
        <w:t>基层</w:t>
      </w:r>
      <w:r>
        <w:rPr>
          <w:rFonts w:hint="eastAsia" w:ascii="Times New Roman" w:hAnsi="Times New Roman" w:eastAsia="方正仿宋_GBK" w:cs="方正仿宋_GBK"/>
          <w:color w:val="auto"/>
          <w:sz w:val="32"/>
          <w:szCs w:val="32"/>
        </w:rPr>
        <w:t>工作</w:t>
      </w:r>
      <w:r>
        <w:rPr>
          <w:rFonts w:hint="eastAsia" w:ascii="Times New Roman" w:hAnsi="Times New Roman" w:eastAsia="方正仿宋_GBK" w:cs="方正仿宋_GBK"/>
          <w:color w:val="auto"/>
          <w:sz w:val="32"/>
          <w:szCs w:val="32"/>
          <w:lang w:eastAsia="zh-CN"/>
        </w:rPr>
        <w:t>累计</w:t>
      </w:r>
      <w:r>
        <w:rPr>
          <w:rFonts w:hint="eastAsia" w:ascii="Times New Roman" w:hAnsi="Times New Roman" w:eastAsia="方正仿宋_GBK" w:cs="方正仿宋_GBK"/>
          <w:color w:val="auto"/>
          <w:sz w:val="32"/>
          <w:szCs w:val="32"/>
        </w:rPr>
        <w:t>满25年</w:t>
      </w:r>
      <w:r>
        <w:rPr>
          <w:rFonts w:hint="eastAsia" w:ascii="Times New Roman" w:hAnsi="Times New Roman" w:eastAsia="方正仿宋_GBK" w:cs="方正仿宋_GBK"/>
          <w:color w:val="auto"/>
          <w:sz w:val="32"/>
          <w:szCs w:val="32"/>
          <w:lang w:eastAsia="zh-CN"/>
        </w:rPr>
        <w:t>且年度考核均为合格以上的专业技术人才，</w:t>
      </w:r>
      <w:r>
        <w:rPr>
          <w:rFonts w:hint="eastAsia" w:ascii="Times New Roman" w:hAnsi="Times New Roman" w:eastAsia="方正仿宋_GBK" w:cs="方正仿宋_GBK"/>
          <w:color w:val="auto"/>
          <w:sz w:val="32"/>
          <w:szCs w:val="32"/>
        </w:rPr>
        <w:t>可降低一个学历等次申报评审高级</w:t>
      </w:r>
      <w:r>
        <w:rPr>
          <w:rFonts w:hint="eastAsia" w:ascii="Times New Roman" w:hAnsi="Times New Roman" w:eastAsia="方正仿宋_GBK" w:cs="方正仿宋_GBK"/>
          <w:color w:val="auto"/>
          <w:sz w:val="32"/>
          <w:szCs w:val="32"/>
          <w:lang w:eastAsia="zh-CN"/>
        </w:rPr>
        <w:t>职称。本条倾斜政策每人只能享受一次</w:t>
      </w:r>
      <w:r>
        <w:rPr>
          <w:rFonts w:hint="eastAsia" w:ascii="Times New Roman" w:hAnsi="Times New Roman" w:eastAsia="方正仿宋_GBK" w:cs="方正仿宋_GBK"/>
          <w:color w:val="auto"/>
          <w:sz w:val="32"/>
          <w:szCs w:val="32"/>
        </w:rPr>
        <w:t>。</w:t>
      </w:r>
    </w:p>
    <w:p w14:paraId="7138A74C">
      <w:pPr>
        <w:pStyle w:val="3"/>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firstLine="640" w:firstLineChars="200"/>
        <w:textAlignment w:val="auto"/>
        <w:rPr>
          <w:rFonts w:hint="eastAsia" w:ascii="Times New Roman" w:hAnsi="Times New Roman" w:eastAsia="方正仿宋_GBK" w:cs="方正仿宋_GBK"/>
          <w:color w:val="auto"/>
          <w:sz w:val="32"/>
          <w:szCs w:val="32"/>
          <w:highlight w:val="none"/>
          <w:lang w:val="en-US" w:eastAsia="zh-CN"/>
        </w:rPr>
      </w:pPr>
      <w:r>
        <w:rPr>
          <w:rFonts w:hint="eastAsia" w:ascii="Times New Roman" w:hAnsi="Times New Roman" w:eastAsia="方正楷体_GBK" w:cs="方正楷体_GBK"/>
          <w:bCs/>
          <w:color w:val="auto"/>
          <w:kern w:val="2"/>
          <w:sz w:val="32"/>
          <w:szCs w:val="32"/>
          <w:lang w:val="en-US" w:eastAsia="zh-CN" w:bidi="ar-SA"/>
        </w:rPr>
        <w:t>第十一条</w:t>
      </w:r>
      <w:r>
        <w:rPr>
          <w:rFonts w:hint="eastAsia" w:ascii="Times New Roman" w:hAnsi="Times New Roman" w:eastAsia="方正仿宋_GBK" w:cs="方正仿宋_GBK"/>
          <w:color w:val="auto"/>
          <w:sz w:val="32"/>
          <w:szCs w:val="32"/>
          <w:lang w:val="en-US" w:eastAsia="zh-CN"/>
        </w:rPr>
        <w:t xml:space="preserve"> </w:t>
      </w:r>
      <w:r>
        <w:rPr>
          <w:rFonts w:hint="eastAsia" w:ascii="Times New Roman" w:hAnsi="Times New Roman" w:eastAsia="方正仿宋_GBK" w:cs="方正仿宋_GBK"/>
          <w:color w:val="auto"/>
          <w:sz w:val="32"/>
          <w:szCs w:val="32"/>
          <w:highlight w:val="none"/>
          <w:lang w:val="en-US" w:eastAsia="zh-CN"/>
        </w:rPr>
        <w:t xml:space="preserve"> 水利电力</w:t>
      </w:r>
      <w:r>
        <w:rPr>
          <w:rFonts w:hint="eastAsia" w:ascii="Times New Roman" w:hAnsi="Times New Roman" w:eastAsia="方正仿宋_GBK" w:cs="方正仿宋_GBK"/>
          <w:color w:val="auto"/>
          <w:sz w:val="32"/>
          <w:szCs w:val="32"/>
          <w:highlight w:val="none"/>
        </w:rPr>
        <w:t>工程技术</w:t>
      </w:r>
      <w:r>
        <w:rPr>
          <w:rFonts w:hint="eastAsia" w:ascii="Times New Roman" w:hAnsi="Times New Roman" w:eastAsia="方正仿宋_GBK" w:cs="方正仿宋_GBK"/>
          <w:color w:val="auto"/>
          <w:sz w:val="32"/>
          <w:szCs w:val="32"/>
          <w:highlight w:val="none"/>
          <w:lang w:eastAsia="zh-CN"/>
        </w:rPr>
        <w:t>人才取得的相应的专业技术工程领域</w:t>
      </w:r>
      <w:r>
        <w:rPr>
          <w:rFonts w:hint="eastAsia" w:ascii="Times New Roman" w:hAnsi="Times New Roman" w:eastAsia="方正仿宋_GBK" w:cs="方正仿宋_GBK"/>
          <w:color w:val="auto"/>
          <w:sz w:val="32"/>
          <w:szCs w:val="32"/>
          <w:highlight w:val="none"/>
        </w:rPr>
        <w:t>职业资格，</w:t>
      </w:r>
      <w:r>
        <w:rPr>
          <w:rFonts w:hint="eastAsia" w:ascii="Times New Roman" w:hAnsi="Times New Roman" w:eastAsia="方正仿宋_GBK" w:cs="方正仿宋_GBK"/>
          <w:color w:val="auto"/>
          <w:sz w:val="32"/>
          <w:szCs w:val="32"/>
          <w:highlight w:val="none"/>
          <w:lang w:eastAsia="zh-CN"/>
        </w:rPr>
        <w:t>可对应相应层级的职称。企业人员在完成注册且聘任到对应专业技术岗位，事业单位人员聘任到对应专业技术岗位后，以聘任时间作为起算年限作为申报高一级职称的条件。</w:t>
      </w:r>
    </w:p>
    <w:p w14:paraId="22468F50">
      <w:pPr>
        <w:pStyle w:val="3"/>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firstLine="640" w:firstLineChars="200"/>
        <w:textAlignment w:val="auto"/>
        <w:rPr>
          <w:rFonts w:hint="eastAsia" w:ascii="Times New Roman" w:hAnsi="Times New Roman" w:eastAsia="方正仿宋_GBK" w:cs="方正仿宋_GBK"/>
          <w:color w:val="auto"/>
          <w:sz w:val="32"/>
          <w:szCs w:val="32"/>
          <w:lang w:val="en-US" w:eastAsia="zh-CN"/>
        </w:rPr>
      </w:pPr>
      <w:r>
        <w:rPr>
          <w:rFonts w:hint="eastAsia" w:ascii="Times New Roman" w:hAnsi="Times New Roman" w:eastAsia="方正楷体_GBK" w:cs="方正楷体_GBK"/>
          <w:bCs/>
          <w:color w:val="auto"/>
          <w:kern w:val="2"/>
          <w:sz w:val="32"/>
          <w:szCs w:val="32"/>
          <w:lang w:val="en-US" w:eastAsia="zh-CN" w:bidi="ar-SA"/>
        </w:rPr>
        <w:t>第十二条</w:t>
      </w:r>
      <w:r>
        <w:rPr>
          <w:rFonts w:hint="eastAsia" w:ascii="Times New Roman" w:hAnsi="Times New Roman" w:eastAsia="方正仿宋_GBK" w:cs="方正仿宋_GBK"/>
          <w:color w:val="auto"/>
          <w:sz w:val="32"/>
          <w:szCs w:val="32"/>
          <w:lang w:val="en-US" w:eastAsia="zh-CN"/>
        </w:rPr>
        <w:t xml:space="preserve">  继续教育</w:t>
      </w:r>
    </w:p>
    <w:p w14:paraId="1E8DE887">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方正仿宋_GBK" w:cs="方正仿宋_GBK"/>
          <w:sz w:val="32"/>
          <w:szCs w:val="32"/>
          <w:lang w:eastAsia="zh-CN"/>
        </w:rPr>
      </w:pPr>
      <w:r>
        <w:rPr>
          <w:rFonts w:hint="eastAsia" w:ascii="Times New Roman" w:hAnsi="Times New Roman" w:eastAsia="方正仿宋_GBK" w:cs="方正仿宋_GBK"/>
          <w:sz w:val="32"/>
          <w:szCs w:val="32"/>
          <w:lang w:eastAsia="zh-CN"/>
        </w:rPr>
        <w:t>任现职期间，按照《专业技术人员继续教育规定》（人社部第</w:t>
      </w:r>
      <w:r>
        <w:rPr>
          <w:rFonts w:hint="eastAsia" w:ascii="Times New Roman" w:hAnsi="Times New Roman" w:eastAsia="方正仿宋_GBK" w:cs="方正仿宋_GBK"/>
          <w:sz w:val="32"/>
          <w:szCs w:val="32"/>
          <w:lang w:val="en-US" w:eastAsia="zh-CN"/>
        </w:rPr>
        <w:t>25</w:t>
      </w:r>
      <w:r>
        <w:rPr>
          <w:rFonts w:hint="eastAsia" w:ascii="Times New Roman" w:hAnsi="Times New Roman" w:eastAsia="方正仿宋_GBK" w:cs="方正仿宋_GBK"/>
          <w:sz w:val="32"/>
          <w:szCs w:val="32"/>
          <w:lang w:eastAsia="zh-CN"/>
        </w:rPr>
        <w:t>号令）和《关于</w:t>
      </w:r>
      <w:r>
        <w:rPr>
          <w:rFonts w:hint="eastAsia" w:ascii="Times New Roman" w:hAnsi="Times New Roman" w:eastAsia="方正仿宋_GBK" w:cs="方正仿宋_GBK"/>
          <w:sz w:val="32"/>
          <w:szCs w:val="32"/>
          <w:lang w:val="en-US" w:eastAsia="zh-CN"/>
        </w:rPr>
        <w:t>&lt;</w:t>
      </w:r>
      <w:r>
        <w:rPr>
          <w:rFonts w:hint="eastAsia" w:ascii="Times New Roman" w:hAnsi="Times New Roman" w:eastAsia="方正仿宋_GBK" w:cs="方正仿宋_GBK"/>
          <w:sz w:val="32"/>
          <w:szCs w:val="32"/>
          <w:lang w:eastAsia="zh-CN"/>
        </w:rPr>
        <w:t>专业技术人员继续教育规定</w:t>
      </w:r>
      <w:r>
        <w:rPr>
          <w:rFonts w:hint="eastAsia" w:ascii="Times New Roman" w:hAnsi="Times New Roman" w:eastAsia="方正仿宋_GBK" w:cs="方正仿宋_GBK"/>
          <w:sz w:val="32"/>
          <w:szCs w:val="32"/>
          <w:lang w:val="en-US" w:eastAsia="zh-CN"/>
        </w:rPr>
        <w:t>&gt;</w:t>
      </w:r>
      <w:r>
        <w:rPr>
          <w:rFonts w:hint="eastAsia" w:ascii="Times New Roman" w:hAnsi="Times New Roman" w:eastAsia="方正仿宋_GBK" w:cs="方正仿宋_GBK"/>
          <w:sz w:val="32"/>
          <w:szCs w:val="32"/>
          <w:lang w:eastAsia="zh-CN"/>
        </w:rPr>
        <w:t>的贯彻实施意见》（川人社发〔</w:t>
      </w:r>
      <w:r>
        <w:rPr>
          <w:rFonts w:hint="eastAsia" w:ascii="Times New Roman" w:hAnsi="Times New Roman" w:eastAsia="方正仿宋_GBK" w:cs="方正仿宋_GBK"/>
          <w:sz w:val="32"/>
          <w:szCs w:val="32"/>
          <w:lang w:val="en-US" w:eastAsia="zh-CN"/>
        </w:rPr>
        <w:t>2016</w:t>
      </w:r>
      <w:r>
        <w:rPr>
          <w:rFonts w:hint="eastAsia" w:ascii="Times New Roman" w:hAnsi="Times New Roman" w:eastAsia="方正仿宋_GBK" w:cs="方正仿宋_GBK"/>
          <w:sz w:val="32"/>
          <w:szCs w:val="32"/>
          <w:lang w:eastAsia="zh-CN"/>
        </w:rPr>
        <w:t>〕</w:t>
      </w:r>
      <w:r>
        <w:rPr>
          <w:rFonts w:hint="eastAsia" w:ascii="Times New Roman" w:hAnsi="Times New Roman" w:eastAsia="方正仿宋_GBK" w:cs="方正仿宋_GBK"/>
          <w:sz w:val="32"/>
          <w:szCs w:val="32"/>
          <w:lang w:val="en-US" w:eastAsia="zh-CN"/>
        </w:rPr>
        <w:t>20</w:t>
      </w:r>
      <w:r>
        <w:rPr>
          <w:rFonts w:hint="eastAsia" w:ascii="Times New Roman" w:hAnsi="Times New Roman" w:eastAsia="方正仿宋_GBK" w:cs="方正仿宋_GBK"/>
          <w:sz w:val="32"/>
          <w:szCs w:val="32"/>
          <w:lang w:eastAsia="zh-CN"/>
        </w:rPr>
        <w:t>号）等文件要求，结合专业技术工作实际需要，参加继续教育。</w:t>
      </w:r>
    </w:p>
    <w:p w14:paraId="7A949652">
      <w:pPr>
        <w:pStyle w:val="3"/>
        <w:pageBreakBefore w:val="0"/>
        <w:kinsoku/>
        <w:wordWrap/>
        <w:overflowPunct/>
        <w:topLinePunct w:val="0"/>
        <w:autoSpaceDE/>
        <w:autoSpaceDN/>
        <w:bidi w:val="0"/>
        <w:spacing w:line="580" w:lineRule="exact"/>
        <w:textAlignment w:val="auto"/>
        <w:rPr>
          <w:rFonts w:hint="eastAsia" w:ascii="Times New Roman" w:hAnsi="Times New Roman" w:eastAsia="方正仿宋_GBK" w:cs="方正仿宋_GBK"/>
          <w:sz w:val="32"/>
          <w:szCs w:val="32"/>
          <w:lang w:eastAsia="zh-CN"/>
        </w:rPr>
      </w:pPr>
      <w:r>
        <w:rPr>
          <w:rFonts w:hint="eastAsia" w:ascii="Times New Roman" w:hAnsi="Times New Roman" w:eastAsia="方正楷体_GBK" w:cs="方正楷体_GBK"/>
          <w:bCs/>
          <w:color w:val="auto"/>
          <w:kern w:val="2"/>
          <w:sz w:val="32"/>
          <w:szCs w:val="32"/>
          <w:lang w:val="en-US" w:eastAsia="zh-CN" w:bidi="ar-SA"/>
        </w:rPr>
        <w:t>第十三条</w:t>
      </w:r>
      <w:r>
        <w:rPr>
          <w:rFonts w:hint="eastAsia" w:ascii="Times New Roman" w:hAnsi="Times New Roman" w:eastAsia="方正仿宋_GBK" w:cs="方正仿宋_GBK"/>
          <w:sz w:val="32"/>
          <w:szCs w:val="32"/>
          <w:lang w:val="en-US" w:eastAsia="zh-CN"/>
        </w:rPr>
        <w:t xml:space="preserve"> </w:t>
      </w:r>
      <w:r>
        <w:rPr>
          <w:rStyle w:val="17"/>
          <w:rFonts w:hint="eastAsia" w:ascii="Times New Roman" w:hAnsi="Times New Roman" w:eastAsia="方正仿宋_GBK" w:cs="方正仿宋_GBK"/>
          <w:sz w:val="32"/>
          <w:szCs w:val="32"/>
          <w:lang w:val="en-US" w:eastAsia="zh-CN"/>
        </w:rPr>
        <w:t xml:space="preserve"> </w:t>
      </w:r>
      <w:r>
        <w:rPr>
          <w:rFonts w:hint="eastAsia" w:ascii="Times New Roman" w:hAnsi="Times New Roman" w:eastAsia="方正仿宋_GBK" w:cs="方正仿宋_GBK"/>
          <w:sz w:val="32"/>
          <w:szCs w:val="32"/>
          <w:lang w:eastAsia="zh-CN"/>
        </w:rPr>
        <w:t>对职称外语、计算机应用能力考试不作统一要求，由用人单位自主确定。</w:t>
      </w:r>
    </w:p>
    <w:p w14:paraId="3FA2F2C6">
      <w:pPr>
        <w:pStyle w:val="3"/>
        <w:pageBreakBefore w:val="0"/>
        <w:kinsoku/>
        <w:wordWrap/>
        <w:overflowPunct/>
        <w:topLinePunct w:val="0"/>
        <w:autoSpaceDE/>
        <w:autoSpaceDN/>
        <w:bidi w:val="0"/>
        <w:spacing w:line="580" w:lineRule="exact"/>
        <w:textAlignment w:val="auto"/>
        <w:rPr>
          <w:rFonts w:hint="eastAsia"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楷体_GBK" w:cs="方正楷体_GBK"/>
          <w:bCs/>
          <w:color w:val="auto"/>
          <w:kern w:val="2"/>
          <w:sz w:val="32"/>
          <w:szCs w:val="32"/>
          <w:lang w:val="en-US" w:eastAsia="zh-CN" w:bidi="ar-SA"/>
        </w:rPr>
        <w:t>第十四条</w:t>
      </w:r>
      <w:r>
        <w:rPr>
          <w:rFonts w:hint="eastAsia" w:ascii="Times New Roman" w:hAnsi="Times New Roman" w:eastAsia="方正仿宋_GBK" w:cs="方正仿宋_GBK"/>
          <w:i w:val="0"/>
          <w:iCs w:val="0"/>
          <w:caps w:val="0"/>
          <w:color w:val="auto"/>
          <w:spacing w:val="0"/>
          <w:sz w:val="32"/>
          <w:szCs w:val="32"/>
          <w:highlight w:val="none"/>
          <w:lang w:val="en-US" w:eastAsia="zh-CN"/>
        </w:rPr>
        <w:t xml:space="preserve">  </w:t>
      </w:r>
      <w:r>
        <w:rPr>
          <w:rFonts w:hint="eastAsia" w:ascii="Times New Roman" w:hAnsi="Times New Roman" w:eastAsia="方正仿宋_GBK" w:cs="方正仿宋_GBK"/>
          <w:color w:val="auto"/>
          <w:kern w:val="2"/>
          <w:sz w:val="32"/>
          <w:szCs w:val="32"/>
          <w:highlight w:val="none"/>
          <w:lang w:val="en-US" w:eastAsia="zh-CN" w:bidi="ar-SA"/>
        </w:rPr>
        <w:t>申报水利电力中、高级职称的专业技术人员参加工作以来须具有1年以上县（市、区）及以下党政机关、企事业单位、社会组织工作经历，包括军队团及以下单位、水利管理站点、水文水保监测站点、水文测报中心、电站等，以及下派到县（市、区）及以下单位参与原脱贫攻坚、乡村振兴、综合帮扶、专家服务团、帮扶专班和常驻项目一线工作等情形。博士毕业首次申报职称按照相关规定执行，不受本条件限制。</w:t>
      </w:r>
    </w:p>
    <w:p w14:paraId="5EDE6226">
      <w:pPr>
        <w:pStyle w:val="3"/>
        <w:pageBreakBefore w:val="0"/>
        <w:kinsoku/>
        <w:wordWrap/>
        <w:overflowPunct/>
        <w:topLinePunct w:val="0"/>
        <w:autoSpaceDE/>
        <w:autoSpaceDN/>
        <w:bidi w:val="0"/>
        <w:spacing w:line="580" w:lineRule="exact"/>
        <w:textAlignment w:val="auto"/>
        <w:rPr>
          <w:rFonts w:hint="eastAsia" w:ascii="Times New Roman" w:hAnsi="Times New Roman" w:eastAsia="方正仿宋_GBK" w:cs="方正仿宋_GBK"/>
          <w:color w:val="auto"/>
          <w:sz w:val="32"/>
          <w:szCs w:val="32"/>
          <w:highlight w:val="yellow"/>
          <w:lang w:val="en-US" w:eastAsia="zh-CN"/>
        </w:rPr>
      </w:pPr>
      <w:r>
        <w:rPr>
          <w:rFonts w:hint="eastAsia" w:ascii="Times New Roman" w:hAnsi="Times New Roman" w:eastAsia="方正楷体_GBK" w:cs="方正楷体_GBK"/>
          <w:bCs/>
          <w:color w:val="auto"/>
          <w:kern w:val="2"/>
          <w:sz w:val="32"/>
          <w:szCs w:val="32"/>
          <w:lang w:val="en-US" w:eastAsia="zh-CN" w:bidi="ar-SA"/>
        </w:rPr>
        <w:t xml:space="preserve">第十五条 </w:t>
      </w:r>
      <w:r>
        <w:rPr>
          <w:rFonts w:hint="eastAsia" w:ascii="Times New Roman" w:hAnsi="Times New Roman" w:eastAsia="方正仿宋_GBK" w:cs="方正仿宋_GBK"/>
          <w:i w:val="0"/>
          <w:iCs w:val="0"/>
          <w:caps w:val="0"/>
          <w:color w:val="auto"/>
          <w:spacing w:val="0"/>
          <w:sz w:val="32"/>
          <w:szCs w:val="32"/>
          <w:highlight w:val="none"/>
          <w:lang w:val="en-US" w:eastAsia="zh-CN"/>
        </w:rPr>
        <w:t xml:space="preserve"> </w:t>
      </w:r>
      <w:r>
        <w:rPr>
          <w:rFonts w:hint="eastAsia" w:ascii="Times New Roman" w:hAnsi="Times New Roman" w:eastAsia="方正仿宋_GBK" w:cs="方正仿宋_GBK"/>
          <w:color w:val="auto"/>
          <w:sz w:val="32"/>
          <w:szCs w:val="32"/>
          <w:highlight w:val="none"/>
        </w:rPr>
        <w:t>已取得</w:t>
      </w:r>
      <w:r>
        <w:rPr>
          <w:rFonts w:hint="eastAsia" w:ascii="Times New Roman" w:hAnsi="Times New Roman" w:eastAsia="方正仿宋_GBK" w:cs="方正仿宋_GBK"/>
          <w:color w:val="auto"/>
          <w:sz w:val="32"/>
          <w:szCs w:val="32"/>
          <w:highlight w:val="none"/>
          <w:lang w:eastAsia="zh-CN"/>
        </w:rPr>
        <w:t>工程系列非水利电力工程专业职称的专业技术人员</w:t>
      </w:r>
      <w:r>
        <w:rPr>
          <w:rFonts w:hint="eastAsia" w:ascii="Times New Roman" w:hAnsi="Times New Roman" w:eastAsia="方正仿宋_GBK" w:cs="方正仿宋_GBK"/>
          <w:color w:val="auto"/>
          <w:sz w:val="32"/>
          <w:szCs w:val="32"/>
          <w:highlight w:val="none"/>
        </w:rPr>
        <w:t>，取得该</w:t>
      </w:r>
      <w:r>
        <w:rPr>
          <w:rFonts w:hint="eastAsia" w:ascii="Times New Roman" w:hAnsi="Times New Roman" w:eastAsia="方正仿宋_GBK" w:cs="方正仿宋_GBK"/>
          <w:color w:val="auto"/>
          <w:sz w:val="32"/>
          <w:szCs w:val="32"/>
          <w:highlight w:val="none"/>
          <w:lang w:eastAsia="zh-CN"/>
        </w:rPr>
        <w:t>职称</w:t>
      </w:r>
      <w:r>
        <w:rPr>
          <w:rFonts w:hint="eastAsia" w:ascii="Times New Roman" w:hAnsi="Times New Roman" w:eastAsia="方正仿宋_GBK" w:cs="方正仿宋_GBK"/>
          <w:color w:val="auto"/>
          <w:sz w:val="32"/>
          <w:szCs w:val="32"/>
          <w:highlight w:val="none"/>
        </w:rPr>
        <w:t>后从事水利电力工程专业技术工作，</w:t>
      </w:r>
      <w:r>
        <w:rPr>
          <w:rFonts w:hint="eastAsia" w:ascii="Times New Roman" w:hAnsi="Times New Roman" w:eastAsia="方正仿宋_GBK" w:cs="方正仿宋_GBK"/>
          <w:color w:val="auto"/>
          <w:sz w:val="32"/>
          <w:szCs w:val="32"/>
          <w:highlight w:val="none"/>
          <w:lang w:eastAsia="zh-CN"/>
        </w:rPr>
        <w:t>胜任本职工作，用人单位考核合格，</w:t>
      </w:r>
      <w:r>
        <w:rPr>
          <w:rFonts w:hint="eastAsia" w:ascii="Times New Roman" w:hAnsi="Times New Roman" w:eastAsia="方正仿宋_GBK" w:cs="方正仿宋_GBK"/>
          <w:color w:val="auto"/>
          <w:sz w:val="32"/>
          <w:szCs w:val="32"/>
          <w:highlight w:val="none"/>
        </w:rPr>
        <w:t>符合本申报评审条件的，可</w:t>
      </w:r>
      <w:r>
        <w:rPr>
          <w:rFonts w:hint="eastAsia" w:ascii="Times New Roman" w:hAnsi="Times New Roman" w:eastAsia="方正仿宋_GBK" w:cs="方正仿宋_GBK"/>
          <w:color w:val="auto"/>
          <w:sz w:val="32"/>
          <w:szCs w:val="32"/>
          <w:highlight w:val="none"/>
          <w:lang w:eastAsia="zh-CN"/>
        </w:rPr>
        <w:t>转评</w:t>
      </w:r>
      <w:r>
        <w:rPr>
          <w:rFonts w:hint="eastAsia" w:ascii="Times New Roman" w:hAnsi="Times New Roman" w:eastAsia="方正仿宋_GBK" w:cs="方正仿宋_GBK"/>
          <w:color w:val="auto"/>
          <w:sz w:val="32"/>
          <w:szCs w:val="32"/>
          <w:highlight w:val="none"/>
        </w:rPr>
        <w:t>水利电力工程专业</w:t>
      </w:r>
      <w:r>
        <w:rPr>
          <w:rFonts w:hint="eastAsia" w:ascii="Times New Roman" w:hAnsi="Times New Roman" w:eastAsia="方正仿宋_GBK" w:cs="方正仿宋_GBK"/>
          <w:color w:val="auto"/>
          <w:sz w:val="32"/>
          <w:szCs w:val="32"/>
          <w:highlight w:val="none"/>
          <w:lang w:eastAsia="zh-CN"/>
        </w:rPr>
        <w:t>同级职称</w:t>
      </w:r>
      <w:r>
        <w:rPr>
          <w:rFonts w:hint="eastAsia" w:ascii="Times New Roman" w:hAnsi="Times New Roman" w:eastAsia="方正仿宋_GBK" w:cs="方正仿宋_GBK"/>
          <w:color w:val="auto"/>
          <w:sz w:val="32"/>
          <w:szCs w:val="32"/>
          <w:highlight w:val="none"/>
        </w:rPr>
        <w:t>。</w:t>
      </w:r>
      <w:r>
        <w:rPr>
          <w:rFonts w:hint="eastAsia" w:ascii="Times New Roman" w:hAnsi="Times New Roman" w:eastAsia="方正仿宋_GBK" w:cs="方正仿宋_GBK"/>
          <w:color w:val="auto"/>
          <w:sz w:val="32"/>
          <w:szCs w:val="32"/>
          <w:highlight w:val="none"/>
          <w:lang w:eastAsia="zh-CN"/>
        </w:rPr>
        <w:t>转评初级、中级、高级对应的</w:t>
      </w:r>
      <w:r>
        <w:rPr>
          <w:rFonts w:hint="eastAsia" w:ascii="Times New Roman" w:hAnsi="Times New Roman" w:eastAsia="方正仿宋_GBK" w:cs="方正仿宋_GBK"/>
          <w:color w:val="auto"/>
          <w:sz w:val="32"/>
          <w:szCs w:val="32"/>
          <w:highlight w:val="none"/>
        </w:rPr>
        <w:t>从事水利电力工程专业技术工作</w:t>
      </w:r>
      <w:r>
        <w:rPr>
          <w:rFonts w:hint="eastAsia" w:ascii="Times New Roman" w:hAnsi="Times New Roman" w:eastAsia="方正仿宋_GBK" w:cs="方正仿宋_GBK"/>
          <w:color w:val="auto"/>
          <w:sz w:val="32"/>
          <w:szCs w:val="32"/>
          <w:highlight w:val="none"/>
          <w:lang w:eastAsia="zh-CN"/>
        </w:rPr>
        <w:t>年限分别为</w:t>
      </w:r>
      <w:r>
        <w:rPr>
          <w:rFonts w:hint="eastAsia" w:ascii="Times New Roman" w:hAnsi="Times New Roman" w:eastAsia="方正仿宋_GBK" w:cs="方正仿宋_GBK"/>
          <w:color w:val="auto"/>
          <w:sz w:val="32"/>
          <w:szCs w:val="32"/>
          <w:highlight w:val="none"/>
          <w:lang w:val="en-US" w:eastAsia="zh-CN"/>
        </w:rPr>
        <w:t>1、2、3年。</w:t>
      </w:r>
    </w:p>
    <w:p w14:paraId="6EDBEE64">
      <w:pPr>
        <w:pStyle w:val="3"/>
        <w:pageBreakBefore w:val="0"/>
        <w:kinsoku/>
        <w:wordWrap/>
        <w:overflowPunct/>
        <w:topLinePunct w:val="0"/>
        <w:autoSpaceDE/>
        <w:autoSpaceDN/>
        <w:bidi w:val="0"/>
        <w:spacing w:line="580" w:lineRule="exact"/>
        <w:textAlignment w:val="auto"/>
        <w:rPr>
          <w:rFonts w:hint="eastAsia" w:ascii="Times New Roman" w:hAnsi="Times New Roman" w:eastAsia="方正仿宋_GBK" w:cs="方正仿宋_GBK"/>
          <w:sz w:val="32"/>
          <w:szCs w:val="32"/>
          <w:highlight w:val="none"/>
          <w:lang w:val="en-US" w:eastAsia="zh-CN"/>
        </w:rPr>
      </w:pPr>
      <w:r>
        <w:rPr>
          <w:rFonts w:hint="eastAsia" w:ascii="Times New Roman" w:hAnsi="Times New Roman" w:eastAsia="方正楷体_GBK" w:cs="方正楷体_GBK"/>
          <w:bCs/>
          <w:color w:val="auto"/>
          <w:kern w:val="2"/>
          <w:sz w:val="32"/>
          <w:szCs w:val="32"/>
          <w:lang w:val="en-US" w:eastAsia="zh-CN" w:bidi="ar-SA"/>
        </w:rPr>
        <w:t>第十六条</w:t>
      </w:r>
      <w:r>
        <w:rPr>
          <w:rFonts w:hint="eastAsia" w:ascii="Times New Roman" w:hAnsi="Times New Roman" w:eastAsia="方正仿宋_GBK" w:cs="方正仿宋_GBK"/>
          <w:sz w:val="32"/>
          <w:szCs w:val="32"/>
          <w:highlight w:val="none"/>
          <w:lang w:val="en-US" w:eastAsia="zh-CN"/>
        </w:rPr>
        <w:t xml:space="preserve">  海外归国人员、党政机关交流或部队转业安置到企事业单位从事专业技术工作的人员，首次申报职称时可根据专业能力和业绩成果并参照同类人员评审标准，直接申报相应层级职称。</w:t>
      </w:r>
    </w:p>
    <w:p w14:paraId="6513BD3A">
      <w:pPr>
        <w:rPr>
          <w:rFonts w:hint="eastAsia"/>
          <w:lang w:val="en-US" w:eastAsia="zh-CN"/>
        </w:rPr>
      </w:pPr>
    </w:p>
    <w:p w14:paraId="4517EC0A">
      <w:pPr>
        <w:pStyle w:val="2"/>
        <w:pageBreakBefore w:val="0"/>
        <w:kinsoku/>
        <w:overflowPunct/>
        <w:topLinePunct w:val="0"/>
        <w:autoSpaceDE/>
        <w:autoSpaceDN/>
        <w:bidi w:val="0"/>
        <w:spacing w:line="580" w:lineRule="exact"/>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第</w:t>
      </w:r>
      <w:r>
        <w:rPr>
          <w:rFonts w:hint="eastAsia" w:ascii="Times New Roman" w:hAnsi="Times New Roman" w:eastAsia="方正仿宋_GBK" w:cs="方正仿宋_GBK"/>
          <w:sz w:val="32"/>
          <w:szCs w:val="32"/>
          <w:lang w:val="en-US" w:eastAsia="zh-CN"/>
        </w:rPr>
        <w:t>三</w:t>
      </w:r>
      <w:r>
        <w:rPr>
          <w:rFonts w:hint="eastAsia" w:ascii="Times New Roman" w:hAnsi="Times New Roman" w:eastAsia="方正仿宋_GBK" w:cs="方正仿宋_GBK"/>
          <w:sz w:val="32"/>
          <w:szCs w:val="32"/>
        </w:rPr>
        <w:t>章  破格申报条件</w:t>
      </w:r>
    </w:p>
    <w:p w14:paraId="01382B13">
      <w:pPr>
        <w:pStyle w:val="3"/>
        <w:pageBreakBefore w:val="0"/>
        <w:kinsoku/>
        <w:wordWrap/>
        <w:overflowPunct/>
        <w:topLinePunct w:val="0"/>
        <w:autoSpaceDE/>
        <w:autoSpaceDN/>
        <w:bidi w:val="0"/>
        <w:spacing w:line="580" w:lineRule="exact"/>
        <w:textAlignment w:val="auto"/>
        <w:rPr>
          <w:rFonts w:hint="eastAsia" w:ascii="Times New Roman" w:hAnsi="Times New Roman" w:eastAsia="方正仿宋_GBK" w:cs="方正仿宋_GBK"/>
          <w:color w:val="auto"/>
          <w:sz w:val="32"/>
          <w:szCs w:val="32"/>
        </w:rPr>
      </w:pPr>
      <w:r>
        <w:rPr>
          <w:rFonts w:hint="eastAsia" w:ascii="Times New Roman" w:hAnsi="Times New Roman" w:eastAsia="方正楷体_GBK" w:cs="方正楷体_GBK"/>
          <w:bCs/>
          <w:color w:val="auto"/>
          <w:kern w:val="2"/>
          <w:sz w:val="32"/>
          <w:szCs w:val="32"/>
          <w:lang w:val="en-US" w:eastAsia="zh-CN" w:bidi="ar-SA"/>
        </w:rPr>
        <w:t>第十七条</w:t>
      </w:r>
      <w:r>
        <w:rPr>
          <w:rFonts w:hint="eastAsia" w:ascii="Times New Roman" w:hAnsi="Times New Roman" w:eastAsia="方正仿宋_GBK" w:cs="方正仿宋_GBK"/>
          <w:color w:val="auto"/>
          <w:sz w:val="32"/>
          <w:szCs w:val="32"/>
        </w:rPr>
        <w:t xml:space="preserve">  </w:t>
      </w:r>
      <w:r>
        <w:rPr>
          <w:rFonts w:hint="eastAsia" w:ascii="Times New Roman" w:hAnsi="Times New Roman" w:eastAsia="方正仿宋_GBK" w:cs="方正仿宋_GBK"/>
          <w:color w:val="auto"/>
          <w:sz w:val="32"/>
          <w:szCs w:val="32"/>
          <w:lang w:eastAsia="zh-CN"/>
        </w:rPr>
        <w:t>从事水利电力工程专业技术工作，</w:t>
      </w:r>
      <w:r>
        <w:rPr>
          <w:rFonts w:hint="eastAsia" w:ascii="Times New Roman" w:hAnsi="Times New Roman" w:eastAsia="方正仿宋_GBK" w:cs="方正仿宋_GBK"/>
          <w:color w:val="auto"/>
          <w:sz w:val="32"/>
          <w:szCs w:val="32"/>
        </w:rPr>
        <w:t>确有真才实学、成绩显著、贡献突出，具备下列条件之一者，可不受学历、资历、层级限制，破格申报评审高级工程师：</w:t>
      </w:r>
    </w:p>
    <w:p w14:paraId="3DA76DAB">
      <w:pPr>
        <w:pageBreakBefore w:val="0"/>
        <w:kinsoku/>
        <w:wordWrap/>
        <w:overflowPunct/>
        <w:topLinePunct w:val="0"/>
        <w:autoSpaceDE/>
        <w:autoSpaceDN/>
        <w:bidi w:val="0"/>
        <w:spacing w:line="58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（一）在水利电力工程专业研究或技术工作中取得重要成果，获得省（部）级科学技术奖</w:t>
      </w:r>
      <w:r>
        <w:rPr>
          <w:rFonts w:hint="eastAsia" w:ascii="Times New Roman" w:hAnsi="Times New Roman" w:eastAsia="方正仿宋_GBK" w:cs="方正仿宋_GBK"/>
          <w:sz w:val="32"/>
          <w:szCs w:val="32"/>
          <w:lang w:eastAsia="zh-CN"/>
        </w:rPr>
        <w:t>二</w:t>
      </w:r>
      <w:r>
        <w:rPr>
          <w:rFonts w:hint="eastAsia" w:ascii="Times New Roman" w:hAnsi="Times New Roman" w:eastAsia="方正仿宋_GBK" w:cs="方正仿宋_GBK"/>
          <w:sz w:val="32"/>
          <w:szCs w:val="32"/>
        </w:rPr>
        <w:t>等奖</w:t>
      </w:r>
      <w:r>
        <w:rPr>
          <w:rFonts w:hint="eastAsia" w:ascii="Times New Roman" w:hAnsi="Times New Roman" w:eastAsia="方正仿宋_GBK" w:cs="方正仿宋_GBK"/>
          <w:sz w:val="32"/>
          <w:szCs w:val="32"/>
          <w:lang w:val="en-US"/>
        </w:rPr>
        <w:t>1</w:t>
      </w:r>
      <w:r>
        <w:rPr>
          <w:rFonts w:hint="eastAsia" w:ascii="Times New Roman" w:hAnsi="Times New Roman" w:eastAsia="方正仿宋_GBK" w:cs="方正仿宋_GBK"/>
          <w:sz w:val="32"/>
          <w:szCs w:val="32"/>
        </w:rPr>
        <w:t>项</w:t>
      </w:r>
      <w:r>
        <w:rPr>
          <w:rFonts w:hint="eastAsia" w:ascii="Times New Roman" w:hAnsi="Times New Roman" w:eastAsia="方正仿宋_GBK" w:cs="方正仿宋_GBK"/>
          <w:sz w:val="32"/>
          <w:szCs w:val="32"/>
          <w:lang w:eastAsia="zh-CN"/>
        </w:rPr>
        <w:t>及</w:t>
      </w:r>
      <w:r>
        <w:rPr>
          <w:rFonts w:hint="eastAsia" w:ascii="Times New Roman" w:hAnsi="Times New Roman" w:eastAsia="方正仿宋_GBK" w:cs="方正仿宋_GBK"/>
          <w:sz w:val="32"/>
          <w:szCs w:val="32"/>
        </w:rPr>
        <w:t>以上奖项。</w:t>
      </w:r>
    </w:p>
    <w:p w14:paraId="25B0DDD7">
      <w:pPr>
        <w:pageBreakBefore w:val="0"/>
        <w:kinsoku/>
        <w:wordWrap/>
        <w:overflowPunct/>
        <w:topLinePunct w:val="0"/>
        <w:autoSpaceDE/>
        <w:autoSpaceDN/>
        <w:bidi w:val="0"/>
        <w:spacing w:line="58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（二）</w:t>
      </w:r>
      <w:r>
        <w:rPr>
          <w:rFonts w:hint="eastAsia" w:ascii="Times New Roman" w:hAnsi="Times New Roman" w:eastAsia="方正仿宋_GBK" w:cs="方正仿宋_GBK"/>
          <w:sz w:val="32"/>
          <w:szCs w:val="32"/>
          <w:lang w:eastAsia="zh-CN"/>
        </w:rPr>
        <w:t>作为主研人员，</w:t>
      </w:r>
      <w:r>
        <w:rPr>
          <w:rFonts w:hint="eastAsia" w:ascii="Times New Roman" w:hAnsi="Times New Roman" w:eastAsia="方正仿宋_GBK" w:cs="方正仿宋_GBK"/>
          <w:sz w:val="32"/>
          <w:szCs w:val="32"/>
        </w:rPr>
        <w:t>获得水利电力工程技术方面发明专利</w:t>
      </w:r>
      <w:r>
        <w:rPr>
          <w:rFonts w:hint="eastAsia" w:ascii="Times New Roman" w:hAnsi="Times New Roman" w:eastAsia="方正仿宋_GBK" w:cs="方正仿宋_GBK"/>
          <w:sz w:val="32"/>
          <w:szCs w:val="32"/>
          <w:lang w:val="en-US" w:eastAsia="zh-CN"/>
        </w:rPr>
        <w:t>1</w:t>
      </w:r>
      <w:r>
        <w:rPr>
          <w:rFonts w:hint="eastAsia" w:ascii="Times New Roman" w:hAnsi="Times New Roman" w:eastAsia="方正仿宋_GBK" w:cs="方正仿宋_GBK"/>
          <w:sz w:val="32"/>
          <w:szCs w:val="32"/>
        </w:rPr>
        <w:t>项及以上，</w:t>
      </w:r>
      <w:r>
        <w:rPr>
          <w:rFonts w:hint="eastAsia" w:ascii="Times New Roman" w:hAnsi="Times New Roman" w:eastAsia="方正仿宋_GBK" w:cs="方正仿宋_GBK"/>
          <w:sz w:val="32"/>
          <w:szCs w:val="32"/>
          <w:lang w:eastAsia="zh-CN"/>
        </w:rPr>
        <w:t>经</w:t>
      </w:r>
      <w:r>
        <w:rPr>
          <w:rFonts w:hint="eastAsia" w:ascii="Times New Roman" w:hAnsi="Times New Roman" w:eastAsia="方正仿宋_GBK" w:cs="方正仿宋_GBK"/>
          <w:sz w:val="32"/>
          <w:szCs w:val="32"/>
        </w:rPr>
        <w:t>推广应用取得</w:t>
      </w:r>
      <w:r>
        <w:rPr>
          <w:rFonts w:hint="eastAsia" w:ascii="Times New Roman" w:hAnsi="Times New Roman" w:eastAsia="方正仿宋_GBK" w:cs="方正仿宋_GBK"/>
          <w:sz w:val="32"/>
          <w:szCs w:val="32"/>
          <w:lang w:eastAsia="zh-CN"/>
        </w:rPr>
        <w:t>显著</w:t>
      </w:r>
      <w:r>
        <w:rPr>
          <w:rFonts w:hint="eastAsia" w:ascii="Times New Roman" w:hAnsi="Times New Roman" w:eastAsia="方正仿宋_GBK" w:cs="方正仿宋_GBK"/>
          <w:sz w:val="32"/>
          <w:szCs w:val="32"/>
        </w:rPr>
        <w:t>经济效益</w:t>
      </w:r>
      <w:r>
        <w:rPr>
          <w:rFonts w:hint="eastAsia" w:ascii="Times New Roman" w:hAnsi="Times New Roman" w:eastAsia="方正仿宋_GBK" w:cs="方正仿宋_GBK"/>
          <w:sz w:val="32"/>
          <w:szCs w:val="32"/>
          <w:lang w:eastAsia="zh-CN"/>
        </w:rPr>
        <w:t>和社会效益，创造税收</w:t>
      </w:r>
      <w:r>
        <w:rPr>
          <w:rFonts w:hint="eastAsia" w:ascii="Times New Roman" w:hAnsi="Times New Roman" w:eastAsia="方正仿宋_GBK" w:cs="方正仿宋_GBK"/>
          <w:sz w:val="32"/>
          <w:szCs w:val="32"/>
          <w:lang w:val="en-US" w:eastAsia="zh-CN"/>
        </w:rPr>
        <w:t>1000万以上</w:t>
      </w:r>
      <w:r>
        <w:rPr>
          <w:rFonts w:hint="eastAsia" w:ascii="Times New Roman" w:hAnsi="Times New Roman" w:eastAsia="方正仿宋_GBK" w:cs="方正仿宋_GBK"/>
          <w:sz w:val="32"/>
          <w:szCs w:val="32"/>
        </w:rPr>
        <w:t>。</w:t>
      </w:r>
    </w:p>
    <w:p w14:paraId="16BC2115">
      <w:pPr>
        <w:pageBreakBefore w:val="0"/>
        <w:kinsoku/>
        <w:wordWrap/>
        <w:overflowPunct/>
        <w:topLinePunct w:val="0"/>
        <w:autoSpaceDE/>
        <w:autoSpaceDN/>
        <w:bidi w:val="0"/>
        <w:spacing w:line="58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（三）获得</w:t>
      </w:r>
      <w:r>
        <w:rPr>
          <w:rFonts w:hint="eastAsia" w:ascii="Times New Roman" w:hAnsi="Times New Roman" w:eastAsia="方正仿宋_GBK" w:cs="方正仿宋_GBK"/>
          <w:sz w:val="32"/>
          <w:szCs w:val="32"/>
          <w:lang w:eastAsia="zh-CN"/>
        </w:rPr>
        <w:t>水利电力行业全国</w:t>
      </w:r>
      <w:r>
        <w:rPr>
          <w:rFonts w:hint="eastAsia" w:ascii="Times New Roman" w:hAnsi="Times New Roman" w:eastAsia="方正仿宋_GBK" w:cs="方正仿宋_GBK"/>
          <w:sz w:val="32"/>
          <w:szCs w:val="32"/>
        </w:rPr>
        <w:t>技术能手</w:t>
      </w:r>
      <w:r>
        <w:rPr>
          <w:rFonts w:hint="eastAsia" w:ascii="Times New Roman" w:hAnsi="Times New Roman" w:eastAsia="方正仿宋_GBK" w:cs="方正仿宋_GBK"/>
          <w:sz w:val="32"/>
          <w:szCs w:val="32"/>
          <w:lang w:eastAsia="zh-CN"/>
        </w:rPr>
        <w:t>、天府工匠、天府质量奖、四川技能大师、中国质量奖等，</w:t>
      </w:r>
      <w:r>
        <w:rPr>
          <w:rFonts w:hint="eastAsia" w:ascii="Times New Roman" w:hAnsi="Times New Roman" w:eastAsia="方正仿宋_GBK" w:cs="方正仿宋_GBK"/>
          <w:sz w:val="32"/>
          <w:szCs w:val="32"/>
        </w:rPr>
        <w:t>或担任</w:t>
      </w:r>
      <w:r>
        <w:rPr>
          <w:rFonts w:hint="eastAsia" w:ascii="Times New Roman" w:hAnsi="Times New Roman" w:eastAsia="方正仿宋_GBK" w:cs="方正仿宋_GBK"/>
          <w:sz w:val="32"/>
          <w:szCs w:val="32"/>
          <w:lang w:eastAsia="zh-CN"/>
        </w:rPr>
        <w:t>国家</w:t>
      </w:r>
      <w:r>
        <w:rPr>
          <w:rFonts w:hint="eastAsia" w:ascii="Times New Roman" w:hAnsi="Times New Roman" w:eastAsia="方正仿宋_GBK" w:cs="方正仿宋_GBK"/>
          <w:sz w:val="32"/>
          <w:szCs w:val="32"/>
        </w:rPr>
        <w:t>级技能大师工作室领办人</w:t>
      </w:r>
      <w:r>
        <w:rPr>
          <w:rFonts w:hint="eastAsia" w:ascii="Times New Roman" w:hAnsi="Times New Roman" w:eastAsia="方正仿宋_GBK" w:cs="方正仿宋_GBK"/>
          <w:sz w:val="32"/>
          <w:szCs w:val="32"/>
          <w:lang w:eastAsia="zh-CN"/>
        </w:rPr>
        <w:t>，</w:t>
      </w:r>
      <w:r>
        <w:rPr>
          <w:rFonts w:hint="eastAsia" w:ascii="Times New Roman" w:hAnsi="Times New Roman" w:eastAsia="方正仿宋_GBK" w:cs="方正仿宋_GBK"/>
          <w:sz w:val="32"/>
          <w:szCs w:val="32"/>
        </w:rPr>
        <w:t>国家级质检中心学术带头人，或获得世界技能大赛铜牌以上奖励，或获得国家级一类技能竞赛前</w:t>
      </w:r>
      <w:r>
        <w:rPr>
          <w:rFonts w:hint="eastAsia" w:ascii="Times New Roman" w:hAnsi="Times New Roman" w:eastAsia="方正仿宋_GBK" w:cs="方正仿宋_GBK"/>
          <w:sz w:val="32"/>
          <w:szCs w:val="32"/>
          <w:lang w:val="en-US"/>
        </w:rPr>
        <w:t>5</w:t>
      </w:r>
      <w:r>
        <w:rPr>
          <w:rFonts w:hint="eastAsia" w:ascii="Times New Roman" w:hAnsi="Times New Roman" w:eastAsia="方正仿宋_GBK" w:cs="方正仿宋_GBK"/>
          <w:sz w:val="32"/>
          <w:szCs w:val="32"/>
        </w:rPr>
        <w:t>名（双人赛项前</w:t>
      </w:r>
      <w:r>
        <w:rPr>
          <w:rFonts w:hint="eastAsia" w:ascii="Times New Roman" w:hAnsi="Times New Roman" w:eastAsia="方正仿宋_GBK" w:cs="方正仿宋_GBK"/>
          <w:sz w:val="32"/>
          <w:szCs w:val="32"/>
          <w:lang w:val="en-US"/>
        </w:rPr>
        <w:t>3</w:t>
      </w:r>
      <w:r>
        <w:rPr>
          <w:rFonts w:hint="eastAsia" w:ascii="Times New Roman" w:hAnsi="Times New Roman" w:eastAsia="方正仿宋_GBK" w:cs="方正仿宋_GBK"/>
          <w:sz w:val="32"/>
          <w:szCs w:val="32"/>
        </w:rPr>
        <w:t>名、三人赛项前</w:t>
      </w:r>
      <w:r>
        <w:rPr>
          <w:rFonts w:hint="eastAsia" w:ascii="Times New Roman" w:hAnsi="Times New Roman" w:eastAsia="方正仿宋_GBK" w:cs="方正仿宋_GBK"/>
          <w:sz w:val="32"/>
          <w:szCs w:val="32"/>
          <w:lang w:val="en-US"/>
        </w:rPr>
        <w:t>2</w:t>
      </w:r>
      <w:r>
        <w:rPr>
          <w:rFonts w:hint="eastAsia" w:ascii="Times New Roman" w:hAnsi="Times New Roman" w:eastAsia="方正仿宋_GBK" w:cs="方正仿宋_GBK"/>
          <w:sz w:val="32"/>
          <w:szCs w:val="32"/>
        </w:rPr>
        <w:t>名）。</w:t>
      </w:r>
    </w:p>
    <w:p w14:paraId="789E5AF0">
      <w:pPr>
        <w:pageBreakBefore w:val="0"/>
        <w:kinsoku/>
        <w:wordWrap/>
        <w:overflowPunct/>
        <w:topLinePunct w:val="0"/>
        <w:autoSpaceDE/>
        <w:autoSpaceDN/>
        <w:bidi w:val="0"/>
        <w:spacing w:line="58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（四）主持</w:t>
      </w:r>
      <w:r>
        <w:rPr>
          <w:rFonts w:hint="eastAsia" w:ascii="Times New Roman" w:hAnsi="Times New Roman" w:eastAsia="方正仿宋_GBK" w:cs="方正仿宋_GBK"/>
          <w:sz w:val="32"/>
          <w:szCs w:val="32"/>
          <w:lang w:val="en-US"/>
        </w:rPr>
        <w:t>2</w:t>
      </w:r>
      <w:r>
        <w:rPr>
          <w:rFonts w:hint="eastAsia" w:ascii="Times New Roman" w:hAnsi="Times New Roman" w:eastAsia="方正仿宋_GBK" w:cs="方正仿宋_GBK"/>
          <w:sz w:val="32"/>
          <w:szCs w:val="32"/>
        </w:rPr>
        <w:t>项省级以上的</w:t>
      </w:r>
      <w:r>
        <w:rPr>
          <w:rFonts w:hint="eastAsia" w:ascii="Times New Roman" w:hAnsi="Times New Roman" w:eastAsia="方正仿宋_GBK" w:cs="方正仿宋_GBK"/>
          <w:sz w:val="32"/>
          <w:szCs w:val="32"/>
          <w:lang w:eastAsia="zh-CN"/>
        </w:rPr>
        <w:t>水利电力</w:t>
      </w:r>
      <w:r>
        <w:rPr>
          <w:rFonts w:hint="eastAsia" w:ascii="Times New Roman" w:hAnsi="Times New Roman" w:eastAsia="方正仿宋_GBK" w:cs="方正仿宋_GBK"/>
          <w:sz w:val="32"/>
          <w:szCs w:val="32"/>
        </w:rPr>
        <w:t>科研项目（课题），取得显著经济效益和社会效益，并累计实现税收</w:t>
      </w:r>
      <w:r>
        <w:rPr>
          <w:rFonts w:hint="eastAsia" w:ascii="Times New Roman" w:hAnsi="Times New Roman" w:eastAsia="方正仿宋_GBK" w:cs="方正仿宋_GBK"/>
          <w:sz w:val="32"/>
          <w:szCs w:val="32"/>
          <w:lang w:val="en-US" w:eastAsia="zh-CN"/>
        </w:rPr>
        <w:t>5</w:t>
      </w:r>
      <w:r>
        <w:rPr>
          <w:rFonts w:hint="eastAsia" w:ascii="Times New Roman" w:hAnsi="Times New Roman" w:eastAsia="方正仿宋_GBK" w:cs="方正仿宋_GBK"/>
          <w:sz w:val="32"/>
          <w:szCs w:val="32"/>
          <w:lang w:val="en-US"/>
        </w:rPr>
        <w:t>00</w:t>
      </w:r>
      <w:r>
        <w:rPr>
          <w:rFonts w:hint="eastAsia" w:ascii="Times New Roman" w:hAnsi="Times New Roman" w:eastAsia="方正仿宋_GBK" w:cs="方正仿宋_GBK"/>
          <w:sz w:val="32"/>
          <w:szCs w:val="32"/>
        </w:rPr>
        <w:t>万元以上。</w:t>
      </w:r>
    </w:p>
    <w:p w14:paraId="29A3D48F">
      <w:pPr>
        <w:pageBreakBefore w:val="0"/>
        <w:kinsoku/>
        <w:wordWrap/>
        <w:overflowPunct/>
        <w:topLinePunct w:val="0"/>
        <w:autoSpaceDE/>
        <w:autoSpaceDN/>
        <w:bidi w:val="0"/>
        <w:spacing w:line="580" w:lineRule="exact"/>
        <w:ind w:firstLine="640" w:firstLineChars="200"/>
        <w:textAlignment w:val="auto"/>
        <w:rPr>
          <w:rFonts w:hint="eastAsia" w:ascii="Times New Roman" w:hAnsi="Times New Roman" w:eastAsia="方正仿宋_GBK" w:cs="方正仿宋_GBK"/>
          <w:sz w:val="32"/>
          <w:szCs w:val="32"/>
          <w:lang w:val="en-US" w:eastAsia="zh-CN"/>
        </w:rPr>
      </w:pPr>
      <w:r>
        <w:rPr>
          <w:rFonts w:hint="eastAsia" w:ascii="Times New Roman" w:hAnsi="Times New Roman" w:eastAsia="方正仿宋_GBK" w:cs="方正仿宋_GBK"/>
          <w:sz w:val="32"/>
          <w:szCs w:val="32"/>
        </w:rPr>
        <w:t>（五）具备大学专科学历，取得工程师职称后，从事技术工作满6年，工作业绩突出，且有2名同行业正高级工程师推荐。</w:t>
      </w:r>
    </w:p>
    <w:p w14:paraId="1040759A">
      <w:pPr>
        <w:pStyle w:val="3"/>
        <w:pageBreakBefore w:val="0"/>
        <w:kinsoku/>
        <w:overflowPunct/>
        <w:topLinePunct w:val="0"/>
        <w:autoSpaceDE/>
        <w:autoSpaceDN/>
        <w:bidi w:val="0"/>
        <w:spacing w:line="580" w:lineRule="exact"/>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bCs/>
          <w:color w:val="auto"/>
          <w:kern w:val="2"/>
          <w:sz w:val="32"/>
          <w:szCs w:val="32"/>
          <w:lang w:val="en-US" w:eastAsia="zh-CN" w:bidi="ar-SA"/>
        </w:rPr>
        <w:t>第十八条</w:t>
      </w:r>
      <w:r>
        <w:rPr>
          <w:rFonts w:hint="eastAsia" w:ascii="Times New Roman" w:hAnsi="Times New Roman" w:eastAsia="方正仿宋_GBK" w:cs="方正仿宋_GBK"/>
          <w:i w:val="0"/>
          <w:iCs w:val="0"/>
          <w:caps w:val="0"/>
          <w:color w:val="auto"/>
          <w:spacing w:val="0"/>
          <w:sz w:val="32"/>
          <w:szCs w:val="32"/>
          <w:lang w:eastAsia="zh-CN"/>
        </w:rPr>
        <w:t xml:space="preserve"> </w:t>
      </w:r>
      <w:r>
        <w:rPr>
          <w:rFonts w:hint="eastAsia" w:ascii="Times New Roman" w:hAnsi="Times New Roman" w:eastAsia="方正仿宋_GBK" w:cs="方正仿宋_GBK"/>
          <w:i w:val="0"/>
          <w:iCs w:val="0"/>
          <w:caps w:val="0"/>
          <w:color w:val="auto"/>
          <w:spacing w:val="0"/>
          <w:sz w:val="32"/>
          <w:szCs w:val="32"/>
          <w:lang w:val="en-US" w:eastAsia="zh-CN"/>
        </w:rPr>
        <w:t xml:space="preserve"> </w:t>
      </w:r>
      <w:r>
        <w:rPr>
          <w:rFonts w:hint="eastAsia" w:ascii="Times New Roman" w:hAnsi="Times New Roman" w:eastAsia="方正仿宋_GBK" w:cs="方正仿宋_GBK"/>
          <w:color w:val="auto"/>
          <w:sz w:val="32"/>
          <w:szCs w:val="32"/>
          <w:lang w:eastAsia="zh-CN"/>
        </w:rPr>
        <w:t>从事水利电力工程专业技术工作，</w:t>
      </w:r>
      <w:r>
        <w:rPr>
          <w:rFonts w:hint="eastAsia" w:ascii="Times New Roman" w:hAnsi="Times New Roman" w:eastAsia="方正仿宋_GBK" w:cs="方正仿宋_GBK"/>
          <w:sz w:val="32"/>
          <w:szCs w:val="32"/>
        </w:rPr>
        <w:t>取得重大基础研究和前沿技术突破、解决重大工程建设难题，在</w:t>
      </w:r>
      <w:r>
        <w:rPr>
          <w:rFonts w:hint="eastAsia" w:ascii="Times New Roman" w:hAnsi="Times New Roman" w:eastAsia="方正仿宋_GBK" w:cs="方正仿宋_GBK"/>
          <w:sz w:val="32"/>
          <w:szCs w:val="32"/>
          <w:lang w:eastAsia="zh-CN"/>
        </w:rPr>
        <w:t>水利电力</w:t>
      </w:r>
      <w:r>
        <w:rPr>
          <w:rFonts w:hint="eastAsia" w:ascii="Times New Roman" w:hAnsi="Times New Roman" w:eastAsia="方正仿宋_GBK" w:cs="方正仿宋_GBK"/>
          <w:sz w:val="32"/>
          <w:szCs w:val="32"/>
        </w:rPr>
        <w:t>工程专业技术岗位上业绩和成果特别突出，作出重大贡献，且具备下列条件之一者，可不受学历、资历、层级限制，破格申报评审正高级工程师。</w:t>
      </w:r>
    </w:p>
    <w:p w14:paraId="188DE4A1">
      <w:pPr>
        <w:pageBreakBefore w:val="0"/>
        <w:kinsoku/>
        <w:wordWrap/>
        <w:overflowPunct/>
        <w:topLinePunct w:val="0"/>
        <w:autoSpaceDE/>
        <w:autoSpaceDN/>
        <w:bidi w:val="0"/>
        <w:spacing w:line="58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lang w:eastAsia="zh-CN"/>
        </w:rPr>
        <w:t>（一）</w:t>
      </w:r>
      <w:r>
        <w:rPr>
          <w:rFonts w:hint="eastAsia" w:ascii="Times New Roman" w:hAnsi="Times New Roman" w:eastAsia="方正仿宋_GBK" w:cs="方正仿宋_GBK"/>
          <w:sz w:val="32"/>
          <w:szCs w:val="32"/>
        </w:rPr>
        <w:t>获得</w:t>
      </w:r>
      <w:r>
        <w:rPr>
          <w:rFonts w:hint="eastAsia" w:ascii="Times New Roman" w:hAnsi="Times New Roman" w:eastAsia="方正仿宋_GBK" w:cs="方正仿宋_GBK"/>
          <w:sz w:val="32"/>
          <w:szCs w:val="32"/>
          <w:lang w:eastAsia="zh-CN"/>
        </w:rPr>
        <w:t>水利电力行业</w:t>
      </w:r>
      <w:r>
        <w:rPr>
          <w:rFonts w:hint="eastAsia" w:ascii="Times New Roman" w:hAnsi="Times New Roman" w:eastAsia="方正仿宋_GBK" w:cs="方正仿宋_GBK"/>
          <w:sz w:val="32"/>
          <w:szCs w:val="32"/>
        </w:rPr>
        <w:t>国家科学技术奖</w:t>
      </w:r>
      <w:r>
        <w:rPr>
          <w:rFonts w:hint="eastAsia" w:ascii="Times New Roman" w:hAnsi="Times New Roman" w:eastAsia="方正仿宋_GBK" w:cs="方正仿宋_GBK"/>
          <w:sz w:val="32"/>
          <w:szCs w:val="32"/>
          <w:lang w:val="en-US"/>
        </w:rPr>
        <w:t>1</w:t>
      </w:r>
      <w:r>
        <w:rPr>
          <w:rFonts w:hint="eastAsia" w:ascii="Times New Roman" w:hAnsi="Times New Roman" w:eastAsia="方正仿宋_GBK" w:cs="方正仿宋_GBK"/>
          <w:sz w:val="32"/>
          <w:szCs w:val="32"/>
        </w:rPr>
        <w:t>项，或中国专利银奖</w:t>
      </w:r>
      <w:r>
        <w:rPr>
          <w:rFonts w:hint="eastAsia" w:ascii="Times New Roman" w:hAnsi="Times New Roman" w:eastAsia="方正仿宋_GBK" w:cs="方正仿宋_GBK"/>
          <w:sz w:val="32"/>
          <w:szCs w:val="32"/>
          <w:lang w:val="en-US"/>
        </w:rPr>
        <w:t>1</w:t>
      </w:r>
      <w:r>
        <w:rPr>
          <w:rFonts w:hint="eastAsia" w:ascii="Times New Roman" w:hAnsi="Times New Roman" w:eastAsia="方正仿宋_GBK" w:cs="方正仿宋_GBK"/>
          <w:sz w:val="32"/>
          <w:szCs w:val="32"/>
        </w:rPr>
        <w:t>项以上奖项，或中国质量奖</w:t>
      </w:r>
      <w:r>
        <w:rPr>
          <w:rFonts w:hint="eastAsia" w:ascii="Times New Roman" w:hAnsi="Times New Roman" w:eastAsia="方正仿宋_GBK" w:cs="方正仿宋_GBK"/>
          <w:sz w:val="32"/>
          <w:szCs w:val="32"/>
          <w:lang w:val="en-US"/>
        </w:rPr>
        <w:t>1</w:t>
      </w:r>
      <w:r>
        <w:rPr>
          <w:rFonts w:hint="eastAsia" w:ascii="Times New Roman" w:hAnsi="Times New Roman" w:eastAsia="方正仿宋_GBK" w:cs="方正仿宋_GBK"/>
          <w:sz w:val="32"/>
          <w:szCs w:val="32"/>
        </w:rPr>
        <w:t>项以上奖项，或省（部）级科学技术奖一等奖</w:t>
      </w:r>
      <w:r>
        <w:rPr>
          <w:rFonts w:hint="eastAsia" w:ascii="Times New Roman" w:hAnsi="Times New Roman" w:eastAsia="方正仿宋_GBK" w:cs="方正仿宋_GBK"/>
          <w:sz w:val="32"/>
          <w:szCs w:val="32"/>
          <w:lang w:val="en-US"/>
        </w:rPr>
        <w:t>1</w:t>
      </w:r>
      <w:r>
        <w:rPr>
          <w:rFonts w:hint="eastAsia" w:ascii="Times New Roman" w:hAnsi="Times New Roman" w:eastAsia="方正仿宋_GBK" w:cs="方正仿宋_GBK"/>
          <w:sz w:val="32"/>
          <w:szCs w:val="32"/>
        </w:rPr>
        <w:t>项或二等奖</w:t>
      </w:r>
      <w:r>
        <w:rPr>
          <w:rFonts w:hint="eastAsia" w:ascii="Times New Roman" w:hAnsi="Times New Roman" w:eastAsia="方正仿宋_GBK" w:cs="方正仿宋_GBK"/>
          <w:sz w:val="32"/>
          <w:szCs w:val="32"/>
          <w:lang w:val="en-US"/>
        </w:rPr>
        <w:t>2</w:t>
      </w:r>
      <w:r>
        <w:rPr>
          <w:rFonts w:hint="eastAsia" w:ascii="Times New Roman" w:hAnsi="Times New Roman" w:eastAsia="方正仿宋_GBK" w:cs="方正仿宋_GBK"/>
          <w:sz w:val="32"/>
          <w:szCs w:val="32"/>
        </w:rPr>
        <w:t>项以上奖项，或四川省专利奖一等奖</w:t>
      </w:r>
      <w:r>
        <w:rPr>
          <w:rFonts w:hint="eastAsia" w:ascii="Times New Roman" w:hAnsi="Times New Roman" w:eastAsia="方正仿宋_GBK" w:cs="方正仿宋_GBK"/>
          <w:sz w:val="32"/>
          <w:szCs w:val="32"/>
          <w:lang w:val="en-US"/>
        </w:rPr>
        <w:t>1</w:t>
      </w:r>
      <w:r>
        <w:rPr>
          <w:rFonts w:hint="eastAsia" w:ascii="Times New Roman" w:hAnsi="Times New Roman" w:eastAsia="方正仿宋_GBK" w:cs="方正仿宋_GBK"/>
          <w:sz w:val="32"/>
          <w:szCs w:val="32"/>
        </w:rPr>
        <w:t>项或二等奖</w:t>
      </w:r>
      <w:r>
        <w:rPr>
          <w:rFonts w:hint="eastAsia" w:ascii="Times New Roman" w:hAnsi="Times New Roman" w:eastAsia="方正仿宋_GBK" w:cs="方正仿宋_GBK"/>
          <w:sz w:val="32"/>
          <w:szCs w:val="32"/>
          <w:lang w:val="en-US"/>
        </w:rPr>
        <w:t>2</w:t>
      </w:r>
      <w:r>
        <w:rPr>
          <w:rFonts w:hint="eastAsia" w:ascii="Times New Roman" w:hAnsi="Times New Roman" w:eastAsia="方正仿宋_GBK" w:cs="方正仿宋_GBK"/>
          <w:sz w:val="32"/>
          <w:szCs w:val="32"/>
        </w:rPr>
        <w:t>项以上奖项。</w:t>
      </w:r>
    </w:p>
    <w:p w14:paraId="5A1301A2">
      <w:pPr>
        <w:pageBreakBefore w:val="0"/>
        <w:kinsoku/>
        <w:wordWrap/>
        <w:overflowPunct/>
        <w:topLinePunct w:val="0"/>
        <w:autoSpaceDE/>
        <w:autoSpaceDN/>
        <w:bidi w:val="0"/>
        <w:spacing w:line="58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lang w:eastAsia="zh-CN"/>
        </w:rPr>
        <w:t>（二）</w:t>
      </w:r>
      <w:r>
        <w:rPr>
          <w:rFonts w:hint="eastAsia" w:ascii="Times New Roman" w:hAnsi="Times New Roman" w:eastAsia="方正仿宋_GBK" w:cs="方正仿宋_GBK"/>
          <w:sz w:val="32"/>
          <w:szCs w:val="32"/>
        </w:rPr>
        <w:t>作为主研人员，获得</w:t>
      </w:r>
      <w:r>
        <w:rPr>
          <w:rFonts w:hint="eastAsia" w:ascii="Times New Roman" w:hAnsi="Times New Roman" w:eastAsia="方正仿宋_GBK" w:cs="方正仿宋_GBK"/>
          <w:sz w:val="32"/>
          <w:szCs w:val="32"/>
          <w:lang w:eastAsia="zh-CN"/>
        </w:rPr>
        <w:t>水利电力</w:t>
      </w:r>
      <w:r>
        <w:rPr>
          <w:rFonts w:hint="eastAsia" w:ascii="Times New Roman" w:hAnsi="Times New Roman" w:eastAsia="方正仿宋_GBK" w:cs="方正仿宋_GBK"/>
          <w:sz w:val="32"/>
          <w:szCs w:val="32"/>
        </w:rPr>
        <w:t>工程技术方面发明专利</w:t>
      </w:r>
      <w:r>
        <w:rPr>
          <w:rFonts w:hint="eastAsia" w:ascii="Times New Roman" w:hAnsi="Times New Roman" w:eastAsia="方正仿宋_GBK" w:cs="方正仿宋_GBK"/>
          <w:sz w:val="32"/>
          <w:szCs w:val="32"/>
          <w:lang w:val="en-US"/>
        </w:rPr>
        <w:t>1</w:t>
      </w:r>
      <w:r>
        <w:rPr>
          <w:rFonts w:hint="eastAsia" w:ascii="Times New Roman" w:hAnsi="Times New Roman" w:eastAsia="方正仿宋_GBK" w:cs="方正仿宋_GBK"/>
          <w:sz w:val="32"/>
          <w:szCs w:val="32"/>
        </w:rPr>
        <w:t>项以上，经推广应用取得显著经济效益和社会效益，创造税收</w:t>
      </w:r>
      <w:r>
        <w:rPr>
          <w:rFonts w:hint="eastAsia" w:ascii="Times New Roman" w:hAnsi="Times New Roman" w:eastAsia="方正仿宋_GBK" w:cs="方正仿宋_GBK"/>
          <w:sz w:val="32"/>
          <w:szCs w:val="32"/>
          <w:lang w:val="en-US"/>
        </w:rPr>
        <w:t>3000</w:t>
      </w:r>
      <w:r>
        <w:rPr>
          <w:rFonts w:hint="eastAsia" w:ascii="Times New Roman" w:hAnsi="Times New Roman" w:eastAsia="方正仿宋_GBK" w:cs="方正仿宋_GBK"/>
          <w:sz w:val="32"/>
          <w:szCs w:val="32"/>
        </w:rPr>
        <w:t>万元以上。</w:t>
      </w:r>
    </w:p>
    <w:p w14:paraId="46B0AD32">
      <w:pPr>
        <w:pageBreakBefore w:val="0"/>
        <w:kinsoku/>
        <w:wordWrap/>
        <w:overflowPunct/>
        <w:topLinePunct w:val="0"/>
        <w:autoSpaceDE/>
        <w:autoSpaceDN/>
        <w:bidi w:val="0"/>
        <w:spacing w:line="58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（三）享受国务院政府特殊津贴，或获得中华技能大奖称号，或获得世界技能大赛金牌，或担任世界技能大赛金奖选手技术指导专家组组长（教练组组长）。</w:t>
      </w:r>
    </w:p>
    <w:p w14:paraId="145896D7">
      <w:pPr>
        <w:pageBreakBefore w:val="0"/>
        <w:kinsoku/>
        <w:wordWrap/>
        <w:overflowPunct/>
        <w:topLinePunct w:val="0"/>
        <w:autoSpaceDE/>
        <w:autoSpaceDN/>
        <w:bidi w:val="0"/>
        <w:spacing w:line="580" w:lineRule="exact"/>
        <w:textAlignment w:val="auto"/>
        <w:rPr>
          <w:rFonts w:hint="eastAsia" w:ascii="Times New Roman" w:hAnsi="Times New Roman" w:eastAsia="方正仿宋_GBK" w:cs="方正仿宋_GBK"/>
          <w:b w:val="0"/>
          <w:bCs w:val="0"/>
          <w:i w:val="0"/>
          <w:iCs w:val="0"/>
          <w:color w:val="auto"/>
          <w:sz w:val="32"/>
          <w:szCs w:val="32"/>
        </w:rPr>
      </w:pPr>
      <w:r>
        <w:rPr>
          <w:rFonts w:hint="eastAsia" w:ascii="Times New Roman" w:hAnsi="Times New Roman" w:eastAsia="方正仿宋_GBK" w:cs="方正仿宋_GBK"/>
          <w:sz w:val="32"/>
          <w:szCs w:val="32"/>
        </w:rPr>
        <w:t>（四）主持</w:t>
      </w:r>
      <w:r>
        <w:rPr>
          <w:rFonts w:hint="eastAsia" w:ascii="Times New Roman" w:hAnsi="Times New Roman" w:eastAsia="方正仿宋_GBK" w:cs="方正仿宋_GBK"/>
          <w:sz w:val="32"/>
          <w:szCs w:val="32"/>
          <w:lang w:val="en-US"/>
        </w:rPr>
        <w:t>2</w:t>
      </w:r>
      <w:r>
        <w:rPr>
          <w:rFonts w:hint="eastAsia" w:ascii="Times New Roman" w:hAnsi="Times New Roman" w:eastAsia="方正仿宋_GBK" w:cs="方正仿宋_GBK"/>
          <w:sz w:val="32"/>
          <w:szCs w:val="32"/>
        </w:rPr>
        <w:t>项省级以上的科研项目（课题），取得显著经济效益和社会效益，并累计实现税收</w:t>
      </w:r>
      <w:r>
        <w:rPr>
          <w:rFonts w:hint="eastAsia" w:ascii="Times New Roman" w:hAnsi="Times New Roman" w:eastAsia="方正仿宋_GBK" w:cs="方正仿宋_GBK"/>
          <w:sz w:val="32"/>
          <w:szCs w:val="32"/>
          <w:lang w:val="en-US"/>
        </w:rPr>
        <w:t>1000</w:t>
      </w:r>
      <w:r>
        <w:rPr>
          <w:rFonts w:hint="eastAsia" w:ascii="Times New Roman" w:hAnsi="Times New Roman" w:eastAsia="方正仿宋_GBK" w:cs="方正仿宋_GBK"/>
          <w:sz w:val="32"/>
          <w:szCs w:val="32"/>
        </w:rPr>
        <w:t>万元以上。</w:t>
      </w:r>
    </w:p>
    <w:p w14:paraId="3C3A08E7">
      <w:pPr>
        <w:pStyle w:val="3"/>
        <w:pageBreakBefore w:val="0"/>
        <w:kinsoku/>
        <w:wordWrap/>
        <w:overflowPunct/>
        <w:topLinePunct w:val="0"/>
        <w:autoSpaceDE/>
        <w:autoSpaceDN/>
        <w:bidi w:val="0"/>
        <w:spacing w:line="580" w:lineRule="exact"/>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bCs/>
          <w:color w:val="auto"/>
          <w:kern w:val="2"/>
          <w:sz w:val="32"/>
          <w:szCs w:val="32"/>
          <w:lang w:val="en-US" w:eastAsia="zh-CN" w:bidi="ar-SA"/>
        </w:rPr>
        <w:t>第十九条</w:t>
      </w:r>
      <w:r>
        <w:rPr>
          <w:rFonts w:hint="eastAsia" w:ascii="Times New Roman" w:hAnsi="Times New Roman" w:eastAsia="方正仿宋_GBK" w:cs="方正仿宋_GBK"/>
          <w:b w:val="0"/>
          <w:bCs w:val="0"/>
          <w:i w:val="0"/>
          <w:iCs w:val="0"/>
          <w:caps w:val="0"/>
          <w:color w:val="auto"/>
          <w:spacing w:val="0"/>
          <w:sz w:val="32"/>
          <w:szCs w:val="32"/>
          <w:lang w:val="en-US" w:eastAsia="zh-CN"/>
        </w:rPr>
        <w:t xml:space="preserve">  </w:t>
      </w:r>
      <w:r>
        <w:rPr>
          <w:rFonts w:hint="eastAsia" w:ascii="Times New Roman" w:hAnsi="Times New Roman" w:eastAsia="方正仿宋_GBK" w:cs="方正仿宋_GBK"/>
          <w:sz w:val="32"/>
          <w:szCs w:val="32"/>
        </w:rPr>
        <w:t>国家和我省有其他相关职称申报评审破格规定的，从其规定。</w:t>
      </w:r>
    </w:p>
    <w:p w14:paraId="6FF52A24">
      <w:pPr>
        <w:rPr>
          <w:rFonts w:hint="eastAsia"/>
        </w:rPr>
      </w:pPr>
    </w:p>
    <w:p w14:paraId="6D5D95AD">
      <w:pPr>
        <w:pStyle w:val="2"/>
        <w:pageBreakBefore w:val="0"/>
        <w:numPr>
          <w:ilvl w:val="0"/>
          <w:numId w:val="2"/>
        </w:numPr>
        <w:kinsoku/>
        <w:overflowPunct/>
        <w:topLinePunct w:val="0"/>
        <w:autoSpaceDE/>
        <w:autoSpaceDN/>
        <w:bidi w:val="0"/>
        <w:spacing w:line="580" w:lineRule="exact"/>
        <w:textAlignment w:val="auto"/>
        <w:rPr>
          <w:rFonts w:hint="eastAsia" w:ascii="Times New Roman" w:hAnsi="Times New Roman" w:eastAsia="方正仿宋_GBK" w:cs="方正仿宋_GBK"/>
          <w:sz w:val="32"/>
          <w:szCs w:val="32"/>
          <w:highlight w:val="none"/>
          <w:lang w:eastAsia="zh-CN"/>
        </w:rPr>
      </w:pPr>
      <w:r>
        <w:rPr>
          <w:rFonts w:hint="eastAsia" w:ascii="Times New Roman" w:hAnsi="Times New Roman" w:eastAsia="方正楷体_GBK" w:cs="方正楷体_GBK"/>
          <w:bCs/>
          <w:color w:val="auto"/>
          <w:kern w:val="2"/>
          <w:sz w:val="32"/>
          <w:szCs w:val="32"/>
          <w:lang w:val="en-US" w:eastAsia="zh-CN" w:bidi="ar-SA"/>
        </w:rPr>
        <w:t xml:space="preserve"> 答辩</w:t>
      </w:r>
    </w:p>
    <w:p w14:paraId="1F3F7F2C">
      <w:pPr>
        <w:pStyle w:val="3"/>
        <w:pageBreakBefore w:val="0"/>
        <w:kinsoku/>
        <w:overflowPunct/>
        <w:topLinePunct w:val="0"/>
        <w:autoSpaceDE/>
        <w:autoSpaceDN/>
        <w:bidi w:val="0"/>
        <w:spacing w:line="580" w:lineRule="exact"/>
        <w:textAlignment w:val="auto"/>
        <w:rPr>
          <w:rFonts w:hint="eastAsia" w:ascii="Times New Roman" w:hAnsi="Times New Roman" w:eastAsia="方正仿宋_GBK" w:cs="方正仿宋_GBK"/>
          <w:sz w:val="32"/>
          <w:szCs w:val="32"/>
          <w:highlight w:val="none"/>
        </w:rPr>
      </w:pPr>
      <w:r>
        <w:rPr>
          <w:rFonts w:hint="eastAsia" w:ascii="Times New Roman" w:hAnsi="Times New Roman" w:eastAsia="方正楷体_GBK" w:cs="方正楷体_GBK"/>
          <w:b w:val="0"/>
          <w:bCs w:val="0"/>
          <w:i w:val="0"/>
          <w:iCs w:val="0"/>
          <w:caps w:val="0"/>
          <w:color w:val="000000"/>
          <w:spacing w:val="0"/>
          <w:sz w:val="32"/>
          <w:szCs w:val="32"/>
          <w:highlight w:val="none"/>
        </w:rPr>
        <w:t>第</w:t>
      </w:r>
      <w:r>
        <w:rPr>
          <w:rFonts w:hint="eastAsia" w:ascii="Times New Roman" w:hAnsi="Times New Roman" w:eastAsia="方正楷体_GBK" w:cs="方正楷体_GBK"/>
          <w:b w:val="0"/>
          <w:bCs w:val="0"/>
          <w:i w:val="0"/>
          <w:iCs w:val="0"/>
          <w:caps w:val="0"/>
          <w:color w:val="000000"/>
          <w:spacing w:val="0"/>
          <w:sz w:val="32"/>
          <w:szCs w:val="32"/>
          <w:highlight w:val="none"/>
          <w:lang w:eastAsia="zh-CN"/>
        </w:rPr>
        <w:t>二十</w:t>
      </w:r>
      <w:r>
        <w:rPr>
          <w:rFonts w:hint="eastAsia" w:ascii="Times New Roman" w:hAnsi="Times New Roman" w:eastAsia="方正楷体_GBK" w:cs="方正楷体_GBK"/>
          <w:b w:val="0"/>
          <w:bCs w:val="0"/>
          <w:i w:val="0"/>
          <w:iCs w:val="0"/>
          <w:caps w:val="0"/>
          <w:color w:val="000000"/>
          <w:spacing w:val="0"/>
          <w:sz w:val="32"/>
          <w:szCs w:val="32"/>
          <w:highlight w:val="none"/>
        </w:rPr>
        <w:t>条</w:t>
      </w:r>
      <w:r>
        <w:rPr>
          <w:rFonts w:hint="eastAsia" w:ascii="Times New Roman" w:hAnsi="Times New Roman" w:eastAsia="方正仿宋_GBK" w:cs="方正仿宋_GBK"/>
          <w:sz w:val="32"/>
          <w:szCs w:val="32"/>
          <w:highlight w:val="none"/>
          <w:lang w:val="en-US" w:eastAsia="zh-CN"/>
        </w:rPr>
        <w:t xml:space="preserve">  推行全员答辩，</w:t>
      </w:r>
      <w:r>
        <w:rPr>
          <w:rFonts w:hint="eastAsia" w:ascii="Times New Roman" w:hAnsi="Times New Roman" w:eastAsia="方正仿宋_GBK" w:cs="方正仿宋_GBK"/>
          <w:sz w:val="32"/>
          <w:szCs w:val="32"/>
          <w:highlight w:val="none"/>
        </w:rPr>
        <w:t>有下列情况之一的申报人员须参加答辩：</w:t>
      </w:r>
    </w:p>
    <w:p w14:paraId="729A7583">
      <w:pPr>
        <w:pageBreakBefore w:val="0"/>
        <w:kinsoku/>
        <w:overflowPunct/>
        <w:topLinePunct w:val="0"/>
        <w:autoSpaceDE/>
        <w:autoSpaceDN/>
        <w:bidi w:val="0"/>
        <w:spacing w:line="580" w:lineRule="exact"/>
        <w:ind w:firstLine="640" w:firstLineChars="200"/>
        <w:textAlignment w:val="auto"/>
        <w:rPr>
          <w:rFonts w:hint="eastAsia" w:ascii="Times New Roman" w:hAnsi="Times New Roman" w:eastAsia="方正仿宋_GBK" w:cs="方正仿宋_GBK"/>
          <w:sz w:val="32"/>
          <w:szCs w:val="32"/>
          <w:highlight w:val="none"/>
        </w:rPr>
      </w:pPr>
      <w:r>
        <w:rPr>
          <w:rFonts w:hint="eastAsia" w:ascii="Times New Roman" w:hAnsi="Times New Roman" w:eastAsia="方正仿宋_GBK" w:cs="方正仿宋_GBK"/>
          <w:sz w:val="32"/>
          <w:szCs w:val="32"/>
          <w:highlight w:val="none"/>
        </w:rPr>
        <w:t>（</w:t>
      </w:r>
      <w:r>
        <w:rPr>
          <w:rFonts w:hint="eastAsia" w:ascii="Times New Roman" w:hAnsi="Times New Roman" w:eastAsia="方正仿宋_GBK" w:cs="方正仿宋_GBK"/>
          <w:sz w:val="32"/>
          <w:szCs w:val="32"/>
          <w:highlight w:val="none"/>
          <w:lang w:eastAsia="zh-CN"/>
        </w:rPr>
        <w:t>一</w:t>
      </w:r>
      <w:r>
        <w:rPr>
          <w:rFonts w:hint="eastAsia" w:ascii="Times New Roman" w:hAnsi="Times New Roman" w:eastAsia="方正仿宋_GBK" w:cs="方正仿宋_GBK"/>
          <w:sz w:val="32"/>
          <w:szCs w:val="32"/>
          <w:highlight w:val="none"/>
        </w:rPr>
        <w:t>）</w:t>
      </w:r>
      <w:r>
        <w:rPr>
          <w:rFonts w:hint="eastAsia" w:ascii="Times New Roman" w:hAnsi="Times New Roman" w:eastAsia="方正仿宋_GBK" w:cs="方正仿宋_GBK"/>
          <w:sz w:val="32"/>
          <w:szCs w:val="32"/>
          <w:highlight w:val="none"/>
          <w:lang w:eastAsia="zh-CN"/>
        </w:rPr>
        <w:t>中、</w:t>
      </w:r>
      <w:r>
        <w:rPr>
          <w:rFonts w:hint="eastAsia" w:ascii="Times New Roman" w:hAnsi="Times New Roman" w:eastAsia="方正仿宋_GBK" w:cs="方正仿宋_GBK"/>
          <w:sz w:val="32"/>
          <w:szCs w:val="32"/>
          <w:highlight w:val="none"/>
        </w:rPr>
        <w:t>高级职称</w:t>
      </w:r>
      <w:r>
        <w:rPr>
          <w:rFonts w:hint="eastAsia" w:ascii="Times New Roman" w:hAnsi="Times New Roman" w:eastAsia="方正仿宋_GBK" w:cs="方正仿宋_GBK"/>
          <w:sz w:val="32"/>
          <w:szCs w:val="32"/>
          <w:highlight w:val="none"/>
          <w:lang w:eastAsia="zh-CN"/>
        </w:rPr>
        <w:t>申报者</w:t>
      </w:r>
      <w:r>
        <w:rPr>
          <w:rFonts w:hint="eastAsia" w:ascii="Times New Roman" w:hAnsi="Times New Roman" w:eastAsia="方正仿宋_GBK" w:cs="方正仿宋_GBK"/>
          <w:sz w:val="32"/>
          <w:szCs w:val="32"/>
          <w:highlight w:val="none"/>
        </w:rPr>
        <w:t>。</w:t>
      </w:r>
    </w:p>
    <w:p w14:paraId="3715A01F">
      <w:pPr>
        <w:pageBreakBefore w:val="0"/>
        <w:kinsoku/>
        <w:overflowPunct/>
        <w:topLinePunct w:val="0"/>
        <w:autoSpaceDE/>
        <w:autoSpaceDN/>
        <w:bidi w:val="0"/>
        <w:spacing w:line="580" w:lineRule="exact"/>
        <w:ind w:firstLine="640" w:firstLineChars="200"/>
        <w:textAlignment w:val="auto"/>
        <w:rPr>
          <w:rFonts w:hint="eastAsia" w:ascii="Times New Roman" w:hAnsi="Times New Roman" w:eastAsia="方正仿宋_GBK" w:cs="方正仿宋_GBK"/>
          <w:sz w:val="32"/>
          <w:szCs w:val="32"/>
          <w:highlight w:val="none"/>
        </w:rPr>
      </w:pPr>
      <w:r>
        <w:rPr>
          <w:rFonts w:hint="eastAsia" w:ascii="Times New Roman" w:hAnsi="Times New Roman" w:eastAsia="方正仿宋_GBK" w:cs="方正仿宋_GBK"/>
          <w:sz w:val="32"/>
          <w:szCs w:val="32"/>
          <w:highlight w:val="none"/>
        </w:rPr>
        <w:t>（</w:t>
      </w:r>
      <w:r>
        <w:rPr>
          <w:rFonts w:hint="eastAsia" w:ascii="Times New Roman" w:hAnsi="Times New Roman" w:eastAsia="方正仿宋_GBK" w:cs="方正仿宋_GBK"/>
          <w:sz w:val="32"/>
          <w:szCs w:val="32"/>
          <w:highlight w:val="none"/>
          <w:lang w:eastAsia="zh-CN"/>
        </w:rPr>
        <w:t>二</w:t>
      </w:r>
      <w:r>
        <w:rPr>
          <w:rFonts w:hint="eastAsia" w:ascii="Times New Roman" w:hAnsi="Times New Roman" w:eastAsia="方正仿宋_GBK" w:cs="方正仿宋_GBK"/>
          <w:sz w:val="32"/>
          <w:szCs w:val="32"/>
          <w:highlight w:val="none"/>
        </w:rPr>
        <w:t>）破格申报人员。</w:t>
      </w:r>
    </w:p>
    <w:p w14:paraId="30B8325F">
      <w:pPr>
        <w:pageBreakBefore w:val="0"/>
        <w:kinsoku/>
        <w:overflowPunct/>
        <w:topLinePunct w:val="0"/>
        <w:autoSpaceDE/>
        <w:autoSpaceDN/>
        <w:bidi w:val="0"/>
        <w:spacing w:line="580" w:lineRule="exact"/>
        <w:ind w:firstLine="640" w:firstLineChars="200"/>
        <w:textAlignment w:val="auto"/>
        <w:rPr>
          <w:rFonts w:hint="eastAsia" w:ascii="Times New Roman" w:hAnsi="Times New Roman" w:eastAsia="方正仿宋_GBK" w:cs="方正仿宋_GBK"/>
          <w:sz w:val="32"/>
          <w:szCs w:val="32"/>
          <w:highlight w:val="none"/>
          <w:lang w:eastAsia="zh-CN"/>
        </w:rPr>
      </w:pPr>
      <w:r>
        <w:rPr>
          <w:rFonts w:hint="eastAsia" w:ascii="Times New Roman" w:hAnsi="Times New Roman" w:eastAsia="方正仿宋_GBK" w:cs="方正仿宋_GBK"/>
          <w:sz w:val="32"/>
          <w:szCs w:val="32"/>
          <w:highlight w:val="none"/>
        </w:rPr>
        <w:t>（</w:t>
      </w:r>
      <w:r>
        <w:rPr>
          <w:rFonts w:hint="eastAsia" w:ascii="Times New Roman" w:hAnsi="Times New Roman" w:eastAsia="方正仿宋_GBK" w:cs="方正仿宋_GBK"/>
          <w:sz w:val="32"/>
          <w:szCs w:val="32"/>
          <w:highlight w:val="none"/>
          <w:lang w:eastAsia="zh-CN"/>
        </w:rPr>
        <w:t>三</w:t>
      </w:r>
      <w:r>
        <w:rPr>
          <w:rFonts w:hint="eastAsia" w:ascii="Times New Roman" w:hAnsi="Times New Roman" w:eastAsia="方正仿宋_GBK" w:cs="方正仿宋_GBK"/>
          <w:sz w:val="32"/>
          <w:szCs w:val="32"/>
          <w:highlight w:val="none"/>
        </w:rPr>
        <w:t>）职称评审委员会及其学科专业组认为应当进行答辩的人员。</w:t>
      </w:r>
    </w:p>
    <w:p w14:paraId="2C159CFE">
      <w:pPr>
        <w:pStyle w:val="2"/>
        <w:pageBreakBefore w:val="0"/>
        <w:numPr>
          <w:ilvl w:val="0"/>
          <w:numId w:val="2"/>
        </w:numPr>
        <w:kinsoku/>
        <w:overflowPunct/>
        <w:topLinePunct w:val="0"/>
        <w:autoSpaceDE/>
        <w:autoSpaceDN/>
        <w:bidi w:val="0"/>
        <w:spacing w:line="580" w:lineRule="exact"/>
        <w:textAlignment w:val="auto"/>
        <w:rPr>
          <w:rFonts w:hint="eastAsia" w:ascii="Times New Roman" w:hAnsi="Times New Roman" w:eastAsia="方正楷体_GBK" w:cs="方正楷体_GBK"/>
          <w:b w:val="0"/>
          <w:bCs w:val="0"/>
          <w:i w:val="0"/>
          <w:iCs w:val="0"/>
          <w:caps w:val="0"/>
          <w:color w:val="000000"/>
          <w:spacing w:val="0"/>
          <w:kern w:val="2"/>
          <w:sz w:val="32"/>
          <w:szCs w:val="32"/>
          <w:highlight w:val="none"/>
          <w:lang w:val="en-US" w:eastAsia="zh-CN" w:bidi="ar-SA"/>
        </w:rPr>
      </w:pPr>
      <w:r>
        <w:rPr>
          <w:rFonts w:hint="eastAsia" w:ascii="Times New Roman" w:hAnsi="Times New Roman" w:eastAsia="方正楷体_GBK" w:cs="方正楷体_GBK"/>
          <w:b w:val="0"/>
          <w:bCs w:val="0"/>
          <w:i w:val="0"/>
          <w:iCs w:val="0"/>
          <w:caps w:val="0"/>
          <w:color w:val="000000"/>
          <w:spacing w:val="0"/>
          <w:kern w:val="2"/>
          <w:sz w:val="32"/>
          <w:szCs w:val="32"/>
          <w:highlight w:val="none"/>
          <w:lang w:val="en-US" w:eastAsia="zh-CN" w:bidi="ar-SA"/>
        </w:rPr>
        <w:t xml:space="preserve"> 附则</w:t>
      </w:r>
    </w:p>
    <w:p w14:paraId="0F5B791A">
      <w:pPr>
        <w:pageBreakBefore w:val="0"/>
        <w:kinsoku/>
        <w:wordWrap/>
        <w:overflowPunct/>
        <w:topLinePunct w:val="0"/>
        <w:autoSpaceDE/>
        <w:autoSpaceDN/>
        <w:bidi w:val="0"/>
        <w:spacing w:line="580" w:lineRule="exact"/>
        <w:ind w:firstLine="640" w:firstLineChars="200"/>
        <w:textAlignment w:val="auto"/>
        <w:outlineLvl w:val="1"/>
        <w:rPr>
          <w:rFonts w:hint="eastAsia" w:ascii="Times New Roman" w:hAnsi="Times New Roman" w:eastAsia="方正仿宋_GBK" w:cs="方正仿宋_GBK"/>
          <w:color w:val="auto"/>
          <w:sz w:val="32"/>
          <w:szCs w:val="32"/>
        </w:rPr>
      </w:pPr>
      <w:r>
        <w:rPr>
          <w:rFonts w:hint="eastAsia" w:ascii="Times New Roman" w:hAnsi="Times New Roman" w:eastAsia="方正楷体_GBK" w:cs="方正楷体_GBK"/>
          <w:color w:val="auto"/>
          <w:sz w:val="32"/>
          <w:szCs w:val="32"/>
        </w:rPr>
        <w:t>第</w:t>
      </w:r>
      <w:r>
        <w:rPr>
          <w:rFonts w:hint="eastAsia" w:ascii="Times New Roman" w:hAnsi="Times New Roman" w:eastAsia="方正楷体_GBK" w:cs="方正楷体_GBK"/>
          <w:color w:val="auto"/>
          <w:sz w:val="32"/>
          <w:szCs w:val="32"/>
          <w:lang w:eastAsia="zh-CN"/>
        </w:rPr>
        <w:t>二十一</w:t>
      </w:r>
      <w:r>
        <w:rPr>
          <w:rFonts w:hint="eastAsia" w:ascii="Times New Roman" w:hAnsi="Times New Roman" w:eastAsia="方正楷体_GBK" w:cs="方正楷体_GBK"/>
          <w:color w:val="auto"/>
          <w:sz w:val="32"/>
          <w:szCs w:val="32"/>
        </w:rPr>
        <w:t>条</w:t>
      </w:r>
      <w:r>
        <w:rPr>
          <w:rFonts w:hint="eastAsia" w:ascii="Times New Roman" w:hAnsi="Times New Roman" w:eastAsia="方正仿宋_GBK" w:cs="方正仿宋_GBK"/>
          <w:color w:val="auto"/>
          <w:sz w:val="32"/>
          <w:szCs w:val="32"/>
        </w:rPr>
        <w:t xml:space="preserve">  大、中、小型工程等别的划分按照现行《水利水电工程等级划分及洪水标准》执行。</w:t>
      </w:r>
    </w:p>
    <w:p w14:paraId="24C1E8B2">
      <w:pPr>
        <w:pageBreakBefore w:val="0"/>
        <w:kinsoku/>
        <w:wordWrap/>
        <w:overflowPunct/>
        <w:topLinePunct w:val="0"/>
        <w:autoSpaceDE/>
        <w:autoSpaceDN/>
        <w:bidi w:val="0"/>
        <w:spacing w:line="580" w:lineRule="exact"/>
        <w:ind w:firstLine="640" w:firstLineChars="200"/>
        <w:textAlignment w:val="auto"/>
        <w:outlineLvl w:val="1"/>
        <w:rPr>
          <w:rFonts w:hint="eastAsia" w:ascii="Times New Roman" w:hAnsi="Times New Roman" w:eastAsia="方正仿宋_GBK" w:cs="方正仿宋_GBK"/>
          <w:color w:val="auto"/>
          <w:sz w:val="32"/>
          <w:szCs w:val="32"/>
        </w:rPr>
      </w:pPr>
      <w:r>
        <w:rPr>
          <w:rFonts w:hint="eastAsia" w:ascii="Times New Roman" w:hAnsi="Times New Roman" w:eastAsia="方正楷体_GBK" w:cs="方正楷体_GBK"/>
          <w:color w:val="auto"/>
          <w:sz w:val="32"/>
          <w:szCs w:val="32"/>
        </w:rPr>
        <w:t>第</w:t>
      </w:r>
      <w:r>
        <w:rPr>
          <w:rFonts w:hint="eastAsia" w:ascii="Times New Roman" w:hAnsi="Times New Roman" w:eastAsia="方正楷体_GBK" w:cs="方正楷体_GBK"/>
          <w:color w:val="auto"/>
          <w:sz w:val="32"/>
          <w:szCs w:val="32"/>
          <w:lang w:eastAsia="zh-CN"/>
        </w:rPr>
        <w:t>二十二</w:t>
      </w:r>
      <w:r>
        <w:rPr>
          <w:rFonts w:hint="eastAsia" w:ascii="Times New Roman" w:hAnsi="Times New Roman" w:eastAsia="方正楷体_GBK" w:cs="方正楷体_GBK"/>
          <w:color w:val="auto"/>
          <w:sz w:val="32"/>
          <w:szCs w:val="32"/>
        </w:rPr>
        <w:t>条</w:t>
      </w:r>
      <w:r>
        <w:rPr>
          <w:rFonts w:hint="eastAsia" w:ascii="Times New Roman" w:hAnsi="Times New Roman" w:eastAsia="方正仿宋_GBK" w:cs="方正仿宋_GBK"/>
          <w:color w:val="auto"/>
          <w:sz w:val="32"/>
          <w:szCs w:val="32"/>
        </w:rPr>
        <w:t xml:space="preserve">  本条件中规定科研课题复杂程度参照国家有关技术标准和规范执行。流域规划项目和区域规划项目，可根据其涉及范围和重要复杂程度，认定其相当的型别。</w:t>
      </w:r>
    </w:p>
    <w:p w14:paraId="28D0BD3B">
      <w:pPr>
        <w:pageBreakBefore w:val="0"/>
        <w:kinsoku/>
        <w:wordWrap/>
        <w:overflowPunct/>
        <w:topLinePunct w:val="0"/>
        <w:autoSpaceDE/>
        <w:autoSpaceDN/>
        <w:bidi w:val="0"/>
        <w:spacing w:line="580" w:lineRule="exact"/>
        <w:ind w:firstLine="640" w:firstLineChars="200"/>
        <w:textAlignment w:val="auto"/>
        <w:outlineLvl w:val="1"/>
        <w:rPr>
          <w:rFonts w:hint="eastAsia" w:ascii="Times New Roman" w:hAnsi="Times New Roman" w:eastAsia="方正仿宋_GBK" w:cs="方正仿宋_GBK"/>
          <w:color w:val="auto"/>
          <w:sz w:val="32"/>
          <w:szCs w:val="32"/>
        </w:rPr>
      </w:pPr>
      <w:r>
        <w:rPr>
          <w:rFonts w:hint="eastAsia" w:ascii="Times New Roman" w:hAnsi="Times New Roman" w:eastAsia="方正楷体_GBK" w:cs="方正楷体_GBK"/>
          <w:color w:val="auto"/>
          <w:sz w:val="32"/>
          <w:szCs w:val="32"/>
        </w:rPr>
        <w:t>第</w:t>
      </w:r>
      <w:r>
        <w:rPr>
          <w:rFonts w:hint="eastAsia" w:ascii="Times New Roman" w:hAnsi="Times New Roman" w:eastAsia="方正楷体_GBK" w:cs="方正楷体_GBK"/>
          <w:color w:val="auto"/>
          <w:sz w:val="32"/>
          <w:szCs w:val="32"/>
          <w:lang w:eastAsia="zh-CN"/>
        </w:rPr>
        <w:t>二十三</w:t>
      </w:r>
      <w:r>
        <w:rPr>
          <w:rFonts w:hint="eastAsia" w:ascii="Times New Roman" w:hAnsi="Times New Roman" w:eastAsia="方正楷体_GBK" w:cs="方正楷体_GBK"/>
          <w:color w:val="auto"/>
          <w:sz w:val="32"/>
          <w:szCs w:val="32"/>
        </w:rPr>
        <w:t>条</w:t>
      </w:r>
      <w:r>
        <w:rPr>
          <w:rFonts w:hint="eastAsia" w:ascii="Times New Roman" w:hAnsi="Times New Roman" w:eastAsia="方正仿宋_GBK" w:cs="方正仿宋_GBK"/>
          <w:color w:val="auto"/>
          <w:sz w:val="32"/>
          <w:szCs w:val="32"/>
        </w:rPr>
        <w:t xml:space="preserve">  本条件中的“主持（人员）”是指课题（项目）负责（人）；“主研人员”是指在课题（项目）中承担主要工作或关键性工作，或解决关键问题的研究人员；“主要参与人员”是指在课题（项目)中承担主要工作、关键性工作，或是某个专业的技术负责人；“参与”是指在课题（项目）中承担次要工作或一般性工作，或配合开展工作。</w:t>
      </w:r>
    </w:p>
    <w:p w14:paraId="0B904783">
      <w:pPr>
        <w:pageBreakBefore w:val="0"/>
        <w:kinsoku/>
        <w:wordWrap/>
        <w:overflowPunct/>
        <w:topLinePunct w:val="0"/>
        <w:autoSpaceDE/>
        <w:autoSpaceDN/>
        <w:bidi w:val="0"/>
        <w:spacing w:line="580" w:lineRule="exact"/>
        <w:ind w:firstLine="640" w:firstLineChars="200"/>
        <w:textAlignment w:val="auto"/>
        <w:outlineLvl w:val="1"/>
        <w:rPr>
          <w:rFonts w:hint="eastAsia" w:ascii="Times New Roman" w:hAnsi="Times New Roman" w:eastAsia="方正仿宋_GBK" w:cs="方正仿宋_GBK"/>
          <w:color w:val="auto"/>
          <w:sz w:val="32"/>
          <w:szCs w:val="32"/>
        </w:rPr>
      </w:pPr>
      <w:r>
        <w:rPr>
          <w:rFonts w:hint="eastAsia" w:ascii="Times New Roman" w:hAnsi="Times New Roman" w:eastAsia="方正楷体_GBK" w:cs="方正楷体_GBK"/>
          <w:color w:val="auto"/>
          <w:sz w:val="32"/>
          <w:szCs w:val="32"/>
        </w:rPr>
        <w:t>第二十</w:t>
      </w:r>
      <w:r>
        <w:rPr>
          <w:rFonts w:hint="eastAsia" w:ascii="Times New Roman" w:hAnsi="Times New Roman" w:eastAsia="方正楷体_GBK" w:cs="方正楷体_GBK"/>
          <w:color w:val="auto"/>
          <w:sz w:val="32"/>
          <w:szCs w:val="32"/>
          <w:lang w:eastAsia="zh-CN"/>
        </w:rPr>
        <w:t>四</w:t>
      </w:r>
      <w:r>
        <w:rPr>
          <w:rFonts w:hint="eastAsia" w:ascii="Times New Roman" w:hAnsi="Times New Roman" w:eastAsia="方正楷体_GBK" w:cs="方正楷体_GBK"/>
          <w:color w:val="auto"/>
          <w:sz w:val="32"/>
          <w:szCs w:val="32"/>
        </w:rPr>
        <w:t>条</w:t>
      </w:r>
      <w:r>
        <w:rPr>
          <w:rFonts w:hint="eastAsia" w:ascii="Times New Roman" w:hAnsi="Times New Roman" w:eastAsia="方正仿宋_GBK" w:cs="方正仿宋_GBK"/>
          <w:color w:val="auto"/>
          <w:sz w:val="32"/>
          <w:szCs w:val="32"/>
        </w:rPr>
        <w:t xml:space="preserve">  国家级科学技术工程类奖励包括国家自然科学奖、技术发明奖、科学技术进步奖、优秀工程勘察设计奖、优秀工程奖、优秀工程咨询奖等；省</w:t>
      </w:r>
      <w:r>
        <w:rPr>
          <w:rFonts w:hint="eastAsia" w:ascii="Times New Roman" w:hAnsi="Times New Roman" w:eastAsia="方正仿宋_GBK" w:cs="方正仿宋_GBK"/>
          <w:color w:val="auto"/>
          <w:sz w:val="32"/>
          <w:szCs w:val="32"/>
          <w:lang w:eastAsia="zh-CN"/>
        </w:rPr>
        <w:t>（</w:t>
      </w:r>
      <w:r>
        <w:rPr>
          <w:rFonts w:hint="eastAsia" w:ascii="Times New Roman" w:hAnsi="Times New Roman" w:eastAsia="方正仿宋_GBK" w:cs="方正仿宋_GBK"/>
          <w:color w:val="auto"/>
          <w:sz w:val="32"/>
          <w:szCs w:val="32"/>
        </w:rPr>
        <w:t>部</w:t>
      </w:r>
      <w:r>
        <w:rPr>
          <w:rFonts w:hint="eastAsia" w:ascii="Times New Roman" w:hAnsi="Times New Roman" w:eastAsia="方正仿宋_GBK" w:cs="方正仿宋_GBK"/>
          <w:color w:val="auto"/>
          <w:sz w:val="32"/>
          <w:szCs w:val="32"/>
          <w:lang w:eastAsia="zh-CN"/>
        </w:rPr>
        <w:t>）</w:t>
      </w:r>
      <w:r>
        <w:rPr>
          <w:rFonts w:hint="eastAsia" w:ascii="Times New Roman" w:hAnsi="Times New Roman" w:eastAsia="方正仿宋_GBK" w:cs="方正仿宋_GBK"/>
          <w:color w:val="auto"/>
          <w:sz w:val="32"/>
          <w:szCs w:val="32"/>
        </w:rPr>
        <w:t>级科学技术工程类奖励包括自然科学奖、技术发明奖、科技进步奖、青年科技创新奖、优秀工程勘察设计奖、优秀工程奖、优秀工程咨询奖等；科技奖励以奖励证书为依据（不含项目主持单位颁发的二级证书、证明等），科技奖励的获奖者是指等级额定获奖人员。同一项目多次获奖，取最高奖项计。不得将以单位名义获得的科技奖励作为个人业绩材料上报。</w:t>
      </w:r>
    </w:p>
    <w:p w14:paraId="7A2A12CB">
      <w:pPr>
        <w:pageBreakBefore w:val="0"/>
        <w:kinsoku/>
        <w:wordWrap/>
        <w:overflowPunct/>
        <w:topLinePunct w:val="0"/>
        <w:autoSpaceDE/>
        <w:autoSpaceDN/>
        <w:bidi w:val="0"/>
        <w:spacing w:line="580" w:lineRule="exact"/>
        <w:ind w:firstLine="640" w:firstLineChars="200"/>
        <w:textAlignment w:val="auto"/>
        <w:outlineLvl w:val="1"/>
        <w:rPr>
          <w:rFonts w:hint="eastAsia" w:ascii="Times New Roman" w:hAnsi="Times New Roman" w:eastAsia="方正仿宋_GBK" w:cs="方正仿宋_GBK"/>
          <w:color w:val="auto"/>
          <w:sz w:val="32"/>
          <w:szCs w:val="32"/>
        </w:rPr>
      </w:pPr>
      <w:r>
        <w:rPr>
          <w:rFonts w:hint="eastAsia" w:ascii="Times New Roman" w:hAnsi="Times New Roman" w:eastAsia="方正楷体_GBK" w:cs="方正楷体_GBK"/>
          <w:color w:val="auto"/>
          <w:sz w:val="32"/>
          <w:szCs w:val="32"/>
        </w:rPr>
        <w:t>第二十</w:t>
      </w:r>
      <w:r>
        <w:rPr>
          <w:rFonts w:hint="eastAsia" w:ascii="Times New Roman" w:hAnsi="Times New Roman" w:eastAsia="方正楷体_GBK" w:cs="方正楷体_GBK"/>
          <w:color w:val="auto"/>
          <w:sz w:val="32"/>
          <w:szCs w:val="32"/>
          <w:lang w:eastAsia="zh-CN"/>
        </w:rPr>
        <w:t>五</w:t>
      </w:r>
      <w:r>
        <w:rPr>
          <w:rFonts w:hint="eastAsia" w:ascii="Times New Roman" w:hAnsi="Times New Roman" w:eastAsia="方正楷体_GBK" w:cs="方正楷体_GBK"/>
          <w:color w:val="auto"/>
          <w:sz w:val="32"/>
          <w:szCs w:val="32"/>
        </w:rPr>
        <w:t>条</w:t>
      </w:r>
      <w:r>
        <w:rPr>
          <w:rFonts w:hint="eastAsia" w:ascii="Times New Roman" w:hAnsi="Times New Roman" w:eastAsia="方正仿宋_GBK" w:cs="方正仿宋_GBK"/>
          <w:color w:val="auto"/>
          <w:sz w:val="32"/>
          <w:szCs w:val="32"/>
        </w:rPr>
        <w:t xml:space="preserve">  各类表彰、采纳、采用、认可、推广等，应有正式的依据。表彰应提供表彰文件和证书；采纳、采用须提交采纳、采用的文件原件及发文单位或部门出具的证明、上级部门下达的项目批复文件；认可、推广须提交业务主管部门提供的文件原件或评审条件中规定的相关单位或部门所出具的相关证明。</w:t>
      </w:r>
    </w:p>
    <w:p w14:paraId="4164FBF2">
      <w:pPr>
        <w:pageBreakBefore w:val="0"/>
        <w:kinsoku/>
        <w:wordWrap/>
        <w:overflowPunct/>
        <w:topLinePunct w:val="0"/>
        <w:autoSpaceDE/>
        <w:autoSpaceDN/>
        <w:bidi w:val="0"/>
        <w:spacing w:line="580" w:lineRule="exact"/>
        <w:ind w:firstLine="640" w:firstLineChars="200"/>
        <w:textAlignment w:val="auto"/>
        <w:outlineLvl w:val="1"/>
        <w:rPr>
          <w:rFonts w:hint="eastAsia" w:ascii="Times New Roman" w:hAnsi="Times New Roman" w:eastAsia="方正仿宋_GBK" w:cs="方正仿宋_GBK"/>
          <w:strike/>
          <w:dstrike w:val="0"/>
          <w:color w:val="auto"/>
          <w:sz w:val="32"/>
          <w:szCs w:val="32"/>
        </w:rPr>
      </w:pPr>
      <w:r>
        <w:rPr>
          <w:rFonts w:hint="eastAsia" w:ascii="Times New Roman" w:hAnsi="Times New Roman" w:eastAsia="方正楷体_GBK" w:cs="方正楷体_GBK"/>
          <w:color w:val="auto"/>
          <w:sz w:val="32"/>
          <w:szCs w:val="32"/>
        </w:rPr>
        <w:t>第二十</w:t>
      </w:r>
      <w:r>
        <w:rPr>
          <w:rFonts w:hint="eastAsia" w:ascii="Times New Roman" w:hAnsi="Times New Roman" w:eastAsia="方正楷体_GBK" w:cs="方正楷体_GBK"/>
          <w:color w:val="auto"/>
          <w:sz w:val="32"/>
          <w:szCs w:val="32"/>
          <w:lang w:eastAsia="zh-CN"/>
        </w:rPr>
        <w:t>六</w:t>
      </w:r>
      <w:r>
        <w:rPr>
          <w:rFonts w:hint="eastAsia" w:ascii="Times New Roman" w:hAnsi="Times New Roman" w:eastAsia="方正楷体_GBK" w:cs="方正楷体_GBK"/>
          <w:color w:val="auto"/>
          <w:sz w:val="32"/>
          <w:szCs w:val="32"/>
        </w:rPr>
        <w:t>条</w:t>
      </w:r>
      <w:r>
        <w:rPr>
          <w:rFonts w:hint="eastAsia" w:ascii="Times New Roman" w:hAnsi="Times New Roman" w:eastAsia="方正仿宋_GBK" w:cs="方正仿宋_GBK"/>
          <w:strike w:val="0"/>
          <w:dstrike w:val="0"/>
          <w:color w:val="auto"/>
          <w:sz w:val="32"/>
          <w:szCs w:val="32"/>
        </w:rPr>
        <w:t xml:space="preserve">  本条件中规定的专业技术文件是指技术总结、项目建议书、可行性研究报告、初步设计报告、</w:t>
      </w:r>
      <w:r>
        <w:rPr>
          <w:rFonts w:hint="eastAsia" w:ascii="Times New Roman" w:hAnsi="Times New Roman" w:eastAsia="方正仿宋_GBK" w:cs="方正仿宋_GBK"/>
          <w:strike w:val="0"/>
          <w:dstrike w:val="0"/>
          <w:color w:val="auto"/>
          <w:sz w:val="32"/>
          <w:szCs w:val="32"/>
          <w:highlight w:val="none"/>
          <w:lang w:eastAsia="zh-CN"/>
        </w:rPr>
        <w:t>项目后评价报告、</w:t>
      </w:r>
      <w:r>
        <w:rPr>
          <w:rFonts w:hint="eastAsia" w:ascii="Times New Roman" w:hAnsi="Times New Roman" w:eastAsia="方正仿宋_GBK" w:cs="方正仿宋_GBK"/>
          <w:strike w:val="0"/>
          <w:dstrike w:val="0"/>
          <w:color w:val="auto"/>
          <w:sz w:val="32"/>
          <w:szCs w:val="32"/>
        </w:rPr>
        <w:t>科研报告等专题技术报告。</w:t>
      </w:r>
    </w:p>
    <w:p w14:paraId="5E950A6E">
      <w:pPr>
        <w:pageBreakBefore w:val="0"/>
        <w:kinsoku/>
        <w:wordWrap/>
        <w:overflowPunct/>
        <w:topLinePunct w:val="0"/>
        <w:autoSpaceDE/>
        <w:autoSpaceDN/>
        <w:bidi w:val="0"/>
        <w:spacing w:line="580" w:lineRule="exact"/>
        <w:ind w:firstLine="640" w:firstLineChars="200"/>
        <w:textAlignment w:val="auto"/>
        <w:outlineLvl w:val="1"/>
        <w:rPr>
          <w:rFonts w:hint="eastAsia" w:ascii="Times New Roman" w:hAnsi="Times New Roman" w:eastAsia="方正仿宋_GBK" w:cs="方正仿宋_GBK"/>
          <w:color w:val="auto"/>
          <w:sz w:val="32"/>
          <w:szCs w:val="32"/>
        </w:rPr>
      </w:pPr>
      <w:r>
        <w:rPr>
          <w:rFonts w:hint="eastAsia" w:ascii="Times New Roman" w:hAnsi="Times New Roman" w:eastAsia="方正楷体_GBK" w:cs="方正楷体_GBK"/>
          <w:color w:val="auto"/>
          <w:sz w:val="32"/>
          <w:szCs w:val="32"/>
        </w:rPr>
        <w:t>第二十</w:t>
      </w:r>
      <w:r>
        <w:rPr>
          <w:rFonts w:hint="eastAsia" w:ascii="Times New Roman" w:hAnsi="Times New Roman" w:eastAsia="方正楷体_GBK" w:cs="方正楷体_GBK"/>
          <w:color w:val="auto"/>
          <w:sz w:val="32"/>
          <w:szCs w:val="32"/>
          <w:lang w:eastAsia="zh-CN"/>
        </w:rPr>
        <w:t>七</w:t>
      </w:r>
      <w:r>
        <w:rPr>
          <w:rFonts w:hint="eastAsia" w:ascii="Times New Roman" w:hAnsi="Times New Roman" w:eastAsia="方正楷体_GBK" w:cs="方正楷体_GBK"/>
          <w:color w:val="auto"/>
          <w:sz w:val="32"/>
          <w:szCs w:val="32"/>
        </w:rPr>
        <w:t>条</w:t>
      </w:r>
      <w:r>
        <w:rPr>
          <w:rFonts w:hint="eastAsia" w:ascii="Times New Roman" w:hAnsi="Times New Roman" w:eastAsia="方正仿宋_GBK" w:cs="方正仿宋_GBK"/>
          <w:color w:val="auto"/>
          <w:sz w:val="32"/>
          <w:szCs w:val="32"/>
        </w:rPr>
        <w:t xml:space="preserve">  本条件</w:t>
      </w:r>
      <w:r>
        <w:rPr>
          <w:rFonts w:hint="eastAsia" w:ascii="Times New Roman" w:hAnsi="Times New Roman" w:eastAsia="方正仿宋_GBK" w:cs="方正仿宋_GBK"/>
          <w:color w:val="auto"/>
          <w:sz w:val="32"/>
          <w:szCs w:val="32"/>
          <w:lang w:eastAsia="zh-CN"/>
        </w:rPr>
        <w:t>作为</w:t>
      </w:r>
      <w:r>
        <w:rPr>
          <w:rFonts w:hint="eastAsia" w:ascii="Times New Roman" w:hAnsi="Times New Roman" w:eastAsia="方正仿宋_GBK" w:cs="方正仿宋_GBK"/>
          <w:color w:val="auto"/>
          <w:sz w:val="32"/>
          <w:szCs w:val="32"/>
        </w:rPr>
        <w:t>申报评审</w:t>
      </w:r>
      <w:r>
        <w:rPr>
          <w:rFonts w:hint="eastAsia" w:ascii="Times New Roman" w:hAnsi="Times New Roman" w:eastAsia="方正仿宋_GBK" w:cs="方正仿宋_GBK"/>
          <w:color w:val="auto"/>
          <w:sz w:val="32"/>
          <w:szCs w:val="32"/>
          <w:lang w:eastAsia="zh-CN"/>
        </w:rPr>
        <w:t>四川省</w:t>
      </w:r>
      <w:r>
        <w:rPr>
          <w:rFonts w:hint="eastAsia" w:ascii="Times New Roman" w:hAnsi="Times New Roman" w:eastAsia="方正仿宋_GBK" w:cs="方正仿宋_GBK"/>
          <w:color w:val="auto"/>
          <w:sz w:val="32"/>
          <w:szCs w:val="32"/>
        </w:rPr>
        <w:t>水利电力工程</w:t>
      </w:r>
      <w:r>
        <w:rPr>
          <w:rFonts w:hint="eastAsia" w:ascii="Times New Roman" w:hAnsi="Times New Roman" w:eastAsia="方正仿宋_GBK" w:cs="方正仿宋_GBK"/>
          <w:color w:val="auto"/>
          <w:sz w:val="32"/>
          <w:szCs w:val="32"/>
          <w:lang w:eastAsia="zh-CN"/>
        </w:rPr>
        <w:t>专业职称</w:t>
      </w:r>
      <w:r>
        <w:rPr>
          <w:rFonts w:hint="eastAsia" w:ascii="Times New Roman" w:hAnsi="Times New Roman" w:eastAsia="方正仿宋_GBK" w:cs="方正仿宋_GBK"/>
          <w:color w:val="auto"/>
          <w:sz w:val="32"/>
          <w:szCs w:val="32"/>
        </w:rPr>
        <w:t>的基本条件</w:t>
      </w:r>
      <w:r>
        <w:rPr>
          <w:rFonts w:hint="eastAsia" w:ascii="Times New Roman" w:hAnsi="Times New Roman" w:eastAsia="方正仿宋_GBK" w:cs="方正仿宋_GBK"/>
          <w:color w:val="auto"/>
          <w:sz w:val="32"/>
          <w:szCs w:val="32"/>
          <w:highlight w:val="none"/>
        </w:rPr>
        <w:t>，</w:t>
      </w:r>
      <w:r>
        <w:rPr>
          <w:rFonts w:hint="eastAsia" w:ascii="Times New Roman" w:hAnsi="Times New Roman" w:eastAsia="方正仿宋_GBK" w:cs="方正仿宋_GBK"/>
          <w:color w:val="auto"/>
          <w:sz w:val="32"/>
          <w:szCs w:val="32"/>
          <w:highlight w:val="none"/>
          <w:lang w:eastAsia="zh-CN"/>
        </w:rPr>
        <w:t>不作为评审结果的直接依据，</w:t>
      </w:r>
      <w:r>
        <w:rPr>
          <w:rFonts w:hint="eastAsia" w:ascii="Times New Roman" w:hAnsi="Times New Roman" w:eastAsia="方正仿宋_GBK" w:cs="方正仿宋_GBK"/>
          <w:color w:val="auto"/>
          <w:sz w:val="32"/>
          <w:szCs w:val="32"/>
          <w:highlight w:val="none"/>
        </w:rPr>
        <w:t>各</w:t>
      </w:r>
      <w:r>
        <w:rPr>
          <w:rFonts w:hint="eastAsia" w:ascii="Times New Roman" w:hAnsi="Times New Roman" w:eastAsia="方正仿宋_GBK" w:cs="方正仿宋_GBK"/>
          <w:color w:val="auto"/>
          <w:sz w:val="32"/>
          <w:szCs w:val="32"/>
        </w:rPr>
        <w:t>地、各单位可根据工作需要，结合实际情况，在此基础上制定</w:t>
      </w:r>
      <w:r>
        <w:rPr>
          <w:rFonts w:hint="eastAsia" w:ascii="Times New Roman" w:hAnsi="Times New Roman" w:eastAsia="方正仿宋_GBK" w:cs="方正仿宋_GBK"/>
          <w:color w:val="auto"/>
          <w:sz w:val="32"/>
          <w:szCs w:val="32"/>
          <w:lang w:eastAsia="zh-CN"/>
        </w:rPr>
        <w:t>不低于本条件</w:t>
      </w:r>
      <w:r>
        <w:rPr>
          <w:rFonts w:hint="eastAsia" w:ascii="Times New Roman" w:hAnsi="Times New Roman" w:eastAsia="方正仿宋_GBK" w:cs="方正仿宋_GBK"/>
          <w:color w:val="auto"/>
          <w:sz w:val="32"/>
          <w:szCs w:val="32"/>
        </w:rPr>
        <w:t>的申报评审条件。</w:t>
      </w:r>
    </w:p>
    <w:p w14:paraId="79E2E318">
      <w:pPr>
        <w:pageBreakBefore w:val="0"/>
        <w:kinsoku/>
        <w:wordWrap/>
        <w:overflowPunct/>
        <w:topLinePunct w:val="0"/>
        <w:autoSpaceDE/>
        <w:autoSpaceDN/>
        <w:bidi w:val="0"/>
        <w:spacing w:line="580" w:lineRule="exact"/>
        <w:ind w:firstLine="640" w:firstLineChars="200"/>
        <w:textAlignment w:val="auto"/>
        <w:outlineLvl w:val="1"/>
        <w:rPr>
          <w:rFonts w:hint="eastAsia" w:ascii="Times New Roman" w:hAnsi="Times New Roman" w:eastAsia="方正仿宋_GBK" w:cs="方正仿宋_GBK"/>
          <w:color w:val="auto"/>
          <w:sz w:val="32"/>
          <w:szCs w:val="32"/>
          <w:lang w:eastAsia="zh-CN"/>
        </w:rPr>
      </w:pPr>
      <w:r>
        <w:rPr>
          <w:rFonts w:hint="eastAsia" w:ascii="Times New Roman" w:hAnsi="Times New Roman" w:eastAsia="方正楷体_GBK" w:cs="方正楷体_GBK"/>
          <w:color w:val="auto"/>
          <w:sz w:val="32"/>
          <w:szCs w:val="32"/>
        </w:rPr>
        <w:t>第二十</w:t>
      </w:r>
      <w:r>
        <w:rPr>
          <w:rFonts w:hint="eastAsia" w:ascii="Times New Roman" w:hAnsi="Times New Roman" w:eastAsia="方正楷体_GBK" w:cs="方正楷体_GBK"/>
          <w:color w:val="auto"/>
          <w:sz w:val="32"/>
          <w:szCs w:val="32"/>
          <w:lang w:eastAsia="zh-CN"/>
        </w:rPr>
        <w:t>八</w:t>
      </w:r>
      <w:r>
        <w:rPr>
          <w:rFonts w:hint="eastAsia" w:ascii="Times New Roman" w:hAnsi="Times New Roman" w:eastAsia="方正楷体_GBK" w:cs="方正楷体_GBK"/>
          <w:color w:val="auto"/>
          <w:sz w:val="32"/>
          <w:szCs w:val="32"/>
        </w:rPr>
        <w:t>条</w:t>
      </w:r>
      <w:r>
        <w:rPr>
          <w:rFonts w:hint="eastAsia" w:ascii="Times New Roman" w:hAnsi="Times New Roman" w:eastAsia="方正仿宋_GBK" w:cs="方正仿宋_GBK"/>
          <w:color w:val="auto"/>
          <w:sz w:val="32"/>
          <w:szCs w:val="32"/>
        </w:rPr>
        <w:t xml:space="preserve">  </w:t>
      </w:r>
      <w:r>
        <w:rPr>
          <w:rFonts w:hint="eastAsia" w:ascii="Times New Roman" w:hAnsi="Times New Roman" w:eastAsia="方正仿宋_GBK" w:cs="方正仿宋_GBK"/>
          <w:color w:val="auto"/>
          <w:sz w:val="32"/>
          <w:szCs w:val="32"/>
          <w:lang w:eastAsia="zh-CN"/>
        </w:rPr>
        <w:t>本条件中的基层是全省乡镇、脱贫县、国家和省乡村振兴重点帮扶县、民族地区（甘孜、阿坝、凉山州各县市及其他民族自治县、少数民族待遇县）所属有关单位。</w:t>
      </w:r>
    </w:p>
    <w:p w14:paraId="4D50534B">
      <w:pPr>
        <w:pageBreakBefore w:val="0"/>
        <w:kinsoku/>
        <w:wordWrap/>
        <w:overflowPunct/>
        <w:topLinePunct w:val="0"/>
        <w:autoSpaceDE/>
        <w:autoSpaceDN/>
        <w:bidi w:val="0"/>
        <w:spacing w:line="580" w:lineRule="exact"/>
        <w:ind w:firstLine="640" w:firstLineChars="200"/>
        <w:textAlignment w:val="auto"/>
        <w:outlineLvl w:val="1"/>
        <w:rPr>
          <w:rFonts w:hint="eastAsia" w:ascii="Times New Roman" w:hAnsi="Times New Roman" w:eastAsia="方正仿宋_GBK" w:cs="方正仿宋_GBK"/>
          <w:color w:val="auto"/>
          <w:sz w:val="32"/>
          <w:szCs w:val="32"/>
        </w:rPr>
      </w:pPr>
      <w:r>
        <w:rPr>
          <w:rFonts w:hint="eastAsia" w:ascii="Times New Roman" w:hAnsi="Times New Roman" w:eastAsia="方正楷体_GBK" w:cs="方正楷体_GBK"/>
          <w:color w:val="auto"/>
          <w:sz w:val="32"/>
          <w:szCs w:val="32"/>
        </w:rPr>
        <w:t>第二十</w:t>
      </w:r>
      <w:r>
        <w:rPr>
          <w:rFonts w:hint="eastAsia" w:ascii="Times New Roman" w:hAnsi="Times New Roman" w:eastAsia="方正楷体_GBK" w:cs="方正楷体_GBK"/>
          <w:color w:val="auto"/>
          <w:sz w:val="32"/>
          <w:szCs w:val="32"/>
          <w:lang w:eastAsia="zh-CN"/>
        </w:rPr>
        <w:t>九</w:t>
      </w:r>
      <w:r>
        <w:rPr>
          <w:rFonts w:hint="eastAsia" w:ascii="Times New Roman" w:hAnsi="Times New Roman" w:eastAsia="方正楷体_GBK" w:cs="方正楷体_GBK"/>
          <w:color w:val="auto"/>
          <w:sz w:val="32"/>
          <w:szCs w:val="32"/>
        </w:rPr>
        <w:t>条</w:t>
      </w:r>
      <w:r>
        <w:rPr>
          <w:rFonts w:hint="eastAsia" w:ascii="Times New Roman" w:hAnsi="Times New Roman" w:eastAsia="方正仿宋_GBK" w:cs="方正仿宋_GBK"/>
          <w:color w:val="auto"/>
          <w:sz w:val="32"/>
          <w:szCs w:val="32"/>
        </w:rPr>
        <w:t xml:space="preserve">  本条件自</w:t>
      </w:r>
      <w:r>
        <w:rPr>
          <w:rFonts w:hint="eastAsia" w:ascii="Times New Roman" w:hAnsi="Times New Roman" w:eastAsia="方正仿宋_GBK" w:cs="方正仿宋_GBK"/>
          <w:color w:val="auto"/>
          <w:sz w:val="32"/>
          <w:szCs w:val="32"/>
          <w:lang w:val="en-US" w:eastAsia="zh-CN"/>
        </w:rPr>
        <w:t>2024年6月1日</w:t>
      </w:r>
      <w:r>
        <w:rPr>
          <w:rFonts w:hint="eastAsia" w:ascii="Times New Roman" w:hAnsi="Times New Roman" w:eastAsia="方正仿宋_GBK" w:cs="方正仿宋_GBK"/>
          <w:color w:val="auto"/>
          <w:sz w:val="32"/>
          <w:szCs w:val="32"/>
        </w:rPr>
        <w:t>起施行。原《四川省水利电力工程中、高级专业技术职务任职资格</w:t>
      </w:r>
      <w:r>
        <w:rPr>
          <w:rFonts w:hint="eastAsia" w:ascii="Times New Roman" w:hAnsi="Times New Roman" w:eastAsia="方正仿宋_GBK" w:cs="方正仿宋_GBK"/>
          <w:color w:val="auto"/>
          <w:sz w:val="32"/>
          <w:szCs w:val="32"/>
          <w:lang w:eastAsia="zh-CN"/>
        </w:rPr>
        <w:t>申报</w:t>
      </w:r>
      <w:r>
        <w:rPr>
          <w:rFonts w:hint="eastAsia" w:ascii="Times New Roman" w:hAnsi="Times New Roman" w:eastAsia="方正仿宋_GBK" w:cs="方正仿宋_GBK"/>
          <w:color w:val="auto"/>
          <w:sz w:val="32"/>
          <w:szCs w:val="32"/>
        </w:rPr>
        <w:t>评审基本条件》（川水发〔201</w:t>
      </w:r>
      <w:r>
        <w:rPr>
          <w:rFonts w:hint="eastAsia" w:ascii="Times New Roman" w:hAnsi="Times New Roman" w:eastAsia="方正仿宋_GBK" w:cs="方正仿宋_GBK"/>
          <w:color w:val="auto"/>
          <w:sz w:val="32"/>
          <w:szCs w:val="32"/>
          <w:lang w:val="en-US" w:eastAsia="zh-CN"/>
        </w:rPr>
        <w:t>9</w:t>
      </w:r>
      <w:r>
        <w:rPr>
          <w:rFonts w:hint="eastAsia" w:ascii="Times New Roman" w:hAnsi="Times New Roman" w:eastAsia="方正仿宋_GBK" w:cs="方正仿宋_GBK"/>
          <w:color w:val="auto"/>
          <w:sz w:val="32"/>
          <w:szCs w:val="32"/>
        </w:rPr>
        <w:t>〕</w:t>
      </w:r>
      <w:r>
        <w:rPr>
          <w:rFonts w:hint="eastAsia" w:ascii="Times New Roman" w:hAnsi="Times New Roman" w:eastAsia="方正仿宋_GBK" w:cs="方正仿宋_GBK"/>
          <w:color w:val="auto"/>
          <w:sz w:val="32"/>
          <w:szCs w:val="32"/>
          <w:lang w:val="en-US" w:eastAsia="zh-CN"/>
        </w:rPr>
        <w:t>7</w:t>
      </w:r>
      <w:r>
        <w:rPr>
          <w:rFonts w:hint="eastAsia" w:ascii="Times New Roman" w:hAnsi="Times New Roman" w:eastAsia="方正仿宋_GBK" w:cs="方正仿宋_GBK"/>
          <w:color w:val="auto"/>
          <w:sz w:val="32"/>
          <w:szCs w:val="32"/>
        </w:rPr>
        <w:t>号）同时废止。本条件中未尽事宜，按国家和我省现行有关规定执行。</w:t>
      </w:r>
    </w:p>
    <w:p w14:paraId="5D63C805">
      <w:pPr>
        <w:pageBreakBefore w:val="0"/>
        <w:kinsoku/>
        <w:wordWrap/>
        <w:overflowPunct/>
        <w:topLinePunct w:val="0"/>
        <w:autoSpaceDE/>
        <w:autoSpaceDN/>
        <w:bidi w:val="0"/>
        <w:spacing w:line="580" w:lineRule="exact"/>
        <w:ind w:firstLine="640" w:firstLineChars="200"/>
        <w:textAlignment w:val="auto"/>
        <w:outlineLvl w:val="1"/>
        <w:rPr>
          <w:rFonts w:hint="eastAsia" w:ascii="Times New Roman" w:hAnsi="Times New Roman" w:eastAsia="方正仿宋_GBK" w:cs="方正仿宋_GBK"/>
          <w:color w:val="auto"/>
          <w:sz w:val="32"/>
          <w:szCs w:val="32"/>
        </w:rPr>
      </w:pPr>
      <w:r>
        <w:rPr>
          <w:rFonts w:hint="eastAsia" w:ascii="Times New Roman" w:hAnsi="Times New Roman" w:eastAsia="方正楷体_GBK" w:cs="方正楷体_GBK"/>
          <w:color w:val="auto"/>
          <w:sz w:val="32"/>
          <w:szCs w:val="32"/>
        </w:rPr>
        <w:t>第</w:t>
      </w:r>
      <w:r>
        <w:rPr>
          <w:rFonts w:hint="eastAsia" w:ascii="Times New Roman" w:hAnsi="Times New Roman" w:eastAsia="方正楷体_GBK" w:cs="方正楷体_GBK"/>
          <w:color w:val="auto"/>
          <w:sz w:val="32"/>
          <w:szCs w:val="32"/>
          <w:lang w:eastAsia="zh-CN"/>
        </w:rPr>
        <w:t>三十</w:t>
      </w:r>
      <w:r>
        <w:rPr>
          <w:rFonts w:hint="eastAsia" w:ascii="Times New Roman" w:hAnsi="Times New Roman" w:eastAsia="方正楷体_GBK" w:cs="方正楷体_GBK"/>
          <w:color w:val="auto"/>
          <w:sz w:val="32"/>
          <w:szCs w:val="32"/>
        </w:rPr>
        <w:t>条</w:t>
      </w:r>
      <w:r>
        <w:rPr>
          <w:rFonts w:hint="eastAsia" w:ascii="Times New Roman" w:hAnsi="Times New Roman" w:eastAsia="方正仿宋_GBK" w:cs="方正仿宋_GBK"/>
          <w:color w:val="auto"/>
          <w:sz w:val="32"/>
          <w:szCs w:val="32"/>
        </w:rPr>
        <w:t xml:space="preserve">  本条件由水利厅、人力资源社会保障厅</w:t>
      </w:r>
      <w:r>
        <w:rPr>
          <w:rFonts w:hint="eastAsia" w:ascii="Times New Roman" w:hAnsi="Times New Roman" w:eastAsia="方正仿宋_GBK" w:cs="方正仿宋_GBK"/>
          <w:color w:val="auto"/>
          <w:sz w:val="32"/>
          <w:szCs w:val="32"/>
          <w:lang w:eastAsia="zh-CN"/>
        </w:rPr>
        <w:t>按职责分工</w:t>
      </w:r>
      <w:r>
        <w:rPr>
          <w:rFonts w:hint="eastAsia" w:ascii="Times New Roman" w:hAnsi="Times New Roman" w:eastAsia="方正仿宋_GBK" w:cs="方正仿宋_GBK"/>
          <w:color w:val="auto"/>
          <w:sz w:val="32"/>
          <w:szCs w:val="32"/>
        </w:rPr>
        <w:t>解释。</w:t>
      </w:r>
    </w:p>
    <w:p w14:paraId="4557AF36">
      <w:pPr>
        <w:pageBreakBefore w:val="0"/>
        <w:kinsoku/>
        <w:wordWrap/>
        <w:overflowPunct/>
        <w:topLinePunct w:val="0"/>
        <w:autoSpaceDE/>
        <w:autoSpaceDN/>
        <w:bidi w:val="0"/>
        <w:spacing w:line="580" w:lineRule="exact"/>
        <w:ind w:left="0" w:leftChars="0" w:firstLine="0" w:firstLineChars="0"/>
        <w:textAlignment w:val="auto"/>
        <w:rPr>
          <w:rFonts w:hint="eastAsia" w:ascii="Times New Roman" w:hAnsi="Times New Roman" w:eastAsia="方正仿宋_GBK" w:cs="方正仿宋_GBK"/>
          <w:color w:val="auto"/>
          <w:sz w:val="32"/>
          <w:szCs w:val="32"/>
          <w:lang w:eastAsia="zh-CN"/>
        </w:rPr>
      </w:pPr>
    </w:p>
    <w:p w14:paraId="4AD43D7B">
      <w:pPr>
        <w:pageBreakBefore w:val="0"/>
        <w:kinsoku/>
        <w:wordWrap/>
        <w:overflowPunct/>
        <w:topLinePunct w:val="0"/>
        <w:autoSpaceDE/>
        <w:autoSpaceDN/>
        <w:bidi w:val="0"/>
        <w:spacing w:line="580" w:lineRule="exact"/>
        <w:ind w:left="0" w:leftChars="0" w:firstLine="0" w:firstLineChars="0"/>
        <w:textAlignment w:val="auto"/>
        <w:rPr>
          <w:rFonts w:hint="eastAsia" w:ascii="Times New Roman" w:hAnsi="Times New Roman" w:eastAsia="方正仿宋_GBK" w:cs="方正仿宋_GBK"/>
          <w:color w:val="auto"/>
          <w:sz w:val="32"/>
          <w:szCs w:val="32"/>
          <w:lang w:eastAsia="zh-CN"/>
        </w:rPr>
      </w:pPr>
    </w:p>
    <w:p w14:paraId="692DDB83">
      <w:pPr>
        <w:pageBreakBefore w:val="0"/>
        <w:kinsoku/>
        <w:wordWrap/>
        <w:overflowPunct/>
        <w:topLinePunct w:val="0"/>
        <w:autoSpaceDE/>
        <w:autoSpaceDN/>
        <w:bidi w:val="0"/>
        <w:spacing w:line="580" w:lineRule="exact"/>
        <w:ind w:left="0" w:leftChars="0" w:firstLine="0" w:firstLineChars="0"/>
        <w:textAlignment w:val="auto"/>
        <w:rPr>
          <w:rFonts w:hint="eastAsia" w:ascii="Times New Roman" w:hAnsi="Times New Roman" w:eastAsia="方正仿宋_GBK" w:cs="方正仿宋_GBK"/>
          <w:color w:val="auto"/>
          <w:sz w:val="32"/>
          <w:szCs w:val="32"/>
          <w:lang w:eastAsia="zh-CN"/>
        </w:rPr>
      </w:pPr>
    </w:p>
    <w:p w14:paraId="74EBD820">
      <w:pPr>
        <w:pageBreakBefore w:val="0"/>
        <w:kinsoku/>
        <w:wordWrap/>
        <w:overflowPunct/>
        <w:topLinePunct w:val="0"/>
        <w:autoSpaceDE/>
        <w:autoSpaceDN/>
        <w:bidi w:val="0"/>
        <w:spacing w:line="580" w:lineRule="exact"/>
        <w:ind w:left="0" w:leftChars="0" w:firstLine="0" w:firstLineChars="0"/>
        <w:textAlignment w:val="auto"/>
        <w:rPr>
          <w:rFonts w:hint="eastAsia" w:ascii="Times New Roman" w:hAnsi="Times New Roman" w:eastAsia="方正仿宋_GBK" w:cs="方正仿宋_GBK"/>
          <w:color w:val="auto"/>
          <w:sz w:val="32"/>
          <w:szCs w:val="32"/>
          <w:lang w:eastAsia="zh-CN"/>
        </w:rPr>
      </w:pPr>
    </w:p>
    <w:p w14:paraId="62CA3982">
      <w:pPr>
        <w:pageBreakBefore w:val="0"/>
        <w:kinsoku/>
        <w:wordWrap/>
        <w:overflowPunct/>
        <w:topLinePunct w:val="0"/>
        <w:autoSpaceDE/>
        <w:autoSpaceDN/>
        <w:bidi w:val="0"/>
        <w:spacing w:line="580" w:lineRule="exact"/>
        <w:ind w:left="0" w:leftChars="0" w:firstLine="0" w:firstLineChars="0"/>
        <w:textAlignment w:val="auto"/>
        <w:rPr>
          <w:rFonts w:hint="eastAsia" w:ascii="Times New Roman" w:hAnsi="Times New Roman" w:eastAsia="方正仿宋_GBK" w:cs="方正仿宋_GBK"/>
          <w:color w:val="auto"/>
          <w:sz w:val="32"/>
          <w:szCs w:val="32"/>
          <w:lang w:eastAsia="zh-CN"/>
        </w:rPr>
      </w:pPr>
    </w:p>
    <w:p w14:paraId="2CCC2ACA">
      <w:pPr>
        <w:pageBreakBefore w:val="0"/>
        <w:kinsoku/>
        <w:wordWrap/>
        <w:overflowPunct/>
        <w:topLinePunct w:val="0"/>
        <w:autoSpaceDE/>
        <w:autoSpaceDN/>
        <w:bidi w:val="0"/>
        <w:spacing w:line="580" w:lineRule="exact"/>
        <w:ind w:left="0" w:leftChars="0" w:firstLine="0" w:firstLineChars="0"/>
        <w:textAlignment w:val="auto"/>
        <w:rPr>
          <w:rFonts w:hint="eastAsia" w:ascii="Times New Roman" w:hAnsi="Times New Roman" w:eastAsia="方正仿宋_GBK" w:cs="方正仿宋_GBK"/>
          <w:color w:val="auto"/>
          <w:sz w:val="32"/>
          <w:szCs w:val="32"/>
          <w:lang w:eastAsia="zh-CN"/>
        </w:rPr>
      </w:pPr>
    </w:p>
    <w:p w14:paraId="4916AD77">
      <w:pPr>
        <w:pageBreakBefore w:val="0"/>
        <w:kinsoku/>
        <w:wordWrap/>
        <w:overflowPunct/>
        <w:topLinePunct w:val="0"/>
        <w:autoSpaceDE/>
        <w:autoSpaceDN/>
        <w:bidi w:val="0"/>
        <w:spacing w:line="580" w:lineRule="exact"/>
        <w:ind w:left="0" w:leftChars="0" w:firstLine="0" w:firstLineChars="0"/>
        <w:textAlignment w:val="auto"/>
        <w:rPr>
          <w:rFonts w:hint="eastAsia" w:ascii="Times New Roman" w:hAnsi="Times New Roman" w:eastAsia="方正仿宋_GBK" w:cs="方正仿宋_GBK"/>
          <w:color w:val="auto"/>
          <w:sz w:val="32"/>
          <w:szCs w:val="32"/>
          <w:lang w:eastAsia="zh-CN"/>
        </w:rPr>
      </w:pPr>
    </w:p>
    <w:p w14:paraId="2867F335">
      <w:pPr>
        <w:pageBreakBefore w:val="0"/>
        <w:kinsoku/>
        <w:wordWrap/>
        <w:overflowPunct/>
        <w:topLinePunct w:val="0"/>
        <w:autoSpaceDE/>
        <w:autoSpaceDN/>
        <w:bidi w:val="0"/>
        <w:spacing w:line="580" w:lineRule="exact"/>
        <w:ind w:left="0" w:leftChars="0" w:firstLine="0" w:firstLineChars="0"/>
        <w:textAlignment w:val="auto"/>
        <w:rPr>
          <w:rFonts w:hint="eastAsia" w:ascii="Times New Roman" w:hAnsi="Times New Roman" w:eastAsia="方正仿宋_GBK" w:cs="方正仿宋_GBK"/>
          <w:color w:val="auto"/>
          <w:sz w:val="32"/>
          <w:szCs w:val="32"/>
          <w:lang w:eastAsia="zh-CN"/>
        </w:rPr>
      </w:pPr>
    </w:p>
    <w:p w14:paraId="5F1F3804">
      <w:pPr>
        <w:pageBreakBefore w:val="0"/>
        <w:kinsoku/>
        <w:wordWrap/>
        <w:overflowPunct/>
        <w:topLinePunct w:val="0"/>
        <w:autoSpaceDE/>
        <w:autoSpaceDN/>
        <w:bidi w:val="0"/>
        <w:spacing w:line="580" w:lineRule="exact"/>
        <w:ind w:left="0" w:leftChars="0" w:firstLine="0" w:firstLineChars="0"/>
        <w:textAlignment w:val="auto"/>
        <w:rPr>
          <w:rFonts w:hint="eastAsia" w:ascii="Times New Roman" w:hAnsi="Times New Roman" w:eastAsia="方正仿宋_GBK" w:cs="方正仿宋_GBK"/>
          <w:color w:val="auto"/>
          <w:sz w:val="32"/>
          <w:szCs w:val="32"/>
          <w:lang w:eastAsia="zh-CN"/>
        </w:rPr>
      </w:pPr>
    </w:p>
    <w:p w14:paraId="70477034">
      <w:pPr>
        <w:pageBreakBefore w:val="0"/>
        <w:kinsoku/>
        <w:wordWrap/>
        <w:overflowPunct/>
        <w:topLinePunct w:val="0"/>
        <w:autoSpaceDE/>
        <w:autoSpaceDN/>
        <w:bidi w:val="0"/>
        <w:spacing w:line="580" w:lineRule="exact"/>
        <w:ind w:left="0" w:leftChars="0" w:firstLine="0" w:firstLineChars="0"/>
        <w:textAlignment w:val="auto"/>
        <w:rPr>
          <w:rFonts w:hint="eastAsia" w:ascii="Times New Roman" w:hAnsi="Times New Roman" w:eastAsia="方正仿宋_GBK" w:cs="方正仿宋_GBK"/>
          <w:color w:val="auto"/>
          <w:sz w:val="32"/>
          <w:szCs w:val="32"/>
          <w:lang w:eastAsia="zh-CN"/>
        </w:rPr>
      </w:pPr>
    </w:p>
    <w:p w14:paraId="7FFE36A9">
      <w:pPr>
        <w:keepNext w:val="0"/>
        <w:keepLines w:val="0"/>
        <w:pageBreakBefore w:val="0"/>
        <w:widowControl w:val="0"/>
        <w:kinsoku/>
        <w:wordWrap/>
        <w:overflowPunct/>
        <w:topLinePunct w:val="0"/>
        <w:autoSpaceDE/>
        <w:autoSpaceDN/>
        <w:bidi w:val="0"/>
        <w:adjustRightInd/>
        <w:snapToGrid/>
        <w:spacing w:line="580" w:lineRule="exact"/>
        <w:ind w:firstLine="0" w:firstLineChars="0"/>
        <w:jc w:val="center"/>
        <w:textAlignment w:val="auto"/>
        <w:rPr>
          <w:rFonts w:hint="eastAsia" w:ascii="Times New Roman" w:hAnsi="Times New Roman" w:eastAsia="方正小标宋_GBK" w:cs="方正小标宋_GBK"/>
          <w:color w:val="auto"/>
          <w:sz w:val="44"/>
          <w:szCs w:val="44"/>
          <w:lang w:eastAsia="zh-CN"/>
        </w:rPr>
      </w:pPr>
      <w:r>
        <w:rPr>
          <w:rFonts w:hint="eastAsia" w:ascii="Times New Roman" w:hAnsi="Times New Roman" w:eastAsia="方正小标宋_GBK" w:cs="方正小标宋_GBK"/>
          <w:color w:val="auto"/>
          <w:sz w:val="44"/>
          <w:szCs w:val="44"/>
          <w:lang w:eastAsia="zh-CN"/>
        </w:rPr>
        <w:t>四川省水利电力工程专业职称子专业</w:t>
      </w:r>
    </w:p>
    <w:p w14:paraId="064C2E4D">
      <w:pPr>
        <w:keepNext w:val="0"/>
        <w:keepLines w:val="0"/>
        <w:pageBreakBefore w:val="0"/>
        <w:widowControl w:val="0"/>
        <w:kinsoku/>
        <w:wordWrap/>
        <w:overflowPunct/>
        <w:topLinePunct w:val="0"/>
        <w:autoSpaceDE/>
        <w:autoSpaceDN/>
        <w:bidi w:val="0"/>
        <w:adjustRightInd/>
        <w:snapToGrid/>
        <w:spacing w:line="580" w:lineRule="exact"/>
        <w:ind w:firstLine="0" w:firstLineChars="0"/>
        <w:jc w:val="center"/>
        <w:textAlignment w:val="auto"/>
        <w:rPr>
          <w:rFonts w:hint="eastAsia" w:ascii="Times New Roman" w:hAnsi="Times New Roman" w:eastAsia="方正小标宋_GBK" w:cs="方正小标宋_GBK"/>
          <w:color w:val="auto"/>
          <w:sz w:val="44"/>
          <w:szCs w:val="44"/>
          <w:lang w:eastAsia="zh-CN"/>
        </w:rPr>
      </w:pPr>
      <w:r>
        <w:rPr>
          <w:rFonts w:hint="eastAsia" w:ascii="Times New Roman" w:hAnsi="Times New Roman" w:eastAsia="方正小标宋_GBK" w:cs="方正小标宋_GBK"/>
          <w:color w:val="auto"/>
          <w:sz w:val="44"/>
          <w:szCs w:val="44"/>
          <w:lang w:eastAsia="zh-CN"/>
        </w:rPr>
        <w:t>适用范围情况表</w:t>
      </w:r>
    </w:p>
    <w:tbl>
      <w:tblPr>
        <w:tblStyle w:val="13"/>
        <w:tblW w:w="97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2"/>
        <w:gridCol w:w="2550"/>
        <w:gridCol w:w="5692"/>
      </w:tblGrid>
      <w:tr w14:paraId="59FD2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jc w:val="center"/>
        </w:trPr>
        <w:tc>
          <w:tcPr>
            <w:tcW w:w="1542" w:type="dxa"/>
            <w:noWrap w:val="0"/>
            <w:vAlign w:val="center"/>
          </w:tcPr>
          <w:p w14:paraId="3EE2F21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eastAsia" w:ascii="Times New Roman" w:hAnsi="Times New Roman" w:eastAsia="方正仿宋_GBK" w:cs="方正仿宋_GBK"/>
                <w:b/>
                <w:bCs/>
                <w:color w:val="auto"/>
                <w:sz w:val="32"/>
                <w:szCs w:val="32"/>
              </w:rPr>
            </w:pPr>
            <w:r>
              <w:rPr>
                <w:rFonts w:hint="eastAsia" w:ascii="Times New Roman" w:hAnsi="Times New Roman" w:eastAsia="方正仿宋_GBK" w:cs="方正仿宋_GBK"/>
                <w:b/>
                <w:bCs/>
                <w:color w:val="auto"/>
                <w:sz w:val="32"/>
                <w:szCs w:val="32"/>
              </w:rPr>
              <w:t>专业类别</w:t>
            </w:r>
          </w:p>
        </w:tc>
        <w:tc>
          <w:tcPr>
            <w:tcW w:w="2550" w:type="dxa"/>
            <w:noWrap w:val="0"/>
            <w:vAlign w:val="center"/>
          </w:tcPr>
          <w:p w14:paraId="00D5797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eastAsia" w:ascii="Times New Roman" w:hAnsi="Times New Roman" w:eastAsia="方正仿宋_GBK" w:cs="方正仿宋_GBK"/>
                <w:b/>
                <w:bCs/>
                <w:color w:val="auto"/>
                <w:sz w:val="32"/>
                <w:szCs w:val="32"/>
              </w:rPr>
            </w:pPr>
            <w:r>
              <w:rPr>
                <w:rFonts w:hint="eastAsia" w:ascii="Times New Roman" w:hAnsi="Times New Roman" w:eastAsia="方正仿宋_GBK" w:cs="方正仿宋_GBK"/>
                <w:b/>
                <w:bCs/>
                <w:color w:val="auto"/>
                <w:sz w:val="32"/>
                <w:szCs w:val="32"/>
                <w:lang w:eastAsia="zh-CN"/>
              </w:rPr>
              <w:t>子</w:t>
            </w:r>
            <w:r>
              <w:rPr>
                <w:rFonts w:hint="eastAsia" w:ascii="Times New Roman" w:hAnsi="Times New Roman" w:eastAsia="方正仿宋_GBK" w:cs="方正仿宋_GBK"/>
                <w:b/>
                <w:bCs/>
                <w:color w:val="auto"/>
                <w:sz w:val="32"/>
                <w:szCs w:val="32"/>
              </w:rPr>
              <w:t>专业名称</w:t>
            </w:r>
          </w:p>
        </w:tc>
        <w:tc>
          <w:tcPr>
            <w:tcW w:w="5692" w:type="dxa"/>
            <w:noWrap w:val="0"/>
            <w:vAlign w:val="center"/>
          </w:tcPr>
          <w:p w14:paraId="7FA2D61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eastAsia" w:ascii="Times New Roman" w:hAnsi="Times New Roman" w:eastAsia="方正仿宋_GBK" w:cs="方正仿宋_GBK"/>
                <w:b/>
                <w:bCs/>
                <w:color w:val="auto"/>
                <w:sz w:val="32"/>
                <w:szCs w:val="32"/>
              </w:rPr>
            </w:pPr>
            <w:r>
              <w:rPr>
                <w:rFonts w:hint="eastAsia" w:ascii="Times New Roman" w:hAnsi="Times New Roman" w:eastAsia="方正仿宋_GBK" w:cs="方正仿宋_GBK"/>
                <w:b/>
                <w:bCs/>
                <w:color w:val="auto"/>
                <w:sz w:val="32"/>
                <w:szCs w:val="32"/>
              </w:rPr>
              <w:t>专业适用范围</w:t>
            </w:r>
          </w:p>
        </w:tc>
      </w:tr>
      <w:tr w14:paraId="27AD7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0" w:hRule="atLeast"/>
          <w:jc w:val="center"/>
        </w:trPr>
        <w:tc>
          <w:tcPr>
            <w:tcW w:w="1542" w:type="dxa"/>
            <w:vMerge w:val="restart"/>
            <w:noWrap w:val="0"/>
            <w:vAlign w:val="center"/>
          </w:tcPr>
          <w:p w14:paraId="554B6C0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eastAsia" w:ascii="Times New Roman" w:hAnsi="Times New Roman" w:eastAsia="方正仿宋_GBK" w:cs="方正仿宋_GBK"/>
                <w:color w:val="auto"/>
                <w:sz w:val="32"/>
                <w:szCs w:val="32"/>
              </w:rPr>
            </w:pPr>
            <w:r>
              <w:rPr>
                <w:rFonts w:hint="eastAsia" w:ascii="Times New Roman" w:hAnsi="Times New Roman" w:eastAsia="方正仿宋_GBK" w:cs="方正仿宋_GBK"/>
                <w:color w:val="auto"/>
                <w:sz w:val="32"/>
                <w:szCs w:val="32"/>
              </w:rPr>
              <w:t>水利类</w:t>
            </w:r>
          </w:p>
        </w:tc>
        <w:tc>
          <w:tcPr>
            <w:tcW w:w="2550" w:type="dxa"/>
            <w:noWrap w:val="0"/>
            <w:vAlign w:val="center"/>
          </w:tcPr>
          <w:p w14:paraId="256D65D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eastAsia" w:ascii="Times New Roman" w:hAnsi="Times New Roman" w:eastAsia="方正仿宋_GBK" w:cs="方正仿宋_GBK"/>
                <w:color w:val="auto"/>
                <w:sz w:val="28"/>
                <w:szCs w:val="28"/>
              </w:rPr>
            </w:pPr>
            <w:r>
              <w:rPr>
                <w:rFonts w:hint="eastAsia" w:ascii="Times New Roman" w:hAnsi="Times New Roman" w:eastAsia="方正仿宋_GBK" w:cs="方正仿宋_GBK"/>
                <w:color w:val="auto"/>
                <w:sz w:val="28"/>
                <w:szCs w:val="28"/>
              </w:rPr>
              <w:t>水文与水资源工程</w:t>
            </w:r>
          </w:p>
        </w:tc>
        <w:tc>
          <w:tcPr>
            <w:tcW w:w="5692" w:type="dxa"/>
            <w:noWrap w:val="0"/>
            <w:vAlign w:val="center"/>
          </w:tcPr>
          <w:p w14:paraId="3A616C0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eastAsia" w:ascii="Times New Roman" w:hAnsi="Times New Roman" w:eastAsia="方正仿宋_GBK" w:cs="方正仿宋_GBK"/>
                <w:color w:val="auto"/>
                <w:sz w:val="28"/>
                <w:szCs w:val="28"/>
              </w:rPr>
            </w:pPr>
            <w:r>
              <w:rPr>
                <w:rFonts w:hint="eastAsia" w:ascii="Times New Roman" w:hAnsi="Times New Roman" w:eastAsia="方正仿宋_GBK" w:cs="方正仿宋_GBK"/>
                <w:color w:val="auto"/>
                <w:sz w:val="28"/>
                <w:szCs w:val="28"/>
              </w:rPr>
              <w:t>水文水资源（含水质）监测评价、预测预报、分析计算、专题论证、规划设计、</w:t>
            </w:r>
            <w:r>
              <w:rPr>
                <w:rFonts w:hint="eastAsia" w:ascii="Times New Roman" w:hAnsi="Times New Roman" w:eastAsia="方正仿宋_GBK" w:cs="方正仿宋_GBK"/>
                <w:color w:val="auto"/>
                <w:sz w:val="28"/>
                <w:szCs w:val="28"/>
                <w:lang w:eastAsia="zh-CN"/>
              </w:rPr>
              <w:t>节约</w:t>
            </w:r>
            <w:r>
              <w:rPr>
                <w:rFonts w:hint="eastAsia" w:ascii="Times New Roman" w:hAnsi="Times New Roman" w:eastAsia="方正仿宋_GBK" w:cs="方正仿宋_GBK"/>
                <w:color w:val="auto"/>
                <w:sz w:val="28"/>
                <w:szCs w:val="28"/>
              </w:rPr>
              <w:t>保护</w:t>
            </w:r>
            <w:r>
              <w:rPr>
                <w:rFonts w:hint="eastAsia" w:ascii="Times New Roman" w:hAnsi="Times New Roman" w:eastAsia="方正仿宋_GBK" w:cs="方正仿宋_GBK"/>
                <w:color w:val="auto"/>
                <w:sz w:val="28"/>
                <w:szCs w:val="28"/>
                <w:lang w:eastAsia="zh-CN"/>
              </w:rPr>
              <w:t>、调度管理</w:t>
            </w:r>
            <w:r>
              <w:rPr>
                <w:rFonts w:hint="eastAsia" w:ascii="Times New Roman" w:hAnsi="Times New Roman" w:eastAsia="方正仿宋_GBK" w:cs="方正仿宋_GBK"/>
                <w:color w:val="auto"/>
                <w:sz w:val="28"/>
                <w:szCs w:val="28"/>
              </w:rPr>
              <w:t>，以及水文水资源测报设施规划设计与建设管理、水文试验研究等</w:t>
            </w:r>
          </w:p>
        </w:tc>
      </w:tr>
      <w:tr w14:paraId="12C10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1542" w:type="dxa"/>
            <w:vMerge w:val="continue"/>
            <w:noWrap w:val="0"/>
            <w:vAlign w:val="center"/>
          </w:tcPr>
          <w:p w14:paraId="4D929AA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eastAsia" w:ascii="Times New Roman" w:hAnsi="Times New Roman" w:eastAsia="方正仿宋_GBK" w:cs="方正仿宋_GBK"/>
                <w:color w:val="auto"/>
                <w:sz w:val="32"/>
                <w:szCs w:val="32"/>
              </w:rPr>
            </w:pPr>
          </w:p>
        </w:tc>
        <w:tc>
          <w:tcPr>
            <w:tcW w:w="2550" w:type="dxa"/>
            <w:noWrap w:val="0"/>
            <w:vAlign w:val="center"/>
          </w:tcPr>
          <w:p w14:paraId="7D5292E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eastAsia" w:ascii="Times New Roman" w:hAnsi="Times New Roman" w:eastAsia="方正仿宋_GBK" w:cs="方正仿宋_GBK"/>
                <w:color w:val="auto"/>
                <w:sz w:val="28"/>
                <w:szCs w:val="28"/>
              </w:rPr>
            </w:pPr>
            <w:r>
              <w:rPr>
                <w:rFonts w:hint="eastAsia" w:ascii="Times New Roman" w:hAnsi="Times New Roman" w:eastAsia="方正仿宋_GBK" w:cs="方正仿宋_GBK"/>
                <w:color w:val="auto"/>
                <w:sz w:val="28"/>
                <w:szCs w:val="28"/>
              </w:rPr>
              <w:t>水利水电建筑工程</w:t>
            </w:r>
          </w:p>
        </w:tc>
        <w:tc>
          <w:tcPr>
            <w:tcW w:w="5692" w:type="dxa"/>
            <w:noWrap w:val="0"/>
            <w:vAlign w:val="center"/>
          </w:tcPr>
          <w:p w14:paraId="44EB470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eastAsia" w:ascii="Times New Roman" w:hAnsi="Times New Roman" w:eastAsia="方正仿宋_GBK" w:cs="方正仿宋_GBK"/>
                <w:color w:val="auto"/>
                <w:sz w:val="28"/>
                <w:szCs w:val="28"/>
              </w:rPr>
            </w:pPr>
            <w:r>
              <w:rPr>
                <w:rFonts w:hint="eastAsia" w:ascii="Times New Roman" w:hAnsi="Times New Roman" w:eastAsia="方正仿宋_GBK" w:cs="方正仿宋_GBK"/>
                <w:color w:val="auto"/>
                <w:sz w:val="28"/>
                <w:szCs w:val="28"/>
              </w:rPr>
              <w:t>水利水电工程规划</w:t>
            </w:r>
            <w:r>
              <w:rPr>
                <w:rFonts w:hint="eastAsia" w:ascii="Times New Roman" w:hAnsi="Times New Roman" w:eastAsia="方正仿宋_GBK" w:cs="方正仿宋_GBK"/>
                <w:color w:val="auto"/>
                <w:sz w:val="28"/>
                <w:szCs w:val="28"/>
                <w:lang w:eastAsia="zh-CN"/>
              </w:rPr>
              <w:t>、</w:t>
            </w:r>
            <w:r>
              <w:rPr>
                <w:rFonts w:hint="eastAsia" w:ascii="Times New Roman" w:hAnsi="Times New Roman" w:eastAsia="方正仿宋_GBK" w:cs="方正仿宋_GBK"/>
                <w:color w:val="auto"/>
                <w:sz w:val="28"/>
                <w:szCs w:val="28"/>
              </w:rPr>
              <w:t>设计以及技术研究与推广等</w:t>
            </w:r>
          </w:p>
        </w:tc>
      </w:tr>
      <w:tr w14:paraId="51157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2" w:type="dxa"/>
            <w:vMerge w:val="continue"/>
            <w:noWrap w:val="0"/>
            <w:vAlign w:val="center"/>
          </w:tcPr>
          <w:p w14:paraId="2C65211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eastAsia" w:ascii="Times New Roman" w:hAnsi="Times New Roman" w:eastAsia="方正仿宋_GBK" w:cs="方正仿宋_GBK"/>
                <w:color w:val="auto"/>
                <w:sz w:val="32"/>
                <w:szCs w:val="32"/>
              </w:rPr>
            </w:pPr>
          </w:p>
        </w:tc>
        <w:tc>
          <w:tcPr>
            <w:tcW w:w="2550" w:type="dxa"/>
            <w:noWrap w:val="0"/>
            <w:vAlign w:val="center"/>
          </w:tcPr>
          <w:p w14:paraId="5430F0B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eastAsia" w:ascii="Times New Roman" w:hAnsi="Times New Roman" w:eastAsia="方正仿宋_GBK" w:cs="方正仿宋_GBK"/>
                <w:color w:val="auto"/>
                <w:sz w:val="28"/>
                <w:szCs w:val="28"/>
              </w:rPr>
            </w:pPr>
            <w:r>
              <w:rPr>
                <w:rFonts w:hint="eastAsia" w:ascii="Times New Roman" w:hAnsi="Times New Roman" w:eastAsia="方正仿宋_GBK" w:cs="方正仿宋_GBK"/>
                <w:color w:val="auto"/>
                <w:sz w:val="28"/>
                <w:szCs w:val="28"/>
              </w:rPr>
              <w:t>水利水电工程施工</w:t>
            </w:r>
          </w:p>
        </w:tc>
        <w:tc>
          <w:tcPr>
            <w:tcW w:w="5692" w:type="dxa"/>
            <w:noWrap w:val="0"/>
            <w:vAlign w:val="center"/>
          </w:tcPr>
          <w:p w14:paraId="3DDAED7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eastAsia" w:ascii="Times New Roman" w:hAnsi="Times New Roman" w:eastAsia="方正仿宋_GBK" w:cs="方正仿宋_GBK"/>
                <w:color w:val="auto"/>
                <w:sz w:val="28"/>
                <w:szCs w:val="28"/>
              </w:rPr>
            </w:pPr>
            <w:r>
              <w:rPr>
                <w:rFonts w:hint="eastAsia" w:ascii="Times New Roman" w:hAnsi="Times New Roman" w:eastAsia="方正仿宋_GBK" w:cs="方正仿宋_GBK"/>
                <w:color w:val="auto"/>
                <w:sz w:val="28"/>
                <w:szCs w:val="28"/>
              </w:rPr>
              <w:t>水利水电</w:t>
            </w:r>
            <w:r>
              <w:rPr>
                <w:rFonts w:hint="eastAsia" w:ascii="Times New Roman" w:hAnsi="Times New Roman" w:eastAsia="方正仿宋_GBK" w:cs="方正仿宋_GBK"/>
                <w:color w:val="auto"/>
                <w:sz w:val="28"/>
                <w:szCs w:val="28"/>
                <w:lang w:val="en-US" w:eastAsia="zh-CN"/>
              </w:rPr>
              <w:t>工程项目的</w:t>
            </w:r>
            <w:r>
              <w:rPr>
                <w:rFonts w:hint="eastAsia" w:ascii="Times New Roman" w:hAnsi="Times New Roman" w:eastAsia="方正仿宋_GBK" w:cs="方正仿宋_GBK"/>
                <w:color w:val="auto"/>
                <w:sz w:val="28"/>
                <w:szCs w:val="28"/>
              </w:rPr>
              <w:t>施工管理、施工监理、</w:t>
            </w:r>
            <w:r>
              <w:rPr>
                <w:rFonts w:hint="eastAsia" w:ascii="Times New Roman" w:hAnsi="Times New Roman" w:eastAsia="方正仿宋_GBK" w:cs="方正仿宋_GBK"/>
                <w:color w:val="auto"/>
                <w:sz w:val="28"/>
                <w:szCs w:val="28"/>
                <w:lang w:eastAsia="zh-CN"/>
              </w:rPr>
              <w:t>科学试验、</w:t>
            </w:r>
            <w:r>
              <w:rPr>
                <w:rFonts w:hint="eastAsia" w:ascii="Times New Roman" w:hAnsi="Times New Roman" w:eastAsia="方正仿宋_GBK" w:cs="方正仿宋_GBK"/>
                <w:color w:val="auto"/>
                <w:sz w:val="28"/>
                <w:szCs w:val="28"/>
              </w:rPr>
              <w:t>质量检测等</w:t>
            </w:r>
          </w:p>
        </w:tc>
      </w:tr>
      <w:tr w14:paraId="2E4B5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2" w:type="dxa"/>
            <w:vMerge w:val="continue"/>
            <w:noWrap w:val="0"/>
            <w:vAlign w:val="center"/>
          </w:tcPr>
          <w:p w14:paraId="1DB6061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eastAsia" w:ascii="Times New Roman" w:hAnsi="Times New Roman" w:eastAsia="方正仿宋_GBK" w:cs="方正仿宋_GBK"/>
                <w:color w:val="auto"/>
                <w:sz w:val="32"/>
                <w:szCs w:val="32"/>
              </w:rPr>
            </w:pPr>
          </w:p>
        </w:tc>
        <w:tc>
          <w:tcPr>
            <w:tcW w:w="2550" w:type="dxa"/>
            <w:noWrap w:val="0"/>
            <w:vAlign w:val="center"/>
          </w:tcPr>
          <w:p w14:paraId="255BD19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eastAsia" w:ascii="Times New Roman" w:hAnsi="Times New Roman" w:eastAsia="方正仿宋_GBK" w:cs="方正仿宋_GBK"/>
                <w:color w:val="auto"/>
                <w:sz w:val="28"/>
                <w:szCs w:val="28"/>
              </w:rPr>
            </w:pPr>
            <w:r>
              <w:rPr>
                <w:rFonts w:hint="eastAsia" w:ascii="Times New Roman" w:hAnsi="Times New Roman" w:eastAsia="方正仿宋_GBK" w:cs="方正仿宋_GBK"/>
                <w:color w:val="auto"/>
                <w:sz w:val="28"/>
                <w:szCs w:val="28"/>
              </w:rPr>
              <w:t>水利工程管理</w:t>
            </w:r>
          </w:p>
        </w:tc>
        <w:tc>
          <w:tcPr>
            <w:tcW w:w="5692" w:type="dxa"/>
            <w:noWrap w:val="0"/>
            <w:vAlign w:val="center"/>
          </w:tcPr>
          <w:p w14:paraId="48F711E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eastAsia" w:ascii="Times New Roman" w:hAnsi="Times New Roman" w:eastAsia="方正仿宋_GBK" w:cs="方正仿宋_GBK"/>
                <w:color w:val="auto"/>
                <w:sz w:val="28"/>
                <w:szCs w:val="28"/>
              </w:rPr>
            </w:pPr>
            <w:r>
              <w:rPr>
                <w:rFonts w:hint="eastAsia" w:ascii="Times New Roman" w:hAnsi="Times New Roman" w:eastAsia="方正仿宋_GBK" w:cs="方正仿宋_GBK"/>
                <w:color w:val="auto"/>
                <w:sz w:val="28"/>
                <w:szCs w:val="28"/>
              </w:rPr>
              <w:t>水利工程运行与管理、水利项目管理、水利水电工程移民</w:t>
            </w:r>
            <w:r>
              <w:rPr>
                <w:rFonts w:hint="eastAsia" w:ascii="Times New Roman" w:hAnsi="Times New Roman" w:eastAsia="方正仿宋_GBK" w:cs="方正仿宋_GBK"/>
                <w:color w:val="auto"/>
                <w:sz w:val="28"/>
                <w:szCs w:val="28"/>
                <w:lang w:eastAsia="zh-CN"/>
              </w:rPr>
              <w:t>、水利工程造价、</w:t>
            </w:r>
            <w:r>
              <w:rPr>
                <w:rFonts w:hint="eastAsia" w:ascii="Times New Roman" w:hAnsi="Times New Roman" w:eastAsia="方正仿宋_GBK" w:cs="方正仿宋_GBK"/>
                <w:color w:val="auto"/>
                <w:sz w:val="28"/>
                <w:szCs w:val="28"/>
              </w:rPr>
              <w:t>科技干部管理、科技教育等</w:t>
            </w:r>
          </w:p>
        </w:tc>
      </w:tr>
      <w:tr w14:paraId="47D84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2" w:type="dxa"/>
            <w:vMerge w:val="continue"/>
            <w:noWrap w:val="0"/>
            <w:vAlign w:val="center"/>
          </w:tcPr>
          <w:p w14:paraId="14579A9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eastAsia" w:ascii="Times New Roman" w:hAnsi="Times New Roman" w:eastAsia="方正仿宋_GBK" w:cs="方正仿宋_GBK"/>
                <w:color w:val="auto"/>
                <w:sz w:val="32"/>
                <w:szCs w:val="32"/>
              </w:rPr>
            </w:pPr>
          </w:p>
        </w:tc>
        <w:tc>
          <w:tcPr>
            <w:tcW w:w="2550" w:type="dxa"/>
            <w:noWrap w:val="0"/>
            <w:vAlign w:val="center"/>
          </w:tcPr>
          <w:p w14:paraId="6895A5B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eastAsia" w:ascii="Times New Roman" w:hAnsi="Times New Roman" w:eastAsia="方正仿宋_GBK" w:cs="方正仿宋_GBK"/>
                <w:color w:val="auto"/>
                <w:sz w:val="28"/>
                <w:szCs w:val="28"/>
              </w:rPr>
            </w:pPr>
            <w:r>
              <w:rPr>
                <w:rFonts w:hint="eastAsia" w:ascii="Times New Roman" w:hAnsi="Times New Roman" w:eastAsia="方正仿宋_GBK" w:cs="方正仿宋_GBK"/>
                <w:color w:val="auto"/>
                <w:sz w:val="28"/>
                <w:szCs w:val="28"/>
              </w:rPr>
              <w:t>水利水电金属结构工程</w:t>
            </w:r>
          </w:p>
        </w:tc>
        <w:tc>
          <w:tcPr>
            <w:tcW w:w="5692" w:type="dxa"/>
            <w:noWrap w:val="0"/>
            <w:vAlign w:val="center"/>
          </w:tcPr>
          <w:p w14:paraId="07250B7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eastAsia" w:ascii="Times New Roman" w:hAnsi="Times New Roman" w:eastAsia="方正仿宋_GBK" w:cs="方正仿宋_GBK"/>
                <w:color w:val="auto"/>
                <w:sz w:val="28"/>
                <w:szCs w:val="28"/>
                <w:lang w:eastAsia="zh-CN"/>
              </w:rPr>
            </w:pPr>
            <w:r>
              <w:rPr>
                <w:rFonts w:hint="eastAsia" w:ascii="Times New Roman" w:hAnsi="Times New Roman" w:eastAsia="方正仿宋_GBK" w:cs="方正仿宋_GBK"/>
                <w:color w:val="auto"/>
                <w:sz w:val="28"/>
                <w:szCs w:val="28"/>
              </w:rPr>
              <w:t>水利水电工程的金属管道、闸门及启闭机等金属结构设计</w:t>
            </w:r>
            <w:r>
              <w:rPr>
                <w:rFonts w:hint="eastAsia" w:ascii="Times New Roman" w:hAnsi="Times New Roman" w:eastAsia="方正仿宋_GBK" w:cs="方正仿宋_GBK"/>
                <w:color w:val="auto"/>
                <w:sz w:val="28"/>
                <w:szCs w:val="28"/>
                <w:lang w:eastAsia="zh-CN"/>
              </w:rPr>
              <w:t>、制作与安装以及</w:t>
            </w:r>
            <w:r>
              <w:rPr>
                <w:rFonts w:hint="eastAsia" w:ascii="Times New Roman" w:hAnsi="Times New Roman" w:eastAsia="方正仿宋_GBK" w:cs="方正仿宋_GBK"/>
                <w:color w:val="auto"/>
                <w:sz w:val="28"/>
                <w:szCs w:val="28"/>
              </w:rPr>
              <w:t>技术研究与推广等</w:t>
            </w:r>
          </w:p>
        </w:tc>
      </w:tr>
      <w:tr w14:paraId="139DE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2" w:type="dxa"/>
            <w:vMerge w:val="continue"/>
            <w:noWrap w:val="0"/>
            <w:vAlign w:val="center"/>
          </w:tcPr>
          <w:p w14:paraId="179CCA6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eastAsia" w:ascii="Times New Roman" w:hAnsi="Times New Roman" w:eastAsia="方正仿宋_GBK" w:cs="方正仿宋_GBK"/>
                <w:color w:val="auto"/>
                <w:sz w:val="32"/>
                <w:szCs w:val="32"/>
              </w:rPr>
            </w:pPr>
          </w:p>
        </w:tc>
        <w:tc>
          <w:tcPr>
            <w:tcW w:w="2550" w:type="dxa"/>
            <w:noWrap w:val="0"/>
            <w:vAlign w:val="center"/>
          </w:tcPr>
          <w:p w14:paraId="4FC17C7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eastAsia" w:ascii="Times New Roman" w:hAnsi="Times New Roman" w:eastAsia="方正仿宋_GBK" w:cs="方正仿宋_GBK"/>
                <w:color w:val="auto"/>
                <w:sz w:val="28"/>
                <w:szCs w:val="28"/>
              </w:rPr>
            </w:pPr>
            <w:r>
              <w:rPr>
                <w:rFonts w:hint="eastAsia" w:ascii="Times New Roman" w:hAnsi="Times New Roman" w:eastAsia="方正仿宋_GBK" w:cs="方正仿宋_GBK"/>
                <w:color w:val="auto"/>
                <w:sz w:val="28"/>
                <w:szCs w:val="28"/>
              </w:rPr>
              <w:t>水土保持</w:t>
            </w:r>
          </w:p>
        </w:tc>
        <w:tc>
          <w:tcPr>
            <w:tcW w:w="5692" w:type="dxa"/>
            <w:noWrap w:val="0"/>
            <w:vAlign w:val="center"/>
          </w:tcPr>
          <w:p w14:paraId="0FE3590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eastAsia" w:ascii="Times New Roman" w:hAnsi="Times New Roman" w:eastAsia="方正仿宋_GBK" w:cs="方正仿宋_GBK"/>
                <w:color w:val="auto"/>
                <w:sz w:val="28"/>
                <w:szCs w:val="28"/>
              </w:rPr>
            </w:pPr>
            <w:r>
              <w:rPr>
                <w:rFonts w:hint="eastAsia" w:ascii="Times New Roman" w:hAnsi="Times New Roman" w:eastAsia="方正仿宋_GBK" w:cs="方正仿宋_GBK"/>
                <w:color w:val="auto"/>
                <w:sz w:val="28"/>
                <w:szCs w:val="28"/>
              </w:rPr>
              <w:t>水土保持方案编制、规划、设计、监理、监测、施工</w:t>
            </w:r>
            <w:r>
              <w:rPr>
                <w:rFonts w:hint="eastAsia" w:ascii="Times New Roman" w:hAnsi="Times New Roman" w:eastAsia="方正仿宋_GBK" w:cs="方正仿宋_GBK"/>
                <w:color w:val="auto"/>
                <w:sz w:val="28"/>
                <w:szCs w:val="28"/>
                <w:lang w:eastAsia="zh-CN"/>
              </w:rPr>
              <w:t>、监督、</w:t>
            </w:r>
            <w:r>
              <w:rPr>
                <w:rFonts w:hint="eastAsia" w:ascii="Times New Roman" w:hAnsi="Times New Roman" w:eastAsia="方正仿宋_GBK" w:cs="方正仿宋_GBK"/>
                <w:color w:val="auto"/>
                <w:sz w:val="28"/>
                <w:szCs w:val="28"/>
              </w:rPr>
              <w:t>管理</w:t>
            </w:r>
            <w:r>
              <w:rPr>
                <w:rFonts w:hint="eastAsia" w:ascii="Times New Roman" w:hAnsi="Times New Roman" w:eastAsia="方正仿宋_GBK" w:cs="方正仿宋_GBK"/>
                <w:color w:val="auto"/>
                <w:sz w:val="28"/>
                <w:szCs w:val="28"/>
                <w:lang w:eastAsia="zh-CN"/>
              </w:rPr>
              <w:t>以及</w:t>
            </w:r>
            <w:r>
              <w:rPr>
                <w:rFonts w:hint="eastAsia" w:ascii="Times New Roman" w:hAnsi="Times New Roman" w:eastAsia="方正仿宋_GBK" w:cs="方正仿宋_GBK"/>
                <w:color w:val="auto"/>
                <w:sz w:val="28"/>
                <w:szCs w:val="28"/>
              </w:rPr>
              <w:t>技术研究与推广等</w:t>
            </w:r>
          </w:p>
        </w:tc>
      </w:tr>
      <w:tr w14:paraId="1BD9B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0" w:hRule="atLeast"/>
          <w:jc w:val="center"/>
        </w:trPr>
        <w:tc>
          <w:tcPr>
            <w:tcW w:w="1542" w:type="dxa"/>
            <w:vMerge w:val="continue"/>
            <w:noWrap w:val="0"/>
            <w:vAlign w:val="center"/>
          </w:tcPr>
          <w:p w14:paraId="1AC417B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eastAsia" w:ascii="Times New Roman" w:hAnsi="Times New Roman" w:eastAsia="方正仿宋_GBK" w:cs="方正仿宋_GBK"/>
                <w:color w:val="auto"/>
                <w:sz w:val="32"/>
                <w:szCs w:val="32"/>
              </w:rPr>
            </w:pPr>
          </w:p>
        </w:tc>
        <w:tc>
          <w:tcPr>
            <w:tcW w:w="2550" w:type="dxa"/>
            <w:noWrap w:val="0"/>
            <w:vAlign w:val="center"/>
          </w:tcPr>
          <w:p w14:paraId="7F9F642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eastAsia" w:ascii="Times New Roman" w:hAnsi="Times New Roman" w:eastAsia="方正仿宋_GBK" w:cs="方正仿宋_GBK"/>
                <w:color w:val="auto"/>
                <w:sz w:val="28"/>
                <w:szCs w:val="28"/>
              </w:rPr>
            </w:pPr>
            <w:r>
              <w:rPr>
                <w:rFonts w:hint="eastAsia" w:ascii="Times New Roman" w:hAnsi="Times New Roman" w:eastAsia="方正仿宋_GBK" w:cs="方正仿宋_GBK"/>
                <w:color w:val="auto"/>
                <w:sz w:val="28"/>
                <w:szCs w:val="28"/>
              </w:rPr>
              <w:t>农田水利工程</w:t>
            </w:r>
          </w:p>
        </w:tc>
        <w:tc>
          <w:tcPr>
            <w:tcW w:w="5692" w:type="dxa"/>
            <w:noWrap w:val="0"/>
            <w:vAlign w:val="top"/>
          </w:tcPr>
          <w:p w14:paraId="368C98A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eastAsia" w:ascii="Times New Roman" w:hAnsi="Times New Roman" w:eastAsia="方正仿宋_GBK" w:cs="方正仿宋_GBK"/>
                <w:color w:val="auto"/>
                <w:sz w:val="28"/>
                <w:szCs w:val="28"/>
                <w:lang w:eastAsia="zh-CN"/>
              </w:rPr>
            </w:pPr>
            <w:r>
              <w:rPr>
                <w:rFonts w:hint="eastAsia" w:ascii="Times New Roman" w:hAnsi="Times New Roman" w:eastAsia="方正仿宋_GBK" w:cs="方正仿宋_GBK"/>
                <w:color w:val="auto"/>
                <w:sz w:val="28"/>
                <w:szCs w:val="28"/>
              </w:rPr>
              <w:t>农村水利、节水灌溉、渠系配套、机电灌排、村镇供水等工程规划设计、管理维护</w:t>
            </w:r>
            <w:r>
              <w:rPr>
                <w:rFonts w:hint="eastAsia" w:ascii="Times New Roman" w:hAnsi="Times New Roman" w:eastAsia="方正仿宋_GBK" w:cs="方正仿宋_GBK"/>
                <w:color w:val="auto"/>
                <w:sz w:val="28"/>
                <w:szCs w:val="28"/>
                <w:lang w:eastAsia="zh-CN"/>
              </w:rPr>
              <w:t>以</w:t>
            </w:r>
            <w:r>
              <w:rPr>
                <w:rFonts w:hint="eastAsia" w:ascii="Times New Roman" w:hAnsi="Times New Roman" w:eastAsia="方正仿宋_GBK" w:cs="方正仿宋_GBK"/>
                <w:color w:val="auto"/>
                <w:sz w:val="28"/>
                <w:szCs w:val="28"/>
              </w:rPr>
              <w:t>及技术研究与推广</w:t>
            </w:r>
            <w:r>
              <w:rPr>
                <w:rFonts w:hint="eastAsia" w:ascii="Times New Roman" w:hAnsi="Times New Roman" w:eastAsia="方正仿宋_GBK" w:cs="方正仿宋_GBK"/>
                <w:color w:val="auto"/>
                <w:sz w:val="28"/>
                <w:szCs w:val="28"/>
                <w:lang w:eastAsia="zh-CN"/>
              </w:rPr>
              <w:t>等</w:t>
            </w:r>
          </w:p>
        </w:tc>
      </w:tr>
      <w:tr w14:paraId="3E628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2" w:type="dxa"/>
            <w:vMerge w:val="restart"/>
            <w:noWrap w:val="0"/>
            <w:vAlign w:val="center"/>
          </w:tcPr>
          <w:p w14:paraId="27893E2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eastAsia" w:ascii="Times New Roman" w:hAnsi="Times New Roman" w:eastAsia="方正仿宋_GBK" w:cs="方正仿宋_GBK"/>
                <w:color w:val="auto"/>
                <w:sz w:val="32"/>
                <w:szCs w:val="32"/>
              </w:rPr>
            </w:pPr>
            <w:r>
              <w:rPr>
                <w:rFonts w:hint="eastAsia" w:ascii="Times New Roman" w:hAnsi="Times New Roman" w:eastAsia="方正仿宋_GBK" w:cs="方正仿宋_GBK"/>
                <w:color w:val="auto"/>
                <w:sz w:val="32"/>
                <w:szCs w:val="32"/>
              </w:rPr>
              <w:t>电力类</w:t>
            </w:r>
          </w:p>
        </w:tc>
        <w:tc>
          <w:tcPr>
            <w:tcW w:w="2550" w:type="dxa"/>
            <w:noWrap w:val="0"/>
            <w:vAlign w:val="center"/>
          </w:tcPr>
          <w:p w14:paraId="7C7F4E0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eastAsia" w:ascii="Times New Roman" w:hAnsi="Times New Roman" w:eastAsia="方正仿宋_GBK" w:cs="方正仿宋_GBK"/>
                <w:color w:val="auto"/>
                <w:sz w:val="28"/>
                <w:szCs w:val="28"/>
              </w:rPr>
            </w:pPr>
            <w:r>
              <w:rPr>
                <w:rFonts w:hint="eastAsia" w:ascii="Times New Roman" w:hAnsi="Times New Roman" w:eastAsia="方正仿宋_GBK" w:cs="方正仿宋_GBK"/>
                <w:color w:val="auto"/>
                <w:sz w:val="28"/>
                <w:szCs w:val="28"/>
              </w:rPr>
              <w:t>水电站动力工程</w:t>
            </w:r>
          </w:p>
        </w:tc>
        <w:tc>
          <w:tcPr>
            <w:tcW w:w="5692" w:type="dxa"/>
            <w:noWrap w:val="0"/>
            <w:vAlign w:val="center"/>
          </w:tcPr>
          <w:p w14:paraId="361B157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eastAsia" w:ascii="Times New Roman" w:hAnsi="Times New Roman" w:eastAsia="方正仿宋_GBK" w:cs="方正仿宋_GBK"/>
                <w:color w:val="auto"/>
                <w:sz w:val="28"/>
                <w:szCs w:val="28"/>
              </w:rPr>
            </w:pPr>
            <w:r>
              <w:rPr>
                <w:rFonts w:hint="eastAsia" w:ascii="Times New Roman" w:hAnsi="Times New Roman" w:eastAsia="方正仿宋_GBK" w:cs="方正仿宋_GBK"/>
                <w:color w:val="auto"/>
                <w:sz w:val="28"/>
                <w:szCs w:val="28"/>
              </w:rPr>
              <w:t>水电站动力设备设计</w:t>
            </w:r>
            <w:r>
              <w:rPr>
                <w:rFonts w:hint="eastAsia" w:ascii="Times New Roman" w:hAnsi="Times New Roman" w:eastAsia="方正仿宋_GBK" w:cs="方正仿宋_GBK"/>
                <w:color w:val="auto"/>
                <w:sz w:val="28"/>
                <w:szCs w:val="28"/>
                <w:lang w:eastAsia="zh-CN"/>
              </w:rPr>
              <w:t>、研究、</w:t>
            </w:r>
            <w:r>
              <w:rPr>
                <w:rFonts w:hint="eastAsia" w:ascii="Times New Roman" w:hAnsi="Times New Roman" w:eastAsia="方正仿宋_GBK" w:cs="方正仿宋_GBK"/>
                <w:color w:val="auto"/>
                <w:sz w:val="28"/>
                <w:szCs w:val="28"/>
              </w:rPr>
              <w:t>技术改造、安装、检修、调试、运行</w:t>
            </w:r>
            <w:r>
              <w:rPr>
                <w:rFonts w:hint="eastAsia" w:ascii="Times New Roman" w:hAnsi="Times New Roman" w:eastAsia="方正仿宋_GBK" w:cs="方正仿宋_GBK"/>
                <w:color w:val="auto"/>
                <w:sz w:val="28"/>
                <w:szCs w:val="28"/>
                <w:lang w:eastAsia="zh-CN"/>
              </w:rPr>
              <w:t>和</w:t>
            </w:r>
            <w:r>
              <w:rPr>
                <w:rFonts w:hint="eastAsia" w:ascii="Times New Roman" w:hAnsi="Times New Roman" w:eastAsia="方正仿宋_GBK" w:cs="方正仿宋_GBK"/>
                <w:color w:val="auto"/>
                <w:sz w:val="28"/>
                <w:szCs w:val="28"/>
              </w:rPr>
              <w:t>维护等</w:t>
            </w:r>
          </w:p>
        </w:tc>
      </w:tr>
      <w:tr w14:paraId="43993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2" w:type="dxa"/>
            <w:vMerge w:val="continue"/>
            <w:noWrap w:val="0"/>
            <w:vAlign w:val="center"/>
          </w:tcPr>
          <w:p w14:paraId="6858D47C">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eastAsia" w:ascii="Times New Roman" w:hAnsi="Times New Roman" w:eastAsia="方正仿宋_GBK" w:cs="方正仿宋_GBK"/>
                <w:color w:val="auto"/>
                <w:sz w:val="32"/>
                <w:szCs w:val="32"/>
              </w:rPr>
            </w:pPr>
          </w:p>
        </w:tc>
        <w:tc>
          <w:tcPr>
            <w:tcW w:w="2550" w:type="dxa"/>
            <w:noWrap w:val="0"/>
            <w:vAlign w:val="center"/>
          </w:tcPr>
          <w:p w14:paraId="3324726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eastAsia" w:ascii="Times New Roman" w:hAnsi="Times New Roman" w:eastAsia="方正仿宋_GBK" w:cs="方正仿宋_GBK"/>
                <w:color w:val="auto"/>
                <w:sz w:val="28"/>
                <w:szCs w:val="28"/>
              </w:rPr>
            </w:pPr>
            <w:r>
              <w:rPr>
                <w:rFonts w:hint="eastAsia" w:ascii="Times New Roman" w:hAnsi="Times New Roman" w:eastAsia="方正仿宋_GBK" w:cs="方正仿宋_GBK"/>
                <w:color w:val="auto"/>
                <w:sz w:val="28"/>
                <w:szCs w:val="28"/>
              </w:rPr>
              <w:t>电力系统及自动化</w:t>
            </w:r>
          </w:p>
        </w:tc>
        <w:tc>
          <w:tcPr>
            <w:tcW w:w="5692" w:type="dxa"/>
            <w:noWrap w:val="0"/>
            <w:vAlign w:val="center"/>
          </w:tcPr>
          <w:p w14:paraId="0C70CFC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eastAsia" w:ascii="Times New Roman" w:hAnsi="Times New Roman" w:eastAsia="方正仿宋_GBK" w:cs="方正仿宋_GBK"/>
                <w:color w:val="auto"/>
                <w:sz w:val="28"/>
                <w:szCs w:val="28"/>
              </w:rPr>
            </w:pPr>
            <w:r>
              <w:rPr>
                <w:rFonts w:hint="eastAsia" w:ascii="Times New Roman" w:hAnsi="Times New Roman" w:eastAsia="方正仿宋_GBK" w:cs="方正仿宋_GBK"/>
                <w:color w:val="auto"/>
                <w:sz w:val="28"/>
                <w:szCs w:val="28"/>
              </w:rPr>
              <w:t>电力工程设计、电力研究和技术改造等</w:t>
            </w:r>
          </w:p>
        </w:tc>
      </w:tr>
      <w:tr w14:paraId="5A737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1542" w:type="dxa"/>
            <w:vMerge w:val="continue"/>
            <w:noWrap w:val="0"/>
            <w:vAlign w:val="center"/>
          </w:tcPr>
          <w:p w14:paraId="5BE0543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eastAsia" w:ascii="Times New Roman" w:hAnsi="Times New Roman" w:eastAsia="方正仿宋_GBK" w:cs="方正仿宋_GBK"/>
                <w:color w:val="auto"/>
                <w:sz w:val="32"/>
                <w:szCs w:val="32"/>
              </w:rPr>
            </w:pPr>
          </w:p>
        </w:tc>
        <w:tc>
          <w:tcPr>
            <w:tcW w:w="2550" w:type="dxa"/>
            <w:noWrap w:val="0"/>
            <w:vAlign w:val="center"/>
          </w:tcPr>
          <w:p w14:paraId="1B07439C">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eastAsia" w:ascii="Times New Roman" w:hAnsi="Times New Roman" w:eastAsia="方正仿宋_GBK" w:cs="方正仿宋_GBK"/>
                <w:color w:val="auto"/>
                <w:sz w:val="28"/>
                <w:szCs w:val="28"/>
              </w:rPr>
            </w:pPr>
            <w:r>
              <w:rPr>
                <w:rFonts w:hint="eastAsia" w:ascii="Times New Roman" w:hAnsi="Times New Roman" w:eastAsia="方正仿宋_GBK" w:cs="方正仿宋_GBK"/>
                <w:color w:val="auto"/>
                <w:sz w:val="28"/>
                <w:szCs w:val="28"/>
              </w:rPr>
              <w:t>电力运行</w:t>
            </w:r>
          </w:p>
        </w:tc>
        <w:tc>
          <w:tcPr>
            <w:tcW w:w="5692" w:type="dxa"/>
            <w:noWrap w:val="0"/>
            <w:vAlign w:val="center"/>
          </w:tcPr>
          <w:p w14:paraId="3DE5B17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eastAsia" w:ascii="Times New Roman" w:hAnsi="Times New Roman" w:eastAsia="方正仿宋_GBK" w:cs="方正仿宋_GBK"/>
                <w:color w:val="auto"/>
                <w:sz w:val="28"/>
                <w:szCs w:val="28"/>
              </w:rPr>
            </w:pPr>
            <w:r>
              <w:rPr>
                <w:rFonts w:hint="eastAsia" w:ascii="Times New Roman" w:hAnsi="Times New Roman" w:eastAsia="方正仿宋_GBK" w:cs="方正仿宋_GBK"/>
                <w:color w:val="auto"/>
                <w:sz w:val="28"/>
                <w:szCs w:val="28"/>
              </w:rPr>
              <w:t>水电站电力设备和电网供用电运行、维护、技术改造等</w:t>
            </w:r>
          </w:p>
        </w:tc>
      </w:tr>
      <w:tr w14:paraId="5634A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2" w:type="dxa"/>
            <w:vMerge w:val="continue"/>
            <w:noWrap w:val="0"/>
            <w:vAlign w:val="center"/>
          </w:tcPr>
          <w:p w14:paraId="2BD4E25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eastAsia" w:ascii="Times New Roman" w:hAnsi="Times New Roman" w:eastAsia="方正仿宋_GBK" w:cs="方正仿宋_GBK"/>
                <w:color w:val="auto"/>
                <w:sz w:val="32"/>
                <w:szCs w:val="32"/>
              </w:rPr>
            </w:pPr>
          </w:p>
        </w:tc>
        <w:tc>
          <w:tcPr>
            <w:tcW w:w="2550" w:type="dxa"/>
            <w:noWrap w:val="0"/>
            <w:vAlign w:val="center"/>
          </w:tcPr>
          <w:p w14:paraId="76AF18A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eastAsia" w:ascii="Times New Roman" w:hAnsi="Times New Roman" w:eastAsia="方正仿宋_GBK" w:cs="方正仿宋_GBK"/>
                <w:color w:val="auto"/>
                <w:sz w:val="28"/>
                <w:szCs w:val="28"/>
              </w:rPr>
            </w:pPr>
            <w:r>
              <w:rPr>
                <w:rFonts w:hint="eastAsia" w:ascii="Times New Roman" w:hAnsi="Times New Roman" w:eastAsia="方正仿宋_GBK" w:cs="方正仿宋_GBK"/>
                <w:color w:val="auto"/>
                <w:sz w:val="28"/>
                <w:szCs w:val="28"/>
              </w:rPr>
              <w:t>机电设备安装</w:t>
            </w:r>
          </w:p>
        </w:tc>
        <w:tc>
          <w:tcPr>
            <w:tcW w:w="5692" w:type="dxa"/>
            <w:noWrap w:val="0"/>
            <w:vAlign w:val="center"/>
          </w:tcPr>
          <w:p w14:paraId="6DB62A7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eastAsia" w:ascii="Times New Roman" w:hAnsi="Times New Roman" w:eastAsia="方正仿宋_GBK" w:cs="方正仿宋_GBK"/>
                <w:color w:val="auto"/>
                <w:sz w:val="28"/>
                <w:szCs w:val="28"/>
              </w:rPr>
            </w:pPr>
            <w:r>
              <w:rPr>
                <w:rFonts w:hint="eastAsia" w:ascii="Times New Roman" w:hAnsi="Times New Roman" w:eastAsia="方正仿宋_GBK" w:cs="方正仿宋_GBK"/>
                <w:color w:val="auto"/>
                <w:sz w:val="28"/>
                <w:szCs w:val="28"/>
              </w:rPr>
              <w:t>电力工程施工、安装、调试维修等</w:t>
            </w:r>
          </w:p>
        </w:tc>
      </w:tr>
      <w:tr w14:paraId="629DE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1542" w:type="dxa"/>
            <w:vMerge w:val="continue"/>
            <w:noWrap w:val="0"/>
            <w:vAlign w:val="center"/>
          </w:tcPr>
          <w:p w14:paraId="48FC466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eastAsia" w:ascii="Times New Roman" w:hAnsi="Times New Roman" w:eastAsia="方正仿宋_GBK" w:cs="方正仿宋_GBK"/>
                <w:color w:val="auto"/>
                <w:sz w:val="32"/>
                <w:szCs w:val="32"/>
              </w:rPr>
            </w:pPr>
          </w:p>
        </w:tc>
        <w:tc>
          <w:tcPr>
            <w:tcW w:w="2550" w:type="dxa"/>
            <w:noWrap w:val="0"/>
            <w:vAlign w:val="center"/>
          </w:tcPr>
          <w:p w14:paraId="1382198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eastAsia" w:ascii="Times New Roman" w:hAnsi="Times New Roman" w:eastAsia="方正仿宋_GBK" w:cs="方正仿宋_GBK"/>
                <w:color w:val="auto"/>
                <w:kern w:val="0"/>
                <w:sz w:val="28"/>
                <w:szCs w:val="28"/>
                <w:lang w:bidi="ar"/>
              </w:rPr>
            </w:pPr>
            <w:r>
              <w:rPr>
                <w:rFonts w:hint="eastAsia" w:ascii="Times New Roman" w:hAnsi="Times New Roman" w:eastAsia="方正仿宋_GBK" w:cs="方正仿宋_GBK"/>
                <w:color w:val="auto"/>
                <w:kern w:val="0"/>
                <w:sz w:val="28"/>
                <w:szCs w:val="28"/>
                <w:lang w:bidi="ar"/>
              </w:rPr>
              <w:t>电力建设与管理</w:t>
            </w:r>
          </w:p>
        </w:tc>
        <w:tc>
          <w:tcPr>
            <w:tcW w:w="5692" w:type="dxa"/>
            <w:noWrap w:val="0"/>
            <w:vAlign w:val="center"/>
          </w:tcPr>
          <w:p w14:paraId="2F4A6FB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eastAsia" w:ascii="Times New Roman" w:hAnsi="Times New Roman" w:eastAsia="方正仿宋_GBK" w:cs="方正仿宋_GBK"/>
                <w:color w:val="auto"/>
                <w:sz w:val="28"/>
                <w:szCs w:val="28"/>
              </w:rPr>
            </w:pPr>
            <w:r>
              <w:rPr>
                <w:rFonts w:hint="eastAsia" w:ascii="Times New Roman" w:hAnsi="Times New Roman" w:eastAsia="方正仿宋_GBK" w:cs="方正仿宋_GBK"/>
                <w:color w:val="auto"/>
                <w:sz w:val="28"/>
                <w:szCs w:val="28"/>
              </w:rPr>
              <w:t>电力建设项目管理、工程管理和技术管理等</w:t>
            </w:r>
          </w:p>
        </w:tc>
      </w:tr>
    </w:tbl>
    <w:p w14:paraId="24450A66">
      <w:pPr>
        <w:keepNext w:val="0"/>
        <w:keepLines w:val="0"/>
        <w:pageBreakBefore w:val="0"/>
        <w:widowControl w:val="0"/>
        <w:kinsoku/>
        <w:wordWrap/>
        <w:overflowPunct/>
        <w:topLinePunct w:val="0"/>
        <w:autoSpaceDE/>
        <w:autoSpaceDN/>
        <w:bidi w:val="0"/>
        <w:adjustRightInd/>
        <w:snapToGrid/>
        <w:spacing w:line="580" w:lineRule="exact"/>
        <w:textAlignment w:val="auto"/>
        <w:outlineLvl w:val="9"/>
        <w:rPr>
          <w:rFonts w:hint="eastAsia" w:ascii="Times New Roman" w:hAnsi="Times New Roman" w:eastAsia="方正小标宋_GBK" w:cs="方正小标宋_GBK"/>
          <w:color w:val="000000"/>
          <w:sz w:val="28"/>
          <w:szCs w:val="28"/>
          <w:u w:val="none"/>
          <w:lang w:val="en-US" w:eastAsia="zh-CN"/>
        </w:rPr>
        <w:sectPr>
          <w:footerReference r:id="rId3" w:type="default"/>
          <w:pgSz w:w="11906" w:h="16838"/>
          <w:pgMar w:top="2041" w:right="1531" w:bottom="1701" w:left="1531" w:header="851" w:footer="1474" w:gutter="0"/>
          <w:pgNumType w:fmt="decimal"/>
          <w:cols w:space="0" w:num="1"/>
          <w:titlePg/>
          <w:rtlGutter w:val="0"/>
          <w:docGrid w:type="linesAndChars" w:linePitch="322" w:charSpace="117"/>
        </w:sectPr>
      </w:pPr>
    </w:p>
    <w:p w14:paraId="48A7EFB0">
      <w:pPr>
        <w:pageBreakBefore w:val="0"/>
        <w:kinsoku/>
        <w:wordWrap/>
        <w:overflowPunct/>
        <w:topLinePunct w:val="0"/>
        <w:autoSpaceDE/>
        <w:autoSpaceDN/>
        <w:bidi w:val="0"/>
        <w:spacing w:line="580" w:lineRule="exact"/>
        <w:ind w:left="0" w:leftChars="0" w:firstLine="0" w:firstLineChars="0"/>
        <w:textAlignment w:val="auto"/>
        <w:rPr>
          <w:rFonts w:hint="eastAsia" w:ascii="Times New Roman" w:hAnsi="Times New Roman" w:eastAsia="方正黑体_GBK" w:cs="Times New Roman"/>
          <w:color w:val="auto"/>
          <w:sz w:val="33"/>
          <w:szCs w:val="33"/>
          <w:lang w:val="en-US" w:eastAsia="zh-CN"/>
        </w:rPr>
      </w:pPr>
      <w:r>
        <w:rPr>
          <w:rFonts w:hint="eastAsia" w:ascii="Times New Roman" w:hAnsi="Times New Roman" w:eastAsia="方正黑体_GBK" w:cs="Times New Roman"/>
          <w:color w:val="auto"/>
          <w:sz w:val="33"/>
          <w:szCs w:val="33"/>
          <w:lang w:val="en-US" w:eastAsia="zh-CN"/>
        </w:rPr>
        <w:t>附件2</w:t>
      </w:r>
    </w:p>
    <w:p w14:paraId="4973B4DA">
      <w:pPr>
        <w:keepNext w:val="0"/>
        <w:keepLines w:val="0"/>
        <w:pageBreakBefore w:val="0"/>
        <w:widowControl w:val="0"/>
        <w:kinsoku/>
        <w:wordWrap/>
        <w:overflowPunct/>
        <w:topLinePunct w:val="0"/>
        <w:autoSpaceDE/>
        <w:autoSpaceDN/>
        <w:bidi w:val="0"/>
        <w:adjustRightInd/>
        <w:snapToGrid/>
        <w:spacing w:line="580" w:lineRule="exact"/>
        <w:ind w:firstLine="0" w:firstLineChars="0"/>
        <w:jc w:val="center"/>
        <w:textAlignment w:val="auto"/>
        <w:rPr>
          <w:rFonts w:hint="eastAsia" w:ascii="Times New Roman" w:hAnsi="Times New Roman" w:eastAsia="方正小标宋_GBK" w:cs="方正小标宋_GBK"/>
          <w:color w:val="auto"/>
          <w:sz w:val="44"/>
          <w:szCs w:val="44"/>
          <w:lang w:val="en-US" w:eastAsia="zh-CN"/>
        </w:rPr>
      </w:pPr>
      <w:r>
        <w:rPr>
          <w:rFonts w:hint="eastAsia" w:ascii="Times New Roman" w:hAnsi="Times New Roman" w:eastAsia="方正小标宋_GBK" w:cs="方正小标宋_GBK"/>
          <w:color w:val="auto"/>
          <w:sz w:val="44"/>
          <w:szCs w:val="44"/>
          <w:lang w:val="en-US" w:eastAsia="zh-CN"/>
        </w:rPr>
        <w:t>20</w:t>
      </w:r>
      <w:r>
        <w:rPr>
          <w:rFonts w:hint="eastAsia" w:ascii="Times New Roman" w:hAnsi="Times New Roman" w:eastAsia="方正小标宋_GBK" w:cs="方正小标宋_GBK"/>
          <w:color w:val="auto"/>
          <w:sz w:val="44"/>
          <w:szCs w:val="44"/>
          <w:lang w:eastAsia="zh-CN"/>
        </w:rPr>
        <w:t>2</w:t>
      </w:r>
      <w:r>
        <w:rPr>
          <w:rFonts w:hint="eastAsia" w:ascii="Times New Roman" w:hAnsi="Times New Roman" w:eastAsia="方正小标宋_GBK" w:cs="方正小标宋_GBK"/>
          <w:color w:val="auto"/>
          <w:sz w:val="44"/>
          <w:szCs w:val="44"/>
          <w:lang w:val="en-US" w:eastAsia="zh-CN"/>
        </w:rPr>
        <w:t>6</w:t>
      </w:r>
      <w:r>
        <w:rPr>
          <w:rFonts w:hint="eastAsia" w:ascii="Times New Roman" w:hAnsi="Times New Roman" w:eastAsia="方正小标宋_GBK" w:cs="方正小标宋_GBK"/>
          <w:color w:val="auto"/>
          <w:sz w:val="44"/>
          <w:szCs w:val="44"/>
          <w:lang w:eastAsia="zh-CN"/>
        </w:rPr>
        <w:t>年度广安市</w:t>
      </w:r>
      <w:r>
        <w:rPr>
          <w:rFonts w:hint="eastAsia" w:ascii="Times New Roman" w:hAnsi="Times New Roman" w:eastAsia="方正小标宋_GBK" w:cs="方正小标宋_GBK"/>
          <w:color w:val="auto"/>
          <w:sz w:val="44"/>
          <w:szCs w:val="44"/>
          <w:lang w:val="en-US" w:eastAsia="zh-CN"/>
        </w:rPr>
        <w:t>水利电力工程技术</w:t>
      </w:r>
      <w:r>
        <w:rPr>
          <w:rFonts w:hint="eastAsia" w:ascii="Times New Roman" w:hAnsi="Times New Roman" w:eastAsia="方正小标宋_GBK" w:cs="方正小标宋_GBK"/>
          <w:color w:val="auto"/>
          <w:sz w:val="44"/>
          <w:szCs w:val="44"/>
          <w:lang w:eastAsia="zh-CN"/>
        </w:rPr>
        <w:t>职称评审论文专著等核查情况表</w:t>
      </w:r>
    </w:p>
    <w:p w14:paraId="6C8EF2B9">
      <w:pPr>
        <w:keepNext w:val="0"/>
        <w:keepLines w:val="0"/>
        <w:pageBreakBefore w:val="0"/>
        <w:widowControl w:val="0"/>
        <w:kinsoku/>
        <w:wordWrap/>
        <w:overflowPunct/>
        <w:topLinePunct w:val="0"/>
        <w:autoSpaceDE/>
        <w:autoSpaceDN/>
        <w:bidi w:val="0"/>
        <w:adjustRightInd/>
        <w:snapToGrid/>
        <w:spacing w:line="580" w:lineRule="exact"/>
        <w:textAlignment w:val="auto"/>
        <w:outlineLvl w:val="9"/>
        <w:rPr>
          <w:rFonts w:hint="eastAsia" w:ascii="Times New Roman" w:hAnsi="Times New Roman" w:eastAsia="方正仿宋_GBK" w:cs="方正仿宋_GBK"/>
          <w:color w:val="000000"/>
          <w:sz w:val="32"/>
          <w:szCs w:val="32"/>
        </w:rPr>
      </w:pPr>
      <w:r>
        <w:rPr>
          <w:rFonts w:hint="eastAsia" w:ascii="Times New Roman" w:hAnsi="Times New Roman" w:eastAsia="方正仿宋_GBK" w:cs="方正仿宋_GBK"/>
          <w:color w:val="000000"/>
          <w:sz w:val="32"/>
          <w:szCs w:val="32"/>
          <w:u w:val="none"/>
          <w:lang w:val="en-US" w:eastAsia="zh-CN"/>
        </w:rPr>
        <w:t>填报单位（盖章）：           核查人员及电话：                     填报时间：年  月  日</w:t>
      </w:r>
    </w:p>
    <w:tbl>
      <w:tblPr>
        <w:tblStyle w:val="16"/>
        <w:tblW w:w="1458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76"/>
        <w:gridCol w:w="1174"/>
        <w:gridCol w:w="1530"/>
        <w:gridCol w:w="1050"/>
        <w:gridCol w:w="1865"/>
        <w:gridCol w:w="1907"/>
        <w:gridCol w:w="1958"/>
        <w:gridCol w:w="2235"/>
        <w:gridCol w:w="1087"/>
        <w:gridCol w:w="698"/>
      </w:tblGrid>
      <w:tr w14:paraId="098FC7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66" w:hRule="atLeast"/>
          <w:jc w:val="center"/>
        </w:trPr>
        <w:tc>
          <w:tcPr>
            <w:tcW w:w="1076" w:type="dxa"/>
            <w:noWrap w:val="0"/>
            <w:vAlign w:val="center"/>
          </w:tcPr>
          <w:p w14:paraId="5A6F50E5">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eastAsia" w:ascii="Times New Roman" w:hAnsi="Times New Roman" w:eastAsia="方正仿宋_GBK" w:cs="方正仿宋_GBK"/>
                <w:color w:val="000000"/>
                <w:sz w:val="32"/>
                <w:szCs w:val="32"/>
              </w:rPr>
            </w:pPr>
            <w:r>
              <w:rPr>
                <w:rFonts w:hint="eastAsia" w:ascii="Times New Roman" w:hAnsi="Times New Roman" w:eastAsia="方正仿宋_GBK" w:cs="方正仿宋_GBK"/>
                <w:color w:val="000000"/>
                <w:sz w:val="32"/>
                <w:szCs w:val="32"/>
              </w:rPr>
              <w:t>序号</w:t>
            </w:r>
          </w:p>
        </w:tc>
        <w:tc>
          <w:tcPr>
            <w:tcW w:w="1174" w:type="dxa"/>
            <w:noWrap w:val="0"/>
            <w:vAlign w:val="center"/>
          </w:tcPr>
          <w:p w14:paraId="41DF45AD">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eastAsia" w:ascii="Times New Roman" w:hAnsi="Times New Roman" w:eastAsia="方正仿宋_GBK" w:cs="方正仿宋_GBK"/>
                <w:color w:val="000000"/>
                <w:sz w:val="32"/>
                <w:szCs w:val="32"/>
              </w:rPr>
            </w:pPr>
            <w:r>
              <w:rPr>
                <w:rFonts w:hint="eastAsia" w:ascii="Times New Roman" w:hAnsi="Times New Roman" w:eastAsia="方正仿宋_GBK" w:cs="方正仿宋_GBK"/>
                <w:color w:val="000000"/>
                <w:sz w:val="32"/>
                <w:szCs w:val="32"/>
              </w:rPr>
              <w:t>申报人</w:t>
            </w:r>
          </w:p>
          <w:p w14:paraId="38A64059">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eastAsia" w:ascii="Times New Roman" w:hAnsi="Times New Roman" w:eastAsia="方正仿宋_GBK" w:cs="方正仿宋_GBK"/>
                <w:color w:val="000000"/>
                <w:sz w:val="32"/>
                <w:szCs w:val="32"/>
              </w:rPr>
            </w:pPr>
            <w:r>
              <w:rPr>
                <w:rFonts w:hint="eastAsia" w:ascii="Times New Roman" w:hAnsi="Times New Roman" w:eastAsia="方正仿宋_GBK" w:cs="方正仿宋_GBK"/>
                <w:color w:val="000000"/>
                <w:sz w:val="32"/>
                <w:szCs w:val="32"/>
              </w:rPr>
              <w:t>姓名</w:t>
            </w:r>
          </w:p>
        </w:tc>
        <w:tc>
          <w:tcPr>
            <w:tcW w:w="1530" w:type="dxa"/>
            <w:noWrap w:val="0"/>
            <w:vAlign w:val="center"/>
          </w:tcPr>
          <w:p w14:paraId="1A74D378">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eastAsia" w:ascii="Times New Roman" w:hAnsi="Times New Roman" w:eastAsia="方正仿宋_GBK" w:cs="方正仿宋_GBK"/>
                <w:color w:val="000000"/>
                <w:sz w:val="32"/>
                <w:szCs w:val="32"/>
              </w:rPr>
            </w:pPr>
            <w:r>
              <w:rPr>
                <w:rFonts w:hint="eastAsia" w:ascii="Times New Roman" w:hAnsi="Times New Roman" w:eastAsia="方正仿宋_GBK" w:cs="方正仿宋_GBK"/>
                <w:color w:val="000000"/>
                <w:sz w:val="32"/>
                <w:szCs w:val="32"/>
              </w:rPr>
              <w:t>申报专业</w:t>
            </w:r>
          </w:p>
        </w:tc>
        <w:tc>
          <w:tcPr>
            <w:tcW w:w="1050" w:type="dxa"/>
            <w:noWrap w:val="0"/>
            <w:vAlign w:val="center"/>
          </w:tcPr>
          <w:p w14:paraId="1CB31DC7">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eastAsia" w:ascii="Times New Roman" w:hAnsi="Times New Roman" w:eastAsia="方正仿宋_GBK" w:cs="方正仿宋_GBK"/>
                <w:color w:val="000000"/>
                <w:sz w:val="32"/>
                <w:szCs w:val="32"/>
              </w:rPr>
            </w:pPr>
            <w:r>
              <w:rPr>
                <w:rFonts w:hint="eastAsia" w:ascii="Times New Roman" w:hAnsi="Times New Roman" w:eastAsia="方正仿宋_GBK" w:cs="方正仿宋_GBK"/>
                <w:color w:val="000000"/>
                <w:sz w:val="32"/>
                <w:szCs w:val="32"/>
              </w:rPr>
              <w:t>申请层级</w:t>
            </w:r>
          </w:p>
        </w:tc>
        <w:tc>
          <w:tcPr>
            <w:tcW w:w="1865" w:type="dxa"/>
            <w:noWrap w:val="0"/>
            <w:vAlign w:val="center"/>
          </w:tcPr>
          <w:p w14:paraId="205846BD">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eastAsia" w:ascii="Times New Roman" w:hAnsi="Times New Roman" w:eastAsia="方正仿宋_GBK" w:cs="方正仿宋_GBK"/>
                <w:color w:val="000000"/>
                <w:sz w:val="32"/>
                <w:szCs w:val="32"/>
              </w:rPr>
            </w:pPr>
            <w:r>
              <w:rPr>
                <w:rFonts w:hint="eastAsia" w:ascii="Times New Roman" w:hAnsi="Times New Roman" w:eastAsia="方正仿宋_GBK" w:cs="方正仿宋_GBK"/>
                <w:color w:val="000000"/>
                <w:sz w:val="32"/>
                <w:szCs w:val="32"/>
              </w:rPr>
              <w:t>刊名</w:t>
            </w:r>
          </w:p>
        </w:tc>
        <w:tc>
          <w:tcPr>
            <w:tcW w:w="1907" w:type="dxa"/>
            <w:noWrap w:val="0"/>
            <w:vAlign w:val="center"/>
          </w:tcPr>
          <w:p w14:paraId="55F3D7DF">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eastAsia" w:ascii="Times New Roman" w:hAnsi="Times New Roman" w:eastAsia="方正仿宋_GBK" w:cs="方正仿宋_GBK"/>
                <w:color w:val="000000"/>
                <w:sz w:val="32"/>
                <w:szCs w:val="32"/>
              </w:rPr>
            </w:pPr>
            <w:r>
              <w:rPr>
                <w:rFonts w:hint="eastAsia" w:ascii="Times New Roman" w:hAnsi="Times New Roman" w:eastAsia="方正仿宋_GBK" w:cs="方正仿宋_GBK"/>
                <w:color w:val="000000"/>
                <w:sz w:val="32"/>
                <w:szCs w:val="32"/>
              </w:rPr>
              <w:t>刊号</w:t>
            </w:r>
          </w:p>
        </w:tc>
        <w:tc>
          <w:tcPr>
            <w:tcW w:w="1958" w:type="dxa"/>
            <w:noWrap w:val="0"/>
            <w:vAlign w:val="center"/>
          </w:tcPr>
          <w:p w14:paraId="6D3C89E9">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eastAsia" w:ascii="Times New Roman" w:hAnsi="Times New Roman" w:eastAsia="方正仿宋_GBK" w:cs="方正仿宋_GBK"/>
                <w:color w:val="000000"/>
                <w:sz w:val="32"/>
                <w:szCs w:val="32"/>
              </w:rPr>
            </w:pPr>
            <w:r>
              <w:rPr>
                <w:rFonts w:hint="eastAsia" w:ascii="Times New Roman" w:hAnsi="Times New Roman" w:eastAsia="方正仿宋_GBK" w:cs="方正仿宋_GBK"/>
                <w:color w:val="000000"/>
                <w:sz w:val="32"/>
                <w:szCs w:val="32"/>
              </w:rPr>
              <w:t>国家新闻</w:t>
            </w:r>
          </w:p>
          <w:p w14:paraId="347DE02B">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eastAsia" w:ascii="Times New Roman" w:hAnsi="Times New Roman" w:eastAsia="方正仿宋_GBK" w:cs="方正仿宋_GBK"/>
                <w:color w:val="000000"/>
                <w:sz w:val="32"/>
                <w:szCs w:val="32"/>
                <w:lang w:eastAsia="zh-CN"/>
              </w:rPr>
            </w:pPr>
            <w:r>
              <w:rPr>
                <w:rFonts w:hint="eastAsia" w:ascii="Times New Roman" w:hAnsi="Times New Roman" w:eastAsia="方正仿宋_GBK" w:cs="方正仿宋_GBK"/>
                <w:color w:val="000000"/>
                <w:sz w:val="32"/>
                <w:szCs w:val="32"/>
              </w:rPr>
              <w:t>出版总署备案情况</w:t>
            </w:r>
            <w:r>
              <w:rPr>
                <w:rFonts w:hint="eastAsia" w:ascii="Times New Roman" w:hAnsi="Times New Roman" w:eastAsia="方正仿宋_GBK" w:cs="方正仿宋_GBK"/>
                <w:color w:val="000000"/>
                <w:sz w:val="32"/>
                <w:szCs w:val="32"/>
                <w:lang w:val="en-US" w:eastAsia="zh-CN"/>
              </w:rPr>
              <w:t>/</w:t>
            </w:r>
            <w:r>
              <w:rPr>
                <w:rFonts w:hint="eastAsia" w:ascii="Times New Roman" w:hAnsi="Times New Roman" w:eastAsia="方正仿宋_GBK" w:cs="方正仿宋_GBK"/>
                <w:color w:val="000000"/>
                <w:sz w:val="32"/>
                <w:szCs w:val="32"/>
                <w:lang w:eastAsia="zh-CN"/>
              </w:rPr>
              <w:t>知网</w:t>
            </w:r>
            <w:r>
              <w:rPr>
                <w:rFonts w:hint="eastAsia" w:ascii="Times New Roman" w:hAnsi="Times New Roman" w:eastAsia="方正仿宋_GBK" w:cs="方正仿宋_GBK"/>
                <w:color w:val="000000"/>
                <w:sz w:val="32"/>
                <w:szCs w:val="32"/>
                <w:lang w:val="en-US" w:eastAsia="zh-CN"/>
              </w:rPr>
              <w:t>/</w:t>
            </w:r>
            <w:r>
              <w:rPr>
                <w:rFonts w:hint="eastAsia" w:ascii="Times New Roman" w:hAnsi="Times New Roman" w:eastAsia="方正仿宋_GBK" w:cs="方正仿宋_GBK"/>
                <w:color w:val="000000"/>
                <w:sz w:val="32"/>
                <w:szCs w:val="32"/>
                <w:lang w:eastAsia="zh-CN"/>
              </w:rPr>
              <w:t>维普</w:t>
            </w:r>
            <w:r>
              <w:rPr>
                <w:rFonts w:hint="eastAsia" w:ascii="Times New Roman" w:hAnsi="Times New Roman" w:eastAsia="方正仿宋_GBK" w:cs="方正仿宋_GBK"/>
                <w:color w:val="000000"/>
                <w:sz w:val="32"/>
                <w:szCs w:val="32"/>
                <w:lang w:val="en-US" w:eastAsia="zh-CN"/>
              </w:rPr>
              <w:t>/</w:t>
            </w:r>
            <w:r>
              <w:rPr>
                <w:rFonts w:hint="eastAsia" w:ascii="Times New Roman" w:hAnsi="Times New Roman" w:eastAsia="方正仿宋_GBK" w:cs="方正仿宋_GBK"/>
                <w:color w:val="000000"/>
                <w:sz w:val="32"/>
                <w:szCs w:val="32"/>
                <w:lang w:eastAsia="zh-CN"/>
              </w:rPr>
              <w:t>万方</w:t>
            </w:r>
          </w:p>
        </w:tc>
        <w:tc>
          <w:tcPr>
            <w:tcW w:w="2235" w:type="dxa"/>
            <w:noWrap w:val="0"/>
            <w:vAlign w:val="center"/>
          </w:tcPr>
          <w:p w14:paraId="511817EF">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eastAsia" w:ascii="Times New Roman" w:hAnsi="Times New Roman" w:eastAsia="方正仿宋_GBK" w:cs="方正仿宋_GBK"/>
                <w:color w:val="000000"/>
                <w:sz w:val="32"/>
                <w:szCs w:val="32"/>
              </w:rPr>
            </w:pPr>
            <w:r>
              <w:rPr>
                <w:rFonts w:hint="eastAsia" w:ascii="Times New Roman" w:hAnsi="Times New Roman" w:eastAsia="方正仿宋_GBK" w:cs="方正仿宋_GBK"/>
                <w:color w:val="000000"/>
                <w:sz w:val="32"/>
                <w:szCs w:val="32"/>
              </w:rPr>
              <w:t>核查情况</w:t>
            </w:r>
          </w:p>
        </w:tc>
        <w:tc>
          <w:tcPr>
            <w:tcW w:w="1087" w:type="dxa"/>
            <w:noWrap w:val="0"/>
            <w:vAlign w:val="center"/>
          </w:tcPr>
          <w:p w14:paraId="5B016EE3">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eastAsia" w:ascii="Times New Roman" w:hAnsi="Times New Roman" w:eastAsia="方正仿宋_GBK" w:cs="方正仿宋_GBK"/>
                <w:color w:val="000000"/>
                <w:sz w:val="32"/>
                <w:szCs w:val="32"/>
                <w:lang w:eastAsia="zh-CN"/>
              </w:rPr>
            </w:pPr>
            <w:r>
              <w:rPr>
                <w:rFonts w:hint="eastAsia" w:ascii="Times New Roman" w:hAnsi="Times New Roman" w:eastAsia="方正仿宋_GBK" w:cs="方正仿宋_GBK"/>
                <w:color w:val="000000"/>
                <w:sz w:val="32"/>
                <w:szCs w:val="32"/>
              </w:rPr>
              <w:t>核查结果</w:t>
            </w:r>
            <w:r>
              <w:rPr>
                <w:rFonts w:hint="eastAsia" w:ascii="Times New Roman" w:hAnsi="Times New Roman" w:eastAsia="方正仿宋_GBK" w:cs="方正仿宋_GBK"/>
                <w:color w:val="000000"/>
                <w:sz w:val="32"/>
                <w:szCs w:val="32"/>
                <w:lang w:eastAsia="zh-CN"/>
              </w:rPr>
              <w:t>（</w:t>
            </w:r>
            <w:r>
              <w:rPr>
                <w:rFonts w:hint="eastAsia" w:ascii="Times New Roman" w:hAnsi="Times New Roman" w:eastAsia="方正仿宋_GBK" w:cs="方正仿宋_GBK"/>
                <w:color w:val="000000"/>
                <w:sz w:val="32"/>
                <w:szCs w:val="32"/>
              </w:rPr>
              <w:t>合格/不合格</w:t>
            </w:r>
            <w:r>
              <w:rPr>
                <w:rFonts w:hint="eastAsia" w:ascii="Times New Roman" w:hAnsi="Times New Roman" w:eastAsia="方正仿宋_GBK" w:cs="方正仿宋_GBK"/>
                <w:color w:val="000000"/>
                <w:sz w:val="32"/>
                <w:szCs w:val="32"/>
                <w:lang w:eastAsia="zh-CN"/>
              </w:rPr>
              <w:t>）</w:t>
            </w:r>
          </w:p>
        </w:tc>
        <w:tc>
          <w:tcPr>
            <w:tcW w:w="698" w:type="dxa"/>
            <w:noWrap w:val="0"/>
            <w:vAlign w:val="center"/>
          </w:tcPr>
          <w:p w14:paraId="200394F0">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eastAsia" w:ascii="Times New Roman" w:hAnsi="Times New Roman" w:eastAsia="方正仿宋_GBK" w:cs="方正仿宋_GBK"/>
                <w:color w:val="000000"/>
                <w:sz w:val="32"/>
                <w:szCs w:val="32"/>
              </w:rPr>
            </w:pPr>
            <w:r>
              <w:rPr>
                <w:rFonts w:hint="eastAsia" w:ascii="Times New Roman" w:hAnsi="Times New Roman" w:eastAsia="方正仿宋_GBK" w:cs="方正仿宋_GBK"/>
                <w:color w:val="000000"/>
                <w:sz w:val="32"/>
                <w:szCs w:val="32"/>
              </w:rPr>
              <w:t>备注</w:t>
            </w:r>
          </w:p>
        </w:tc>
      </w:tr>
      <w:tr w14:paraId="55B766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7" w:hRule="atLeast"/>
          <w:jc w:val="center"/>
        </w:trPr>
        <w:tc>
          <w:tcPr>
            <w:tcW w:w="1076" w:type="dxa"/>
            <w:noWrap w:val="0"/>
            <w:vAlign w:val="center"/>
          </w:tcPr>
          <w:p w14:paraId="1E2BC706">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eastAsia" w:ascii="Times New Roman" w:hAnsi="Times New Roman" w:eastAsia="方正仿宋_GBK" w:cs="方正仿宋_GBK"/>
                <w:color w:val="000000"/>
                <w:sz w:val="32"/>
                <w:szCs w:val="32"/>
                <w:lang w:eastAsia="zh-CN"/>
              </w:rPr>
            </w:pPr>
            <w:r>
              <w:rPr>
                <w:rFonts w:hint="eastAsia" w:ascii="Times New Roman" w:hAnsi="Times New Roman" w:eastAsia="方正仿宋_GBK" w:cs="方正仿宋_GBK"/>
                <w:color w:val="000000"/>
                <w:sz w:val="32"/>
                <w:szCs w:val="32"/>
                <w:lang w:eastAsia="zh-CN"/>
              </w:rPr>
              <w:t>示例</w:t>
            </w:r>
            <w:r>
              <w:rPr>
                <w:rFonts w:hint="eastAsia" w:ascii="Times New Roman" w:hAnsi="Times New Roman" w:eastAsia="方正仿宋_GBK" w:cs="方正仿宋_GBK"/>
                <w:color w:val="000000"/>
                <w:sz w:val="32"/>
                <w:szCs w:val="32"/>
                <w:lang w:val="en-US" w:eastAsia="zh-CN"/>
              </w:rPr>
              <w:t>1</w:t>
            </w:r>
            <w:r>
              <w:rPr>
                <w:rFonts w:hint="eastAsia" w:ascii="Times New Roman" w:hAnsi="Times New Roman" w:eastAsia="方正仿宋_GBK" w:cs="方正仿宋_GBK"/>
                <w:color w:val="000000"/>
                <w:sz w:val="32"/>
                <w:szCs w:val="32"/>
                <w:lang w:eastAsia="zh-CN"/>
              </w:rPr>
              <w:t>：</w:t>
            </w:r>
          </w:p>
        </w:tc>
        <w:tc>
          <w:tcPr>
            <w:tcW w:w="1174" w:type="dxa"/>
            <w:noWrap w:val="0"/>
            <w:vAlign w:val="center"/>
          </w:tcPr>
          <w:p w14:paraId="5690F17F">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eastAsia" w:ascii="Times New Roman" w:hAnsi="Times New Roman" w:eastAsia="方正仿宋_GBK" w:cs="方正仿宋_GBK"/>
                <w:color w:val="000000"/>
                <w:sz w:val="32"/>
                <w:szCs w:val="32"/>
                <w:lang w:eastAsia="zh-CN"/>
              </w:rPr>
            </w:pPr>
            <w:r>
              <w:rPr>
                <w:rFonts w:hint="eastAsia" w:ascii="Times New Roman" w:hAnsi="Times New Roman" w:eastAsia="方正仿宋_GBK" w:cs="方正仿宋_GBK"/>
                <w:color w:val="000000"/>
                <w:sz w:val="32"/>
                <w:szCs w:val="32"/>
                <w:lang w:eastAsia="zh-CN"/>
              </w:rPr>
              <w:t>张三</w:t>
            </w:r>
          </w:p>
        </w:tc>
        <w:tc>
          <w:tcPr>
            <w:tcW w:w="1530" w:type="dxa"/>
            <w:noWrap w:val="0"/>
            <w:vAlign w:val="center"/>
          </w:tcPr>
          <w:p w14:paraId="6739200B">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eastAsia" w:ascii="Times New Roman" w:hAnsi="Times New Roman" w:eastAsia="方正仿宋_GBK" w:cs="方正仿宋_GBK"/>
                <w:color w:val="000000"/>
                <w:sz w:val="32"/>
                <w:szCs w:val="32"/>
                <w:lang w:eastAsia="zh-CN"/>
              </w:rPr>
            </w:pPr>
            <w:r>
              <w:rPr>
                <w:rFonts w:hint="eastAsia" w:ascii="Times New Roman" w:hAnsi="Times New Roman" w:eastAsia="方正仿宋_GBK" w:cs="方正仿宋_GBK"/>
                <w:color w:val="000000"/>
                <w:sz w:val="32"/>
                <w:szCs w:val="32"/>
                <w:lang w:eastAsia="zh-CN"/>
              </w:rPr>
              <w:t>信息通信技术服务</w:t>
            </w:r>
          </w:p>
        </w:tc>
        <w:tc>
          <w:tcPr>
            <w:tcW w:w="1050" w:type="dxa"/>
            <w:noWrap w:val="0"/>
            <w:vAlign w:val="center"/>
          </w:tcPr>
          <w:p w14:paraId="2033DC50">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eastAsia" w:ascii="Times New Roman" w:hAnsi="Times New Roman" w:eastAsia="方正仿宋_GBK" w:cs="方正仿宋_GBK"/>
                <w:color w:val="000000"/>
                <w:sz w:val="32"/>
                <w:szCs w:val="32"/>
                <w:lang w:eastAsia="zh-CN"/>
              </w:rPr>
            </w:pPr>
            <w:r>
              <w:rPr>
                <w:rFonts w:hint="eastAsia" w:ascii="Times New Roman" w:hAnsi="Times New Roman" w:eastAsia="方正仿宋_GBK" w:cs="方正仿宋_GBK"/>
                <w:color w:val="000000"/>
                <w:sz w:val="32"/>
                <w:szCs w:val="32"/>
                <w:lang w:eastAsia="zh-CN"/>
              </w:rPr>
              <w:t>中级</w:t>
            </w:r>
          </w:p>
        </w:tc>
        <w:tc>
          <w:tcPr>
            <w:tcW w:w="1865" w:type="dxa"/>
            <w:noWrap w:val="0"/>
            <w:vAlign w:val="center"/>
          </w:tcPr>
          <w:p w14:paraId="68BE34BE">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eastAsia" w:ascii="Times New Roman" w:hAnsi="Times New Roman" w:eastAsia="方正仿宋_GBK" w:cs="方正仿宋_GBK"/>
                <w:color w:val="000000"/>
                <w:sz w:val="32"/>
                <w:szCs w:val="32"/>
              </w:rPr>
            </w:pPr>
            <w:r>
              <w:rPr>
                <w:rFonts w:hint="eastAsia" w:ascii="Times New Roman" w:hAnsi="Times New Roman" w:eastAsia="方正仿宋_GBK" w:cs="方正仿宋_GBK"/>
                <w:color w:val="000000"/>
                <w:sz w:val="32"/>
                <w:szCs w:val="32"/>
              </w:rPr>
              <w:t>电力信息与通信技术</w:t>
            </w:r>
          </w:p>
        </w:tc>
        <w:tc>
          <w:tcPr>
            <w:tcW w:w="1907" w:type="dxa"/>
            <w:noWrap w:val="0"/>
            <w:vAlign w:val="center"/>
          </w:tcPr>
          <w:p w14:paraId="64B3B7FB">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hint="eastAsia" w:ascii="Times New Roman" w:hAnsi="Times New Roman" w:eastAsia="方正仿宋_GBK" w:cs="方正仿宋_GBK"/>
                <w:color w:val="000000"/>
                <w:sz w:val="32"/>
                <w:szCs w:val="32"/>
                <w:lang w:val="en-US"/>
              </w:rPr>
            </w:pPr>
            <w:r>
              <w:rPr>
                <w:rFonts w:hint="eastAsia" w:ascii="Times New Roman" w:hAnsi="Times New Roman" w:eastAsia="方正仿宋_GBK" w:cs="方正仿宋_GBK"/>
                <w:color w:val="000000"/>
                <w:sz w:val="32"/>
                <w:szCs w:val="32"/>
                <w:lang w:val="en-US" w:eastAsia="zh-CN"/>
              </w:rPr>
              <w:t>ISSN:2095-641X  CN 10-1164/TK</w:t>
            </w:r>
          </w:p>
        </w:tc>
        <w:tc>
          <w:tcPr>
            <w:tcW w:w="1958" w:type="dxa"/>
            <w:noWrap w:val="0"/>
            <w:vAlign w:val="center"/>
          </w:tcPr>
          <w:p w14:paraId="2820BD75">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eastAsia" w:ascii="Times New Roman" w:hAnsi="Times New Roman" w:eastAsia="方正仿宋_GBK" w:cs="方正仿宋_GBK"/>
                <w:color w:val="000000"/>
                <w:sz w:val="32"/>
                <w:szCs w:val="32"/>
                <w:lang w:eastAsia="zh-CN"/>
              </w:rPr>
            </w:pPr>
            <w:r>
              <w:rPr>
                <w:rFonts w:hint="eastAsia" w:ascii="Times New Roman" w:hAnsi="Times New Roman" w:eastAsia="方正仿宋_GBK" w:cs="方正仿宋_GBK"/>
                <w:color w:val="000000"/>
                <w:sz w:val="32"/>
                <w:szCs w:val="32"/>
                <w:lang w:eastAsia="zh-CN"/>
              </w:rPr>
              <w:t>备案正常，论文知网可查</w:t>
            </w:r>
          </w:p>
        </w:tc>
        <w:tc>
          <w:tcPr>
            <w:tcW w:w="2235" w:type="dxa"/>
            <w:noWrap w:val="0"/>
            <w:vAlign w:val="center"/>
          </w:tcPr>
          <w:p w14:paraId="522D580A">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eastAsia" w:ascii="Times New Roman" w:hAnsi="Times New Roman" w:eastAsia="方正仿宋_GBK" w:cs="方正仿宋_GBK"/>
                <w:color w:val="000000"/>
                <w:sz w:val="32"/>
                <w:szCs w:val="32"/>
                <w:lang w:eastAsia="zh-CN"/>
              </w:rPr>
            </w:pPr>
            <w:r>
              <w:rPr>
                <w:rFonts w:hint="eastAsia" w:ascii="Times New Roman" w:hAnsi="Times New Roman" w:eastAsia="方正仿宋_GBK" w:cs="方正仿宋_GBK"/>
                <w:color w:val="000000"/>
                <w:sz w:val="32"/>
                <w:szCs w:val="32"/>
                <w:lang w:val="en-US" w:eastAsia="zh-CN"/>
              </w:rPr>
              <w:t>该论文符合申报条件</w:t>
            </w:r>
          </w:p>
        </w:tc>
        <w:tc>
          <w:tcPr>
            <w:tcW w:w="1087" w:type="dxa"/>
            <w:noWrap w:val="0"/>
            <w:vAlign w:val="center"/>
          </w:tcPr>
          <w:p w14:paraId="55EF2505">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eastAsia" w:ascii="Times New Roman" w:hAnsi="Times New Roman" w:eastAsia="方正仿宋_GBK" w:cs="方正仿宋_GBK"/>
                <w:color w:val="000000"/>
                <w:sz w:val="32"/>
                <w:szCs w:val="32"/>
                <w:lang w:eastAsia="zh-CN"/>
              </w:rPr>
            </w:pPr>
            <w:r>
              <w:rPr>
                <w:rFonts w:hint="eastAsia" w:ascii="Times New Roman" w:hAnsi="Times New Roman" w:eastAsia="方正仿宋_GBK" w:cs="方正仿宋_GBK"/>
                <w:color w:val="000000"/>
                <w:sz w:val="32"/>
                <w:szCs w:val="32"/>
                <w:lang w:eastAsia="zh-CN"/>
              </w:rPr>
              <w:t>合格</w:t>
            </w:r>
          </w:p>
        </w:tc>
        <w:tc>
          <w:tcPr>
            <w:tcW w:w="698" w:type="dxa"/>
            <w:noWrap w:val="0"/>
            <w:vAlign w:val="center"/>
          </w:tcPr>
          <w:p w14:paraId="47BA57E8">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eastAsia" w:ascii="Times New Roman" w:hAnsi="Times New Roman" w:eastAsia="方正仿宋_GBK" w:cs="方正仿宋_GBK"/>
                <w:color w:val="000000"/>
                <w:sz w:val="32"/>
                <w:szCs w:val="32"/>
              </w:rPr>
            </w:pPr>
          </w:p>
        </w:tc>
      </w:tr>
      <w:tr w14:paraId="2E8F37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93" w:hRule="atLeast"/>
          <w:jc w:val="center"/>
        </w:trPr>
        <w:tc>
          <w:tcPr>
            <w:tcW w:w="1076" w:type="dxa"/>
            <w:noWrap w:val="0"/>
            <w:vAlign w:val="center"/>
          </w:tcPr>
          <w:p w14:paraId="238EB7CD">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eastAsia" w:ascii="Times New Roman" w:hAnsi="Times New Roman" w:eastAsia="方正仿宋_GBK" w:cs="方正仿宋_GBK"/>
                <w:color w:val="000000"/>
                <w:sz w:val="32"/>
                <w:szCs w:val="32"/>
                <w:lang w:val="en-US" w:eastAsia="zh-CN"/>
              </w:rPr>
            </w:pPr>
            <w:r>
              <w:rPr>
                <w:rFonts w:hint="eastAsia" w:ascii="Times New Roman" w:hAnsi="Times New Roman" w:eastAsia="方正仿宋_GBK" w:cs="方正仿宋_GBK"/>
                <w:color w:val="000000"/>
                <w:sz w:val="32"/>
                <w:szCs w:val="32"/>
                <w:lang w:val="en-US" w:eastAsia="zh-CN"/>
              </w:rPr>
              <w:t>示例2：</w:t>
            </w:r>
          </w:p>
        </w:tc>
        <w:tc>
          <w:tcPr>
            <w:tcW w:w="1174" w:type="dxa"/>
            <w:noWrap w:val="0"/>
            <w:vAlign w:val="center"/>
          </w:tcPr>
          <w:p w14:paraId="682BB21C">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eastAsia" w:ascii="Times New Roman" w:hAnsi="Times New Roman" w:eastAsia="方正仿宋_GBK" w:cs="方正仿宋_GBK"/>
                <w:color w:val="000000"/>
                <w:sz w:val="32"/>
                <w:szCs w:val="32"/>
                <w:lang w:eastAsia="zh-CN"/>
              </w:rPr>
            </w:pPr>
            <w:r>
              <w:rPr>
                <w:rFonts w:hint="eastAsia" w:ascii="Times New Roman" w:hAnsi="Times New Roman" w:eastAsia="方正仿宋_GBK" w:cs="方正仿宋_GBK"/>
                <w:color w:val="000000"/>
                <w:sz w:val="32"/>
                <w:szCs w:val="32"/>
                <w:lang w:eastAsia="zh-CN"/>
              </w:rPr>
              <w:t>李四</w:t>
            </w:r>
          </w:p>
        </w:tc>
        <w:tc>
          <w:tcPr>
            <w:tcW w:w="1530" w:type="dxa"/>
            <w:noWrap w:val="0"/>
            <w:vAlign w:val="center"/>
          </w:tcPr>
          <w:p w14:paraId="48C70CA4">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eastAsia" w:ascii="Times New Roman" w:hAnsi="Times New Roman" w:eastAsia="方正仿宋_GBK" w:cs="方正仿宋_GBK"/>
                <w:color w:val="000000"/>
                <w:sz w:val="32"/>
                <w:szCs w:val="32"/>
                <w:lang w:eastAsia="zh-CN"/>
              </w:rPr>
            </w:pPr>
            <w:r>
              <w:rPr>
                <w:rFonts w:hint="eastAsia" w:ascii="Times New Roman" w:hAnsi="Times New Roman" w:eastAsia="方正仿宋_GBK" w:cs="方正仿宋_GBK"/>
                <w:color w:val="000000"/>
                <w:sz w:val="32"/>
                <w:szCs w:val="32"/>
                <w:lang w:eastAsia="zh-CN"/>
              </w:rPr>
              <w:t>护理学</w:t>
            </w:r>
          </w:p>
        </w:tc>
        <w:tc>
          <w:tcPr>
            <w:tcW w:w="1050" w:type="dxa"/>
            <w:noWrap w:val="0"/>
            <w:vAlign w:val="center"/>
          </w:tcPr>
          <w:p w14:paraId="73087D03">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eastAsia" w:ascii="Times New Roman" w:hAnsi="Times New Roman" w:eastAsia="方正仿宋_GBK" w:cs="方正仿宋_GBK"/>
                <w:color w:val="000000"/>
                <w:sz w:val="32"/>
                <w:szCs w:val="32"/>
                <w:lang w:eastAsia="zh-CN"/>
              </w:rPr>
            </w:pPr>
            <w:r>
              <w:rPr>
                <w:rFonts w:hint="eastAsia" w:ascii="Times New Roman" w:hAnsi="Times New Roman" w:eastAsia="方正仿宋_GBK" w:cs="方正仿宋_GBK"/>
                <w:color w:val="000000"/>
                <w:sz w:val="32"/>
                <w:szCs w:val="32"/>
                <w:lang w:eastAsia="zh-CN"/>
              </w:rPr>
              <w:t>副高级</w:t>
            </w:r>
          </w:p>
        </w:tc>
        <w:tc>
          <w:tcPr>
            <w:tcW w:w="1865" w:type="dxa"/>
            <w:noWrap w:val="0"/>
            <w:vAlign w:val="center"/>
          </w:tcPr>
          <w:p w14:paraId="2A0F6E21">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hint="eastAsia" w:ascii="Times New Roman" w:hAnsi="Times New Roman" w:eastAsia="方正仿宋_GBK" w:cs="方正仿宋_GBK"/>
                <w:color w:val="000000"/>
                <w:sz w:val="32"/>
                <w:szCs w:val="32"/>
                <w:lang w:val="en-US" w:eastAsia="zh-CN"/>
              </w:rPr>
            </w:pPr>
            <w:r>
              <w:rPr>
                <w:rFonts w:hint="eastAsia" w:ascii="Times New Roman" w:hAnsi="Times New Roman" w:eastAsia="方正仿宋_GBK" w:cs="方正仿宋_GBK"/>
                <w:color w:val="000000"/>
                <w:sz w:val="32"/>
                <w:szCs w:val="32"/>
                <w:lang w:val="en-US" w:eastAsia="zh-CN"/>
              </w:rPr>
              <w:t>护理前沿</w:t>
            </w:r>
          </w:p>
          <w:p w14:paraId="466AC085">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hint="eastAsia" w:ascii="Times New Roman" w:hAnsi="Times New Roman" w:eastAsia="方正仿宋_GBK" w:cs="方正仿宋_GBK"/>
                <w:color w:val="000000"/>
                <w:sz w:val="32"/>
                <w:szCs w:val="32"/>
                <w:lang w:val="en-US" w:eastAsia="zh-CN"/>
              </w:rPr>
            </w:pPr>
            <w:r>
              <w:rPr>
                <w:rFonts w:hint="eastAsia" w:ascii="Times New Roman" w:hAnsi="Times New Roman" w:eastAsia="方正仿宋_GBK" w:cs="方正仿宋_GBK"/>
                <w:color w:val="000000"/>
                <w:sz w:val="32"/>
                <w:szCs w:val="32"/>
                <w:lang w:val="en-US" w:eastAsia="zh-CN"/>
              </w:rPr>
              <w:t>（中文）</w:t>
            </w:r>
          </w:p>
        </w:tc>
        <w:tc>
          <w:tcPr>
            <w:tcW w:w="1907" w:type="dxa"/>
            <w:noWrap w:val="0"/>
            <w:vAlign w:val="center"/>
          </w:tcPr>
          <w:p w14:paraId="3272F0EC">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hint="eastAsia" w:ascii="Times New Roman" w:hAnsi="Times New Roman" w:eastAsia="方正仿宋_GBK" w:cs="方正仿宋_GBK"/>
                <w:color w:val="000000"/>
                <w:sz w:val="32"/>
                <w:szCs w:val="32"/>
                <w:lang w:val="en-US" w:eastAsia="zh-CN"/>
              </w:rPr>
            </w:pPr>
            <w:r>
              <w:rPr>
                <w:rFonts w:hint="eastAsia" w:ascii="Times New Roman" w:hAnsi="Times New Roman" w:eastAsia="方正仿宋_GBK" w:cs="方正仿宋_GBK"/>
                <w:color w:val="000000"/>
                <w:sz w:val="32"/>
                <w:szCs w:val="32"/>
                <w:lang w:val="en-US" w:eastAsia="zh-CN"/>
              </w:rPr>
              <w:t>ISSN:2095-7718</w:t>
            </w:r>
          </w:p>
          <w:p w14:paraId="62D56AA8">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hint="eastAsia" w:ascii="Times New Roman" w:hAnsi="Times New Roman" w:eastAsia="方正仿宋_GBK" w:cs="方正仿宋_GBK"/>
                <w:color w:val="000000"/>
                <w:sz w:val="32"/>
                <w:szCs w:val="32"/>
                <w:lang w:val="en-US" w:eastAsia="zh-CN"/>
              </w:rPr>
            </w:pPr>
            <w:r>
              <w:rPr>
                <w:rFonts w:hint="eastAsia" w:ascii="Times New Roman" w:hAnsi="Times New Roman" w:eastAsia="方正仿宋_GBK" w:cs="方正仿宋_GBK"/>
                <w:color w:val="000000"/>
                <w:sz w:val="32"/>
                <w:szCs w:val="32"/>
                <w:lang w:val="en-US" w:eastAsia="zh-CN"/>
              </w:rPr>
              <w:t>CN 14-1395/R （套用刊号）</w:t>
            </w:r>
          </w:p>
        </w:tc>
        <w:tc>
          <w:tcPr>
            <w:tcW w:w="1958" w:type="dxa"/>
            <w:noWrap w:val="0"/>
            <w:vAlign w:val="center"/>
          </w:tcPr>
          <w:p w14:paraId="4FADC179">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eastAsia" w:ascii="Times New Roman" w:hAnsi="Times New Roman" w:eastAsia="方正仿宋_GBK" w:cs="方正仿宋_GBK"/>
                <w:color w:val="000000"/>
                <w:sz w:val="32"/>
                <w:szCs w:val="32"/>
              </w:rPr>
            </w:pPr>
            <w:r>
              <w:rPr>
                <w:rFonts w:hint="eastAsia" w:ascii="Times New Roman" w:hAnsi="Times New Roman" w:eastAsia="方正仿宋_GBK" w:cs="方正仿宋_GBK"/>
                <w:color w:val="000000"/>
                <w:sz w:val="32"/>
                <w:szCs w:val="32"/>
                <w:lang w:eastAsia="zh-CN"/>
              </w:rPr>
              <w:t>论文“三网”不可查</w:t>
            </w:r>
          </w:p>
        </w:tc>
        <w:tc>
          <w:tcPr>
            <w:tcW w:w="2235" w:type="dxa"/>
            <w:noWrap w:val="0"/>
            <w:vAlign w:val="center"/>
          </w:tcPr>
          <w:p w14:paraId="3A399F8F">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eastAsia" w:ascii="Times New Roman" w:hAnsi="Times New Roman" w:eastAsia="方正仿宋_GBK" w:cs="方正仿宋_GBK"/>
                <w:color w:val="000000"/>
                <w:sz w:val="32"/>
                <w:szCs w:val="32"/>
                <w:lang w:eastAsia="zh-CN"/>
              </w:rPr>
            </w:pPr>
            <w:r>
              <w:rPr>
                <w:rFonts w:hint="eastAsia" w:ascii="Times New Roman" w:hAnsi="Times New Roman" w:eastAsia="方正仿宋_GBK" w:cs="方正仿宋_GBK"/>
                <w:color w:val="000000"/>
                <w:sz w:val="32"/>
                <w:szCs w:val="32"/>
                <w:lang w:eastAsia="zh-CN"/>
              </w:rPr>
              <w:t>假刊，真刊为英文版</w:t>
            </w:r>
            <w:r>
              <w:rPr>
                <w:rFonts w:hint="eastAsia" w:ascii="Times New Roman" w:hAnsi="Times New Roman" w:eastAsia="方正仿宋_GBK" w:cs="方正仿宋_GBK"/>
                <w:color w:val="000000"/>
                <w:sz w:val="32"/>
                <w:szCs w:val="32"/>
                <w:lang w:val="en-US" w:eastAsia="zh-CN"/>
              </w:rPr>
              <w:t>，不符合申报条件</w:t>
            </w:r>
          </w:p>
        </w:tc>
        <w:tc>
          <w:tcPr>
            <w:tcW w:w="1087" w:type="dxa"/>
            <w:noWrap w:val="0"/>
            <w:vAlign w:val="center"/>
          </w:tcPr>
          <w:p w14:paraId="7E6A18DD">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eastAsia" w:ascii="Times New Roman" w:hAnsi="Times New Roman" w:eastAsia="方正仿宋_GBK" w:cs="方正仿宋_GBK"/>
                <w:color w:val="000000"/>
                <w:sz w:val="32"/>
                <w:szCs w:val="32"/>
                <w:lang w:eastAsia="zh-CN"/>
              </w:rPr>
            </w:pPr>
            <w:r>
              <w:rPr>
                <w:rFonts w:hint="eastAsia" w:ascii="Times New Roman" w:hAnsi="Times New Roman" w:eastAsia="方正仿宋_GBK" w:cs="方正仿宋_GBK"/>
                <w:color w:val="000000"/>
                <w:sz w:val="32"/>
                <w:szCs w:val="32"/>
                <w:lang w:eastAsia="zh-CN"/>
              </w:rPr>
              <w:t>不合格</w:t>
            </w:r>
          </w:p>
        </w:tc>
        <w:tc>
          <w:tcPr>
            <w:tcW w:w="698" w:type="dxa"/>
            <w:noWrap w:val="0"/>
            <w:vAlign w:val="center"/>
          </w:tcPr>
          <w:p w14:paraId="42027A0F">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eastAsia" w:ascii="Times New Roman" w:hAnsi="Times New Roman" w:eastAsia="方正仿宋_GBK" w:cs="方正仿宋_GBK"/>
                <w:color w:val="000000"/>
                <w:sz w:val="32"/>
                <w:szCs w:val="32"/>
              </w:rPr>
            </w:pPr>
          </w:p>
        </w:tc>
      </w:tr>
    </w:tbl>
    <w:p w14:paraId="35AF3B81">
      <w:pPr>
        <w:keepNext w:val="0"/>
        <w:keepLines w:val="0"/>
        <w:pageBreakBefore w:val="0"/>
        <w:kinsoku/>
        <w:overflowPunct/>
        <w:topLinePunct w:val="0"/>
        <w:autoSpaceDE/>
        <w:autoSpaceDN/>
        <w:bidi w:val="0"/>
        <w:adjustRightInd/>
        <w:snapToGrid/>
        <w:spacing w:line="580" w:lineRule="exact"/>
        <w:jc w:val="both"/>
        <w:textAlignment w:val="auto"/>
        <w:rPr>
          <w:rFonts w:hint="eastAsia" w:ascii="Times New Roman" w:hAnsi="Times New Roman" w:eastAsia="方正仿宋_GBK" w:cs="方正仿宋_GBK"/>
          <w:sz w:val="32"/>
          <w:szCs w:val="32"/>
          <w:lang w:val="en-US" w:eastAsia="zh-CN"/>
        </w:rPr>
      </w:pPr>
    </w:p>
    <w:p w14:paraId="3A617DF8">
      <w:pPr>
        <w:pageBreakBefore w:val="0"/>
        <w:kinsoku/>
        <w:overflowPunct/>
        <w:topLinePunct w:val="0"/>
        <w:autoSpaceDE/>
        <w:autoSpaceDN/>
        <w:bidi w:val="0"/>
        <w:spacing w:line="580" w:lineRule="exact"/>
        <w:textAlignment w:val="auto"/>
        <w:rPr>
          <w:rFonts w:hint="eastAsia" w:ascii="Times New Roman" w:hAnsi="Times New Roman" w:eastAsia="方正小标宋_GBK" w:cs="方正小标宋_GBK"/>
          <w:sz w:val="28"/>
          <w:szCs w:val="28"/>
        </w:rPr>
        <w:sectPr>
          <w:pgSz w:w="16838" w:h="11906" w:orient="landscape"/>
          <w:pgMar w:top="1531" w:right="1134" w:bottom="1531" w:left="1134" w:header="851" w:footer="1474" w:gutter="0"/>
          <w:pgNumType w:fmt="decimal"/>
          <w:cols w:space="0" w:num="1"/>
          <w:rtlGutter w:val="0"/>
          <w:docGrid w:type="linesAndChars" w:linePitch="322" w:charSpace="117"/>
        </w:sectPr>
      </w:pPr>
    </w:p>
    <w:p w14:paraId="3D838BD3">
      <w:pPr>
        <w:pageBreakBefore w:val="0"/>
        <w:kinsoku/>
        <w:wordWrap/>
        <w:overflowPunct/>
        <w:topLinePunct w:val="0"/>
        <w:autoSpaceDE/>
        <w:autoSpaceDN/>
        <w:bidi w:val="0"/>
        <w:spacing w:line="580" w:lineRule="exact"/>
        <w:ind w:left="0" w:leftChars="0" w:firstLine="0" w:firstLineChars="0"/>
        <w:textAlignment w:val="auto"/>
        <w:rPr>
          <w:rFonts w:hint="eastAsia" w:ascii="Times New Roman" w:hAnsi="Times New Roman" w:eastAsia="方正黑体_GBK" w:cs="Times New Roman"/>
          <w:color w:val="auto"/>
          <w:sz w:val="33"/>
          <w:szCs w:val="33"/>
          <w:lang w:val="en-US" w:eastAsia="zh-CN"/>
        </w:rPr>
      </w:pPr>
      <w:r>
        <w:rPr>
          <w:rFonts w:hint="eastAsia" w:ascii="Times New Roman" w:hAnsi="Times New Roman" w:eastAsia="方正黑体_GBK" w:cs="Times New Roman"/>
          <w:color w:val="auto"/>
          <w:sz w:val="33"/>
          <w:szCs w:val="33"/>
          <w:lang w:val="en-US" w:eastAsia="zh-CN"/>
        </w:rPr>
        <w:t>附件3</w:t>
      </w:r>
    </w:p>
    <w:p w14:paraId="309656D9">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hint="eastAsia" w:ascii="Times New Roman" w:hAnsi="Times New Roman" w:eastAsia="方正黑体_GBK" w:cs="Times New Roman"/>
          <w:color w:val="auto"/>
          <w:sz w:val="33"/>
          <w:szCs w:val="33"/>
          <w:lang w:val="en-US" w:eastAsia="zh-CN"/>
        </w:rPr>
      </w:pPr>
    </w:p>
    <w:p w14:paraId="736DE5A7">
      <w:pPr>
        <w:keepNext w:val="0"/>
        <w:keepLines w:val="0"/>
        <w:pageBreakBefore w:val="0"/>
        <w:widowControl w:val="0"/>
        <w:kinsoku/>
        <w:wordWrap/>
        <w:overflowPunct/>
        <w:topLinePunct w:val="0"/>
        <w:autoSpaceDE/>
        <w:autoSpaceDN/>
        <w:bidi w:val="0"/>
        <w:adjustRightInd/>
        <w:snapToGrid/>
        <w:spacing w:line="700" w:lineRule="exact"/>
        <w:ind w:firstLine="0" w:firstLineChars="0"/>
        <w:jc w:val="center"/>
        <w:textAlignment w:val="auto"/>
        <w:rPr>
          <w:rFonts w:hint="eastAsia" w:ascii="Times New Roman" w:hAnsi="Times New Roman" w:eastAsia="方正小标宋_GBK" w:cs="方正小标宋_GBK"/>
          <w:color w:val="auto"/>
          <w:sz w:val="44"/>
          <w:szCs w:val="44"/>
          <w:lang w:eastAsia="zh-CN"/>
        </w:rPr>
      </w:pPr>
      <w:r>
        <w:rPr>
          <w:rFonts w:hint="eastAsia" w:ascii="Times New Roman" w:hAnsi="Times New Roman" w:eastAsia="方正小标宋_GBK" w:cs="方正小标宋_GBK"/>
          <w:color w:val="auto"/>
          <w:sz w:val="44"/>
          <w:szCs w:val="44"/>
          <w:lang w:val="en-US" w:eastAsia="zh-CN"/>
        </w:rPr>
        <w:t>武胜县水利电力工程</w:t>
      </w:r>
      <w:r>
        <w:rPr>
          <w:rFonts w:hint="eastAsia" w:ascii="Times New Roman" w:hAnsi="Times New Roman" w:eastAsia="方正小标宋_GBK" w:cs="方正小标宋_GBK"/>
          <w:color w:val="auto"/>
          <w:sz w:val="44"/>
          <w:szCs w:val="44"/>
          <w:lang w:eastAsia="zh-CN"/>
        </w:rPr>
        <w:t>中初级职称申报</w:t>
      </w:r>
    </w:p>
    <w:p w14:paraId="1C1DFF0A">
      <w:pPr>
        <w:keepNext w:val="0"/>
        <w:keepLines w:val="0"/>
        <w:pageBreakBefore w:val="0"/>
        <w:widowControl w:val="0"/>
        <w:kinsoku/>
        <w:wordWrap/>
        <w:overflowPunct/>
        <w:topLinePunct w:val="0"/>
        <w:autoSpaceDE/>
        <w:autoSpaceDN/>
        <w:bidi w:val="0"/>
        <w:adjustRightInd/>
        <w:snapToGrid/>
        <w:spacing w:line="700" w:lineRule="exact"/>
        <w:ind w:firstLine="0" w:firstLineChars="0"/>
        <w:jc w:val="center"/>
        <w:textAlignment w:val="auto"/>
        <w:rPr>
          <w:rFonts w:hint="eastAsia" w:ascii="Times New Roman" w:hAnsi="Times New Roman" w:eastAsia="方正小标宋_GBK" w:cs="方正小标宋_GBK"/>
          <w:color w:val="auto"/>
          <w:sz w:val="44"/>
          <w:szCs w:val="44"/>
          <w:lang w:eastAsia="zh-CN"/>
        </w:rPr>
      </w:pPr>
      <w:r>
        <w:rPr>
          <w:rFonts w:hint="eastAsia" w:ascii="Times New Roman" w:hAnsi="Times New Roman" w:eastAsia="方正小标宋_GBK" w:cs="方正小标宋_GBK"/>
          <w:color w:val="auto"/>
          <w:sz w:val="44"/>
          <w:szCs w:val="44"/>
          <w:lang w:eastAsia="zh-CN"/>
        </w:rPr>
        <w:t>评审材料规范</w:t>
      </w:r>
    </w:p>
    <w:p w14:paraId="267BCB40">
      <w:pPr>
        <w:keepNext w:val="0"/>
        <w:keepLines w:val="0"/>
        <w:pageBreakBefore w:val="0"/>
        <w:widowControl w:val="0"/>
        <w:kinsoku/>
        <w:wordWrap/>
        <w:overflowPunct/>
        <w:topLinePunct w:val="0"/>
        <w:autoSpaceDE/>
        <w:autoSpaceDN/>
        <w:bidi w:val="0"/>
        <w:adjustRightInd/>
        <w:snapToGrid/>
        <w:spacing w:line="570" w:lineRule="exact"/>
        <w:ind w:firstLine="0" w:firstLineChars="0"/>
        <w:jc w:val="center"/>
        <w:textAlignment w:val="auto"/>
        <w:rPr>
          <w:rFonts w:hint="eastAsia" w:ascii="Times New Roman" w:hAnsi="Times New Roman" w:eastAsia="方正小标宋_GBK" w:cs="方正小标宋_GBK"/>
          <w:color w:val="auto"/>
          <w:sz w:val="33"/>
          <w:szCs w:val="33"/>
          <w:lang w:eastAsia="zh-CN"/>
        </w:rPr>
      </w:pPr>
    </w:p>
    <w:p w14:paraId="59EF4334">
      <w:pPr>
        <w:keepNext w:val="0"/>
        <w:keepLines w:val="0"/>
        <w:pageBreakBefore w:val="0"/>
        <w:widowControl w:val="0"/>
        <w:kinsoku/>
        <w:wordWrap/>
        <w:overflowPunct/>
        <w:topLinePunct w:val="0"/>
        <w:autoSpaceDE/>
        <w:autoSpaceDN/>
        <w:bidi w:val="0"/>
        <w:adjustRightInd/>
        <w:snapToGrid/>
        <w:spacing w:line="590" w:lineRule="exact"/>
        <w:ind w:firstLine="660" w:firstLineChars="200"/>
        <w:textAlignment w:val="auto"/>
        <w:rPr>
          <w:rFonts w:hint="eastAsia" w:ascii="Times New Roman" w:hAnsi="Times New Roman" w:eastAsia="方正仿宋_GBK" w:cs="方正仿宋_GBK"/>
          <w:sz w:val="33"/>
          <w:szCs w:val="33"/>
        </w:rPr>
      </w:pPr>
      <w:r>
        <w:rPr>
          <w:rFonts w:hint="eastAsia" w:ascii="Times New Roman" w:hAnsi="Times New Roman" w:eastAsia="方正仿宋_GBK" w:cs="方正仿宋_GBK"/>
          <w:sz w:val="33"/>
          <w:szCs w:val="33"/>
        </w:rPr>
        <w:t>按照人力资源社会保障厅统一部署，本次采取线上、线下</w:t>
      </w:r>
    </w:p>
    <w:p w14:paraId="22EE90B0">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Times New Roman" w:hAnsi="Times New Roman" w:eastAsia="方正仿宋_GBK" w:cs="方正仿宋_GBK"/>
          <w:sz w:val="33"/>
          <w:szCs w:val="33"/>
        </w:rPr>
      </w:pPr>
      <w:r>
        <w:rPr>
          <w:rFonts w:hint="eastAsia" w:ascii="Times New Roman" w:hAnsi="Times New Roman" w:eastAsia="方正仿宋_GBK" w:cs="方正仿宋_GBK"/>
          <w:sz w:val="33"/>
          <w:szCs w:val="33"/>
        </w:rPr>
        <w:t>相结合的方式进行。个人和单位请登录四川省职称评审信息系统（https://www.schrss.org.cn:8888/zcpsqd）申报推荐。个人操作手册、单位操作手册在四川省职称评审信息系统首页下载。</w:t>
      </w:r>
    </w:p>
    <w:p w14:paraId="1F69A0AE">
      <w:pPr>
        <w:keepNext w:val="0"/>
        <w:keepLines w:val="0"/>
        <w:pageBreakBefore w:val="0"/>
        <w:widowControl w:val="0"/>
        <w:kinsoku/>
        <w:wordWrap/>
        <w:overflowPunct/>
        <w:topLinePunct w:val="0"/>
        <w:autoSpaceDE/>
        <w:autoSpaceDN/>
        <w:bidi w:val="0"/>
        <w:adjustRightInd/>
        <w:snapToGrid/>
        <w:spacing w:line="590" w:lineRule="exact"/>
        <w:ind w:firstLine="660" w:firstLineChars="200"/>
        <w:textAlignment w:val="auto"/>
        <w:rPr>
          <w:rFonts w:hint="eastAsia" w:ascii="Times New Roman" w:hAnsi="Times New Roman" w:eastAsia="方正仿宋_GBK" w:cs="方正仿宋_GBK"/>
          <w:sz w:val="33"/>
          <w:szCs w:val="33"/>
        </w:rPr>
      </w:pPr>
      <w:r>
        <w:rPr>
          <w:rFonts w:hint="eastAsia" w:ascii="Times New Roman" w:hAnsi="Times New Roman" w:eastAsia="方正楷体_GBK" w:cs="方正楷体_GBK"/>
          <w:sz w:val="33"/>
          <w:szCs w:val="33"/>
        </w:rPr>
        <w:t>一、需上传至申报系统中的相关佐证材料及填报要求</w:t>
      </w:r>
    </w:p>
    <w:p w14:paraId="0D47F7EA">
      <w:pPr>
        <w:keepNext w:val="0"/>
        <w:keepLines w:val="0"/>
        <w:pageBreakBefore w:val="0"/>
        <w:widowControl w:val="0"/>
        <w:kinsoku/>
        <w:wordWrap/>
        <w:overflowPunct/>
        <w:topLinePunct w:val="0"/>
        <w:autoSpaceDE/>
        <w:autoSpaceDN/>
        <w:bidi w:val="0"/>
        <w:adjustRightInd/>
        <w:snapToGrid/>
        <w:spacing w:line="590" w:lineRule="exact"/>
        <w:ind w:firstLine="660" w:firstLineChars="200"/>
        <w:textAlignment w:val="auto"/>
        <w:rPr>
          <w:rFonts w:hint="eastAsia" w:ascii="Times New Roman" w:hAnsi="Times New Roman" w:eastAsia="方正楷体_GBK" w:cs="方正楷体_GBK"/>
          <w:sz w:val="33"/>
          <w:szCs w:val="33"/>
        </w:rPr>
      </w:pPr>
      <w:r>
        <w:rPr>
          <w:rFonts w:hint="eastAsia" w:ascii="Times New Roman" w:hAnsi="Times New Roman" w:eastAsia="方正楷体_GBK" w:cs="方正楷体_GBK"/>
          <w:sz w:val="33"/>
          <w:szCs w:val="33"/>
        </w:rPr>
        <w:t>（一）证件复印件</w:t>
      </w:r>
    </w:p>
    <w:p w14:paraId="6F482E35">
      <w:pPr>
        <w:pStyle w:val="1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90" w:lineRule="exact"/>
        <w:ind w:left="0" w:right="0" w:firstLine="660" w:firstLineChars="200"/>
        <w:jc w:val="both"/>
        <w:textAlignment w:val="auto"/>
        <w:rPr>
          <w:rFonts w:hint="eastAsia" w:ascii="Times New Roman" w:hAnsi="Times New Roman" w:eastAsia="方正仿宋_GBK" w:cs="方正仿宋_GBK"/>
          <w:i w:val="0"/>
          <w:iCs w:val="0"/>
          <w:caps w:val="0"/>
          <w:spacing w:val="0"/>
          <w:sz w:val="33"/>
          <w:szCs w:val="33"/>
        </w:rPr>
      </w:pPr>
      <w:r>
        <w:rPr>
          <w:rFonts w:hint="eastAsia" w:ascii="Times New Roman" w:hAnsi="Times New Roman" w:eastAsia="方正仿宋_GBK" w:cs="方正仿宋_GBK"/>
          <w:b/>
          <w:bCs/>
          <w:i w:val="0"/>
          <w:iCs w:val="0"/>
          <w:caps w:val="0"/>
          <w:spacing w:val="0"/>
          <w:sz w:val="33"/>
          <w:szCs w:val="33"/>
          <w:shd w:val="clear" w:fill="FFFFFF"/>
        </w:rPr>
        <w:t>1.身份证复印件。</w:t>
      </w:r>
      <w:r>
        <w:rPr>
          <w:rFonts w:hint="eastAsia" w:ascii="Times New Roman" w:hAnsi="Times New Roman" w:eastAsia="方正仿宋_GBK" w:cs="方正仿宋_GBK"/>
          <w:i w:val="0"/>
          <w:iCs w:val="0"/>
          <w:caps w:val="0"/>
          <w:spacing w:val="0"/>
          <w:sz w:val="33"/>
          <w:szCs w:val="33"/>
          <w:shd w:val="clear" w:fill="FFFFFF"/>
        </w:rPr>
        <w:t>正反面复印在一页。</w:t>
      </w:r>
    </w:p>
    <w:p w14:paraId="70B5B6EC">
      <w:pPr>
        <w:pStyle w:val="1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90" w:lineRule="exact"/>
        <w:ind w:left="0" w:right="0" w:firstLine="660" w:firstLineChars="200"/>
        <w:jc w:val="both"/>
        <w:textAlignment w:val="auto"/>
        <w:rPr>
          <w:rFonts w:hint="eastAsia" w:ascii="Times New Roman" w:hAnsi="Times New Roman" w:eastAsia="方正仿宋_GBK" w:cs="方正仿宋_GBK"/>
          <w:i w:val="0"/>
          <w:iCs w:val="0"/>
          <w:caps w:val="0"/>
          <w:spacing w:val="0"/>
          <w:sz w:val="33"/>
          <w:szCs w:val="33"/>
          <w:shd w:val="clear" w:fill="FFFFFF"/>
          <w:lang w:eastAsia="zh-CN"/>
        </w:rPr>
      </w:pPr>
      <w:r>
        <w:rPr>
          <w:rFonts w:hint="eastAsia" w:ascii="Times New Roman" w:hAnsi="Times New Roman" w:eastAsia="方正仿宋_GBK" w:cs="方正仿宋_GBK"/>
          <w:b/>
          <w:bCs/>
          <w:i w:val="0"/>
          <w:iCs w:val="0"/>
          <w:caps w:val="0"/>
          <w:spacing w:val="0"/>
          <w:sz w:val="33"/>
          <w:szCs w:val="33"/>
          <w:shd w:val="clear" w:fill="FFFFFF"/>
        </w:rPr>
        <w:t>2.学历证明材料</w:t>
      </w:r>
      <w:r>
        <w:rPr>
          <w:rFonts w:hint="eastAsia" w:ascii="Times New Roman" w:hAnsi="Times New Roman" w:eastAsia="方正仿宋_GBK" w:cs="方正仿宋_GBK"/>
          <w:b/>
          <w:bCs/>
          <w:i w:val="0"/>
          <w:iCs w:val="0"/>
          <w:caps w:val="0"/>
          <w:spacing w:val="0"/>
          <w:sz w:val="33"/>
          <w:szCs w:val="33"/>
          <w:shd w:val="clear" w:fill="FFFFFF"/>
          <w:lang w:eastAsia="zh-CN"/>
        </w:rPr>
        <w:t>。</w:t>
      </w:r>
      <w:r>
        <w:rPr>
          <w:rFonts w:hint="eastAsia" w:ascii="Times New Roman" w:hAnsi="Times New Roman" w:eastAsia="方正仿宋_GBK" w:cs="方正仿宋_GBK"/>
          <w:i w:val="0"/>
          <w:iCs w:val="0"/>
          <w:caps w:val="0"/>
          <w:spacing w:val="0"/>
          <w:sz w:val="33"/>
          <w:szCs w:val="33"/>
          <w:shd w:val="clear" w:fill="FFFFFF"/>
        </w:rPr>
        <w:t>学历、学位证书复印件</w:t>
      </w:r>
      <w:r>
        <w:rPr>
          <w:rFonts w:hint="eastAsia" w:ascii="Times New Roman" w:hAnsi="Times New Roman" w:eastAsia="方正仿宋_GBK" w:cs="方正仿宋_GBK"/>
          <w:i w:val="0"/>
          <w:iCs w:val="0"/>
          <w:caps w:val="0"/>
          <w:spacing w:val="0"/>
          <w:sz w:val="33"/>
          <w:szCs w:val="33"/>
          <w:shd w:val="clear" w:fill="FFFFFF"/>
          <w:lang w:eastAsia="zh-CN"/>
        </w:rPr>
        <w:t>。</w:t>
      </w:r>
    </w:p>
    <w:p w14:paraId="58952F6C">
      <w:pPr>
        <w:pStyle w:val="1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90" w:lineRule="exact"/>
        <w:ind w:left="0" w:right="0" w:firstLine="660" w:firstLineChars="200"/>
        <w:jc w:val="both"/>
        <w:textAlignment w:val="auto"/>
        <w:rPr>
          <w:rFonts w:hint="eastAsia" w:ascii="Times New Roman" w:hAnsi="Times New Roman" w:eastAsia="方正仿宋_GBK" w:cs="方正仿宋_GBK"/>
          <w:i w:val="0"/>
          <w:iCs w:val="0"/>
          <w:caps w:val="0"/>
          <w:spacing w:val="0"/>
          <w:sz w:val="33"/>
          <w:szCs w:val="33"/>
        </w:rPr>
      </w:pPr>
      <w:r>
        <w:rPr>
          <w:rFonts w:hint="eastAsia" w:ascii="Times New Roman" w:hAnsi="Times New Roman" w:eastAsia="方正仿宋_GBK" w:cs="方正仿宋_GBK"/>
          <w:i w:val="0"/>
          <w:iCs w:val="0"/>
          <w:caps w:val="0"/>
          <w:spacing w:val="0"/>
          <w:sz w:val="33"/>
          <w:szCs w:val="33"/>
          <w:shd w:val="clear" w:fill="FFFFFF"/>
        </w:rPr>
        <w:t>2001年以来国家承认的各类高等教育学历证书电子注册信息（含学历证明书）（包括研究生、普通本专科、成人本专科、网络教育、开放教育、高等教育自学考试以及高等教育学历文凭考试等），须配合提供《教育部学历证书电子注册备案表》（在线验证有效期设置为6个月及以上）；2001年以前的高等教育学历或2001年以后无法申请《教育部学历证书电子注册备案表》的申报人，须配合提供《中国高等教育学历认证报告》。</w:t>
      </w:r>
    </w:p>
    <w:p w14:paraId="49548FA9">
      <w:pPr>
        <w:pStyle w:val="1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right="0" w:firstLine="660" w:firstLineChars="200"/>
        <w:jc w:val="both"/>
        <w:textAlignment w:val="auto"/>
        <w:rPr>
          <w:rFonts w:hint="eastAsia" w:ascii="Times New Roman" w:hAnsi="Times New Roman" w:eastAsia="方正仿宋_GBK" w:cs="方正仿宋_GBK"/>
          <w:i w:val="0"/>
          <w:iCs w:val="0"/>
          <w:caps w:val="0"/>
          <w:spacing w:val="0"/>
          <w:sz w:val="33"/>
          <w:szCs w:val="33"/>
        </w:rPr>
      </w:pPr>
      <w:r>
        <w:rPr>
          <w:rFonts w:hint="eastAsia" w:ascii="Times New Roman" w:hAnsi="Times New Roman" w:eastAsia="方正仿宋_GBK" w:cs="方正仿宋_GBK"/>
          <w:i w:val="0"/>
          <w:iCs w:val="0"/>
          <w:caps w:val="0"/>
          <w:spacing w:val="0"/>
          <w:sz w:val="33"/>
          <w:szCs w:val="33"/>
          <w:shd w:val="clear" w:fill="FFFFFF"/>
        </w:rPr>
        <w:t>涉及《基本条件》学位条件的申报人员，须配合提供《学位认证电子报告》。</w:t>
      </w:r>
    </w:p>
    <w:p w14:paraId="225D04C7">
      <w:pPr>
        <w:pStyle w:val="1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right="0" w:firstLine="660" w:firstLineChars="200"/>
        <w:jc w:val="both"/>
        <w:textAlignment w:val="auto"/>
        <w:rPr>
          <w:rFonts w:hint="eastAsia" w:ascii="Times New Roman" w:hAnsi="Times New Roman" w:eastAsia="方正仿宋_GBK" w:cs="方正仿宋_GBK"/>
          <w:i w:val="0"/>
          <w:iCs w:val="0"/>
          <w:caps w:val="0"/>
          <w:spacing w:val="0"/>
          <w:sz w:val="33"/>
          <w:szCs w:val="33"/>
        </w:rPr>
      </w:pPr>
      <w:r>
        <w:rPr>
          <w:rFonts w:hint="eastAsia" w:ascii="Times New Roman" w:hAnsi="Times New Roman" w:eastAsia="方正仿宋_GBK" w:cs="方正仿宋_GBK"/>
          <w:i w:val="0"/>
          <w:iCs w:val="0"/>
          <w:caps w:val="0"/>
          <w:spacing w:val="0"/>
          <w:sz w:val="33"/>
          <w:szCs w:val="33"/>
          <w:shd w:val="clear" w:fill="FFFFFF"/>
        </w:rPr>
        <w:t>上述相关材料均可通过“中国高等教育学生信息网（https://www.chsi.com.cn/）”申请</w:t>
      </w:r>
      <w:r>
        <w:rPr>
          <w:rFonts w:hint="eastAsia" w:ascii="Times New Roman" w:hAnsi="Times New Roman" w:eastAsia="方正仿宋_GBK" w:cs="方正仿宋_GBK"/>
          <w:i w:val="0"/>
          <w:iCs w:val="0"/>
          <w:caps w:val="0"/>
          <w:spacing w:val="0"/>
          <w:sz w:val="33"/>
          <w:szCs w:val="33"/>
          <w:shd w:val="clear" w:fill="FFFFFF"/>
          <w:lang w:eastAsia="zh-CN"/>
        </w:rPr>
        <w:t>，</w:t>
      </w:r>
      <w:r>
        <w:rPr>
          <w:rFonts w:hint="eastAsia" w:ascii="Times New Roman" w:hAnsi="Times New Roman" w:eastAsia="方正仿宋_GBK" w:cs="方正仿宋_GBK"/>
          <w:i w:val="0"/>
          <w:iCs w:val="0"/>
          <w:caps w:val="0"/>
          <w:spacing w:val="0"/>
          <w:sz w:val="33"/>
          <w:szCs w:val="33"/>
          <w:shd w:val="clear" w:fill="FFFFFF"/>
        </w:rPr>
        <w:t>除上述情况外，无法查询学历、学位的，由申报人员提供本人人事档案中的学籍材料复印件。</w:t>
      </w:r>
    </w:p>
    <w:p w14:paraId="3B981CBB">
      <w:pPr>
        <w:pStyle w:val="1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right="0" w:firstLine="660" w:firstLineChars="200"/>
        <w:jc w:val="both"/>
        <w:textAlignment w:val="auto"/>
        <w:rPr>
          <w:rFonts w:hint="eastAsia" w:ascii="Times New Roman" w:hAnsi="Times New Roman" w:eastAsia="方正仿宋_GBK" w:cs="方正仿宋_GBK"/>
          <w:b/>
          <w:bCs/>
          <w:i w:val="0"/>
          <w:iCs w:val="0"/>
          <w:caps w:val="0"/>
          <w:spacing w:val="0"/>
          <w:sz w:val="33"/>
          <w:szCs w:val="33"/>
          <w:shd w:val="clear" w:fill="FFFFFF"/>
          <w:lang w:eastAsia="zh-CN"/>
        </w:rPr>
      </w:pPr>
      <w:r>
        <w:rPr>
          <w:rFonts w:hint="eastAsia" w:ascii="Times New Roman" w:hAnsi="Times New Roman" w:eastAsia="方正仿宋_GBK" w:cs="方正仿宋_GBK"/>
          <w:b/>
          <w:bCs/>
          <w:i w:val="0"/>
          <w:iCs w:val="0"/>
          <w:caps w:val="0"/>
          <w:spacing w:val="0"/>
          <w:sz w:val="33"/>
          <w:szCs w:val="33"/>
          <w:shd w:val="clear" w:fill="FFFFFF"/>
          <w:lang w:val="en-US" w:eastAsia="zh-CN"/>
        </w:rPr>
        <w:t>3</w:t>
      </w:r>
      <w:r>
        <w:rPr>
          <w:rFonts w:hint="eastAsia" w:ascii="Times New Roman" w:hAnsi="Times New Roman" w:eastAsia="方正仿宋_GBK" w:cs="方正仿宋_GBK"/>
          <w:b/>
          <w:bCs/>
          <w:i w:val="0"/>
          <w:iCs w:val="0"/>
          <w:caps w:val="0"/>
          <w:spacing w:val="0"/>
          <w:sz w:val="33"/>
          <w:szCs w:val="33"/>
          <w:shd w:val="clear" w:fill="FFFFFF"/>
        </w:rPr>
        <w:t>.专业技术职务资格</w:t>
      </w:r>
      <w:r>
        <w:rPr>
          <w:rFonts w:hint="eastAsia" w:ascii="Times New Roman" w:hAnsi="Times New Roman" w:eastAsia="方正仿宋_GBK" w:cs="方正仿宋_GBK"/>
          <w:b/>
          <w:bCs/>
          <w:i w:val="0"/>
          <w:iCs w:val="0"/>
          <w:caps w:val="0"/>
          <w:spacing w:val="0"/>
          <w:sz w:val="33"/>
          <w:szCs w:val="33"/>
          <w:shd w:val="clear" w:fill="FFFFFF"/>
          <w:lang w:eastAsia="zh-CN"/>
        </w:rPr>
        <w:t>。</w:t>
      </w:r>
    </w:p>
    <w:p w14:paraId="7C945C88">
      <w:pPr>
        <w:pStyle w:val="1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right="0" w:firstLine="660" w:firstLineChars="200"/>
        <w:jc w:val="both"/>
        <w:textAlignment w:val="auto"/>
        <w:rPr>
          <w:rFonts w:hint="eastAsia" w:ascii="Times New Roman" w:hAnsi="Times New Roman" w:eastAsia="方正仿宋_GBK" w:cs="方正仿宋_GBK"/>
          <w:i w:val="0"/>
          <w:iCs w:val="0"/>
          <w:caps w:val="0"/>
          <w:spacing w:val="0"/>
          <w:sz w:val="33"/>
          <w:szCs w:val="33"/>
          <w:shd w:val="clear" w:fill="FFFFFF"/>
        </w:rPr>
      </w:pPr>
      <w:r>
        <w:rPr>
          <w:rFonts w:hint="eastAsia" w:ascii="Times New Roman" w:hAnsi="Times New Roman" w:eastAsia="方正仿宋_GBK" w:cs="方正仿宋_GBK"/>
          <w:b/>
          <w:bCs/>
          <w:i w:val="0"/>
          <w:iCs w:val="0"/>
          <w:caps w:val="0"/>
          <w:spacing w:val="0"/>
          <w:sz w:val="33"/>
          <w:szCs w:val="33"/>
          <w:shd w:val="clear" w:fill="FFFFFF"/>
        </w:rPr>
        <w:t>逐级正常申报</w:t>
      </w:r>
      <w:r>
        <w:rPr>
          <w:rFonts w:hint="eastAsia" w:ascii="Times New Roman" w:hAnsi="Times New Roman" w:eastAsia="方正仿宋_GBK" w:cs="方正仿宋_GBK"/>
          <w:i w:val="0"/>
          <w:iCs w:val="0"/>
          <w:caps w:val="0"/>
          <w:spacing w:val="0"/>
          <w:sz w:val="33"/>
          <w:szCs w:val="33"/>
          <w:shd w:val="clear" w:fill="FFFFFF"/>
        </w:rPr>
        <w:t>：逐级正常申报：①初级职称证书（包含编码页与内容页，复印在一页）、任职资格通知（首页至尾页均需完整提供）和《评审表》（首页至尾页均需完整提供）三样资料复印件（三选二）。若有多个初级职称，每个职称均需按前述要求提供。②在广安市外（含部队、中直、省直，与广安市有职称互认协议的除外）单位通过评审（初定）取得专业技术职务任职资格，应聘到</w:t>
      </w:r>
      <w:r>
        <w:rPr>
          <w:rFonts w:hint="eastAsia" w:ascii="Times New Roman" w:hAnsi="Times New Roman" w:eastAsia="方正仿宋_GBK" w:cs="方正仿宋_GBK"/>
          <w:i w:val="0"/>
          <w:iCs w:val="0"/>
          <w:caps w:val="0"/>
          <w:spacing w:val="0"/>
          <w:sz w:val="33"/>
          <w:szCs w:val="33"/>
          <w:shd w:val="clear" w:fill="FFFFFF"/>
          <w:lang w:val="en-US" w:eastAsia="zh-CN"/>
        </w:rPr>
        <w:t>武胜县</w:t>
      </w:r>
      <w:r>
        <w:rPr>
          <w:rFonts w:hint="eastAsia" w:ascii="Times New Roman" w:hAnsi="Times New Roman" w:eastAsia="方正仿宋_GBK" w:cs="方正仿宋_GBK"/>
          <w:i w:val="0"/>
          <w:iCs w:val="0"/>
          <w:caps w:val="0"/>
          <w:spacing w:val="0"/>
          <w:sz w:val="33"/>
          <w:szCs w:val="33"/>
          <w:shd w:val="clear" w:fill="FFFFFF"/>
        </w:rPr>
        <w:t>企事业单位从事原专业技术工作，现申报评审中级职称的人员，需按规定先确认再申报。广安市各县市区（园区）、重庆（人社部门发放的职称）范围之间流动的不需确认。</w:t>
      </w:r>
    </w:p>
    <w:p w14:paraId="55CBCD38">
      <w:pPr>
        <w:pStyle w:val="1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right="0" w:firstLine="660" w:firstLineChars="200"/>
        <w:jc w:val="both"/>
        <w:textAlignment w:val="auto"/>
        <w:rPr>
          <w:rFonts w:hint="eastAsia" w:ascii="Times New Roman" w:hAnsi="Times New Roman" w:eastAsia="方正仿宋_GBK" w:cs="方正仿宋_GBK"/>
          <w:i w:val="0"/>
          <w:iCs w:val="0"/>
          <w:caps w:val="0"/>
          <w:spacing w:val="0"/>
          <w:sz w:val="33"/>
          <w:szCs w:val="33"/>
        </w:rPr>
      </w:pPr>
      <w:r>
        <w:rPr>
          <w:rFonts w:hint="eastAsia" w:ascii="Times New Roman" w:hAnsi="Times New Roman" w:eastAsia="方正仿宋_GBK" w:cs="方正仿宋_GBK"/>
          <w:b/>
          <w:bCs/>
          <w:i w:val="0"/>
          <w:iCs w:val="0"/>
          <w:caps w:val="0"/>
          <w:spacing w:val="0"/>
          <w:sz w:val="33"/>
          <w:szCs w:val="33"/>
          <w:shd w:val="clear" w:fill="FFFFFF"/>
        </w:rPr>
        <w:t>以职业资格证书申报</w:t>
      </w:r>
      <w:r>
        <w:rPr>
          <w:rFonts w:hint="eastAsia" w:ascii="Times New Roman" w:hAnsi="Times New Roman" w:eastAsia="方正仿宋_GBK" w:cs="方正仿宋_GBK"/>
          <w:i w:val="0"/>
          <w:iCs w:val="0"/>
          <w:caps w:val="0"/>
          <w:spacing w:val="0"/>
          <w:sz w:val="33"/>
          <w:szCs w:val="33"/>
          <w:shd w:val="clear" w:fill="FFFFFF"/>
        </w:rPr>
        <w:t>：按照人力资源社会保障厅《关于调整四川省部分专业技术类职业资格和职称对应关系的通知》（川人社办发〔2025〕1号）要求，专业技术人员持相应专业技术类职业资格证书和相关聘用证明，可作为申报高一级职称的条件。以专业技术类职业资格证书申报的，需职业资格证书、本单位以此职业资格证书聘任到对应专业技术岗位聘书和该职业资格证书注册本单位的注册证书（事业单位人员不需提供），聘任、注册年限需与申报年限相一致。</w:t>
      </w:r>
    </w:p>
    <w:p w14:paraId="43F118B0">
      <w:pPr>
        <w:pStyle w:val="1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right="0" w:firstLine="660" w:firstLineChars="200"/>
        <w:jc w:val="both"/>
        <w:textAlignment w:val="auto"/>
        <w:rPr>
          <w:rFonts w:hint="eastAsia" w:ascii="Times New Roman" w:hAnsi="Times New Roman" w:eastAsia="方正仿宋_GBK" w:cs="方正仿宋_GBK"/>
          <w:i w:val="0"/>
          <w:iCs w:val="0"/>
          <w:caps w:val="0"/>
          <w:spacing w:val="0"/>
          <w:sz w:val="33"/>
          <w:szCs w:val="33"/>
          <w:highlight w:val="none"/>
        </w:rPr>
      </w:pPr>
      <w:r>
        <w:rPr>
          <w:rFonts w:hint="eastAsia" w:ascii="Times New Roman" w:hAnsi="Times New Roman" w:eastAsia="方正仿宋_GBK" w:cs="方正仿宋_GBK"/>
          <w:b/>
          <w:bCs/>
          <w:i w:val="0"/>
          <w:iCs w:val="0"/>
          <w:caps w:val="0"/>
          <w:spacing w:val="0"/>
          <w:sz w:val="33"/>
          <w:szCs w:val="33"/>
          <w:highlight w:val="none"/>
          <w:shd w:val="clear" w:fill="FFFFFF"/>
        </w:rPr>
        <w:t>取得工程系列非</w:t>
      </w:r>
      <w:r>
        <w:rPr>
          <w:rFonts w:hint="eastAsia" w:ascii="Times New Roman" w:hAnsi="Times New Roman" w:eastAsia="方正仿宋_GBK" w:cs="方正仿宋_GBK"/>
          <w:b/>
          <w:bCs/>
          <w:i w:val="0"/>
          <w:iCs w:val="0"/>
          <w:caps w:val="0"/>
          <w:spacing w:val="0"/>
          <w:sz w:val="33"/>
          <w:szCs w:val="33"/>
          <w:highlight w:val="none"/>
          <w:shd w:val="clear" w:fill="FFFFFF"/>
          <w:lang w:eastAsia="zh-CN"/>
        </w:rPr>
        <w:t>水利电力</w:t>
      </w:r>
      <w:r>
        <w:rPr>
          <w:rFonts w:hint="eastAsia" w:ascii="Times New Roman" w:hAnsi="Times New Roman" w:eastAsia="方正仿宋_GBK" w:cs="方正仿宋_GBK"/>
          <w:b/>
          <w:bCs/>
          <w:i w:val="0"/>
          <w:iCs w:val="0"/>
          <w:caps w:val="0"/>
          <w:spacing w:val="0"/>
          <w:sz w:val="33"/>
          <w:szCs w:val="33"/>
          <w:highlight w:val="none"/>
          <w:shd w:val="clear" w:fill="FFFFFF"/>
        </w:rPr>
        <w:t>工程专业职称人员，申报评审</w:t>
      </w:r>
      <w:r>
        <w:rPr>
          <w:rFonts w:hint="eastAsia" w:ascii="Times New Roman" w:hAnsi="Times New Roman" w:eastAsia="方正仿宋_GBK" w:cs="方正仿宋_GBK"/>
          <w:b/>
          <w:bCs/>
          <w:i w:val="0"/>
          <w:iCs w:val="0"/>
          <w:caps w:val="0"/>
          <w:spacing w:val="0"/>
          <w:sz w:val="33"/>
          <w:szCs w:val="33"/>
          <w:highlight w:val="none"/>
          <w:shd w:val="clear" w:fill="FFFFFF"/>
          <w:lang w:eastAsia="zh-CN"/>
        </w:rPr>
        <w:t>水利电力</w:t>
      </w:r>
      <w:r>
        <w:rPr>
          <w:rFonts w:hint="eastAsia" w:ascii="Times New Roman" w:hAnsi="Times New Roman" w:eastAsia="方正仿宋_GBK" w:cs="方正仿宋_GBK"/>
          <w:b/>
          <w:bCs/>
          <w:i w:val="0"/>
          <w:iCs w:val="0"/>
          <w:caps w:val="0"/>
          <w:spacing w:val="0"/>
          <w:sz w:val="33"/>
          <w:szCs w:val="33"/>
          <w:highlight w:val="none"/>
          <w:shd w:val="clear" w:fill="FFFFFF"/>
        </w:rPr>
        <w:t>工程现从事专业同级职称</w:t>
      </w:r>
      <w:r>
        <w:rPr>
          <w:rFonts w:hint="eastAsia" w:ascii="Times New Roman" w:hAnsi="Times New Roman" w:eastAsia="方正仿宋_GBK" w:cs="方正仿宋_GBK"/>
          <w:i w:val="0"/>
          <w:iCs w:val="0"/>
          <w:caps w:val="0"/>
          <w:spacing w:val="0"/>
          <w:sz w:val="33"/>
          <w:szCs w:val="33"/>
          <w:highlight w:val="none"/>
          <w:shd w:val="clear" w:fill="FFFFFF"/>
        </w:rPr>
        <w:t>：原工程系列非</w:t>
      </w:r>
      <w:r>
        <w:rPr>
          <w:rFonts w:hint="eastAsia" w:ascii="Times New Roman" w:hAnsi="Times New Roman" w:eastAsia="方正仿宋_GBK" w:cs="方正仿宋_GBK"/>
          <w:i w:val="0"/>
          <w:iCs w:val="0"/>
          <w:caps w:val="0"/>
          <w:spacing w:val="0"/>
          <w:sz w:val="33"/>
          <w:szCs w:val="33"/>
          <w:highlight w:val="none"/>
          <w:shd w:val="clear" w:fill="FFFFFF"/>
          <w:lang w:eastAsia="zh-CN"/>
        </w:rPr>
        <w:t>水利电力</w:t>
      </w:r>
      <w:r>
        <w:rPr>
          <w:rFonts w:hint="eastAsia" w:ascii="Times New Roman" w:hAnsi="Times New Roman" w:eastAsia="方正仿宋_GBK" w:cs="方正仿宋_GBK"/>
          <w:i w:val="0"/>
          <w:iCs w:val="0"/>
          <w:caps w:val="0"/>
          <w:spacing w:val="0"/>
          <w:sz w:val="33"/>
          <w:szCs w:val="33"/>
          <w:highlight w:val="none"/>
          <w:shd w:val="clear" w:fill="FFFFFF"/>
        </w:rPr>
        <w:t>工程专业中级职称证书（包含编码页与内容页）、任职资格通知文件（首页至尾页需完整提供）和《评审表》（首页至尾页需完整提供）3个资料复印件。</w:t>
      </w:r>
    </w:p>
    <w:p w14:paraId="281C9F74">
      <w:pPr>
        <w:keepNext w:val="0"/>
        <w:keepLines w:val="0"/>
        <w:pageBreakBefore w:val="0"/>
        <w:widowControl w:val="0"/>
        <w:kinsoku/>
        <w:wordWrap/>
        <w:overflowPunct/>
        <w:topLinePunct w:val="0"/>
        <w:autoSpaceDE/>
        <w:autoSpaceDN/>
        <w:bidi w:val="0"/>
        <w:adjustRightInd/>
        <w:snapToGrid/>
        <w:spacing w:line="570" w:lineRule="exact"/>
        <w:ind w:firstLine="660" w:firstLineChars="200"/>
        <w:textAlignment w:val="auto"/>
        <w:rPr>
          <w:rFonts w:hint="eastAsia" w:ascii="Times New Roman" w:hAnsi="Times New Roman" w:eastAsia="方正楷体_GBK" w:cs="方正楷体_GBK"/>
          <w:sz w:val="33"/>
          <w:szCs w:val="33"/>
        </w:rPr>
      </w:pPr>
      <w:r>
        <w:rPr>
          <w:rFonts w:hint="eastAsia" w:ascii="Times New Roman" w:hAnsi="Times New Roman" w:eastAsia="方正楷体_GBK" w:cs="方正楷体_GBK"/>
          <w:sz w:val="33"/>
          <w:szCs w:val="33"/>
        </w:rPr>
        <w:t>（二）享受政策相关佐证材料（仅享受政策倾斜人员提供）</w:t>
      </w:r>
    </w:p>
    <w:p w14:paraId="30E81B28">
      <w:pPr>
        <w:pStyle w:val="1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right="0" w:firstLine="660" w:firstLineChars="200"/>
        <w:jc w:val="both"/>
        <w:textAlignment w:val="auto"/>
        <w:rPr>
          <w:rFonts w:hint="eastAsia" w:ascii="Times New Roman" w:hAnsi="Times New Roman" w:eastAsia="方正仿宋_GBK" w:cs="方正仿宋_GBK"/>
          <w:i w:val="0"/>
          <w:iCs w:val="0"/>
          <w:caps w:val="0"/>
          <w:spacing w:val="0"/>
          <w:sz w:val="33"/>
          <w:szCs w:val="33"/>
        </w:rPr>
      </w:pPr>
      <w:r>
        <w:rPr>
          <w:rFonts w:hint="eastAsia" w:ascii="Times New Roman" w:hAnsi="Times New Roman" w:eastAsia="方正仿宋_GBK" w:cs="方正仿宋_GBK"/>
          <w:b/>
          <w:bCs/>
          <w:i w:val="0"/>
          <w:iCs w:val="0"/>
          <w:caps w:val="0"/>
          <w:spacing w:val="0"/>
          <w:sz w:val="33"/>
          <w:szCs w:val="33"/>
          <w:shd w:val="clear" w:fill="FFFFFF"/>
        </w:rPr>
        <w:t>1.提前一年申报。</w:t>
      </w:r>
      <w:r>
        <w:rPr>
          <w:rFonts w:hint="eastAsia" w:ascii="Times New Roman" w:hAnsi="Times New Roman" w:eastAsia="方正仿宋_GBK" w:cs="方正仿宋_GBK"/>
          <w:i w:val="0"/>
          <w:iCs w:val="0"/>
          <w:caps w:val="0"/>
          <w:spacing w:val="0"/>
          <w:sz w:val="33"/>
          <w:szCs w:val="33"/>
          <w:shd w:val="clear" w:fill="FFFFFF"/>
        </w:rPr>
        <w:t>提供符合《基本条件》第</w:t>
      </w:r>
      <w:r>
        <w:rPr>
          <w:rFonts w:hint="eastAsia" w:ascii="Times New Roman" w:hAnsi="Times New Roman" w:eastAsia="方正仿宋_GBK" w:cs="方正仿宋_GBK"/>
          <w:i w:val="0"/>
          <w:iCs w:val="0"/>
          <w:caps w:val="0"/>
          <w:spacing w:val="0"/>
          <w:sz w:val="33"/>
          <w:szCs w:val="33"/>
          <w:shd w:val="clear" w:fill="FFFFFF"/>
          <w:lang w:eastAsia="zh-CN"/>
        </w:rPr>
        <w:t>九</w:t>
      </w:r>
      <w:r>
        <w:rPr>
          <w:rFonts w:hint="eastAsia" w:ascii="Times New Roman" w:hAnsi="Times New Roman" w:eastAsia="方正仿宋_GBK" w:cs="方正仿宋_GBK"/>
          <w:i w:val="0"/>
          <w:iCs w:val="0"/>
          <w:caps w:val="0"/>
          <w:spacing w:val="0"/>
          <w:sz w:val="33"/>
          <w:szCs w:val="33"/>
          <w:shd w:val="clear" w:fill="FFFFFF"/>
        </w:rPr>
        <w:t>条对应条款的相关佐证资料。</w:t>
      </w:r>
    </w:p>
    <w:p w14:paraId="0E460C5C">
      <w:pPr>
        <w:pStyle w:val="1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right="0" w:firstLine="660" w:firstLineChars="200"/>
        <w:jc w:val="both"/>
        <w:textAlignment w:val="auto"/>
        <w:rPr>
          <w:rFonts w:hint="eastAsia" w:ascii="Times New Roman" w:hAnsi="Times New Roman" w:eastAsia="方正仿宋_GBK" w:cs="方正仿宋_GBK"/>
          <w:i w:val="0"/>
          <w:iCs w:val="0"/>
          <w:caps w:val="0"/>
          <w:spacing w:val="0"/>
          <w:sz w:val="33"/>
          <w:szCs w:val="33"/>
        </w:rPr>
      </w:pPr>
      <w:r>
        <w:rPr>
          <w:rFonts w:hint="eastAsia" w:ascii="Times New Roman" w:hAnsi="Times New Roman" w:eastAsia="方正仿宋_GBK" w:cs="方正仿宋_GBK"/>
          <w:b/>
          <w:bCs/>
          <w:i w:val="0"/>
          <w:iCs w:val="0"/>
          <w:caps w:val="0"/>
          <w:spacing w:val="0"/>
          <w:sz w:val="33"/>
          <w:szCs w:val="33"/>
          <w:shd w:val="clear" w:fill="FFFFFF"/>
        </w:rPr>
        <w:t>2.降低一个学历等次申报。</w:t>
      </w:r>
      <w:r>
        <w:rPr>
          <w:rFonts w:hint="eastAsia" w:ascii="Times New Roman" w:hAnsi="Times New Roman" w:eastAsia="方正仿宋_GBK" w:cs="方正仿宋_GBK"/>
          <w:i w:val="0"/>
          <w:iCs w:val="0"/>
          <w:caps w:val="0"/>
          <w:spacing w:val="0"/>
          <w:sz w:val="33"/>
          <w:szCs w:val="33"/>
          <w:shd w:val="clear" w:fill="FFFFFF"/>
        </w:rPr>
        <w:t>提供符合《基本条件》第十条年度考核及基层工作年限条件的相关佐证资料。</w:t>
      </w:r>
    </w:p>
    <w:p w14:paraId="423AE380">
      <w:pPr>
        <w:pStyle w:val="1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right="0" w:firstLine="660" w:firstLineChars="200"/>
        <w:jc w:val="both"/>
        <w:textAlignment w:val="auto"/>
        <w:rPr>
          <w:rFonts w:hint="eastAsia" w:ascii="Times New Roman" w:hAnsi="Times New Roman" w:eastAsia="方正仿宋_GBK" w:cs="方正仿宋_GBK"/>
          <w:i w:val="0"/>
          <w:iCs w:val="0"/>
          <w:caps w:val="0"/>
          <w:spacing w:val="0"/>
          <w:sz w:val="33"/>
          <w:szCs w:val="33"/>
          <w:shd w:val="clear" w:fill="FFFFFF"/>
        </w:rPr>
      </w:pPr>
      <w:r>
        <w:rPr>
          <w:rFonts w:hint="eastAsia" w:ascii="Times New Roman" w:hAnsi="Times New Roman" w:eastAsia="方正楷体_GBK" w:cs="方正楷体_GBK"/>
          <w:kern w:val="2"/>
          <w:sz w:val="33"/>
          <w:szCs w:val="33"/>
          <w:lang w:val="en-US" w:eastAsia="zh-CN" w:bidi="ar-SA"/>
        </w:rPr>
        <w:t>（三）单位综合推荐意见。</w:t>
      </w:r>
      <w:r>
        <w:rPr>
          <w:rFonts w:hint="eastAsia" w:ascii="Times New Roman" w:hAnsi="Times New Roman" w:eastAsia="方正仿宋_GBK" w:cs="方正仿宋_GBK"/>
          <w:i w:val="0"/>
          <w:iCs w:val="0"/>
          <w:caps w:val="0"/>
          <w:spacing w:val="0"/>
          <w:sz w:val="33"/>
          <w:szCs w:val="33"/>
          <w:shd w:val="clear" w:fill="FFFFFF"/>
        </w:rPr>
        <w:t>内容包括任期内的政治思想、</w:t>
      </w:r>
    </w:p>
    <w:p w14:paraId="23C9C101">
      <w:pPr>
        <w:pStyle w:val="1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right="0" w:firstLine="0" w:firstLineChars="0"/>
        <w:jc w:val="both"/>
        <w:textAlignment w:val="auto"/>
        <w:rPr>
          <w:rFonts w:hint="eastAsia" w:ascii="Times New Roman" w:hAnsi="Times New Roman" w:eastAsia="方正仿宋_GBK" w:cs="方正仿宋_GBK"/>
          <w:i w:val="0"/>
          <w:iCs w:val="0"/>
          <w:caps w:val="0"/>
          <w:spacing w:val="0"/>
          <w:sz w:val="33"/>
          <w:szCs w:val="33"/>
          <w:shd w:val="clear" w:fill="FFFFFF"/>
        </w:rPr>
      </w:pPr>
      <w:r>
        <w:rPr>
          <w:rFonts w:hint="eastAsia" w:ascii="Times New Roman" w:hAnsi="Times New Roman" w:eastAsia="方正仿宋_GBK" w:cs="方正仿宋_GBK"/>
          <w:i w:val="0"/>
          <w:iCs w:val="0"/>
          <w:caps w:val="0"/>
          <w:spacing w:val="0"/>
          <w:sz w:val="33"/>
          <w:szCs w:val="33"/>
          <w:shd w:val="clear" w:fill="FFFFFF"/>
        </w:rPr>
        <w:t>工作态度、现时学识水平、专业能力、任现职以来从事的主要专业技术工作及取得的主要业绩和贡献等。要求重点说明任现职以来的主要工作业绩，说明申报人符合《基本条件》中业绩、成果条件的第几条并提出对申报人员明确的推荐意见，说明“是否存在违法、违规、违纪行为”，明确是否存在不得申报或延迟申报的情形；若有其他特殊情况一并进行说明，由单位主要负责人审查签名并加盖公章后逐级提交。</w:t>
      </w:r>
    </w:p>
    <w:p w14:paraId="08447DCE">
      <w:pPr>
        <w:pStyle w:val="1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firstLine="660" w:firstLineChars="200"/>
        <w:textAlignment w:val="auto"/>
        <w:rPr>
          <w:rFonts w:hint="eastAsia" w:ascii="Times New Roman" w:hAnsi="Times New Roman" w:eastAsia="方正仿宋_GBK" w:cs="方正仿宋_GBK"/>
          <w:i w:val="0"/>
          <w:iCs w:val="0"/>
          <w:caps w:val="0"/>
          <w:spacing w:val="0"/>
          <w:sz w:val="33"/>
          <w:szCs w:val="33"/>
          <w:shd w:val="clear" w:fill="FFFFFF"/>
        </w:rPr>
      </w:pPr>
      <w:r>
        <w:rPr>
          <w:rFonts w:hint="eastAsia" w:ascii="Times New Roman" w:hAnsi="Times New Roman" w:eastAsia="方正楷体_GBK" w:cs="方正楷体_GBK"/>
          <w:kern w:val="2"/>
          <w:sz w:val="33"/>
          <w:szCs w:val="33"/>
          <w:lang w:val="en-US" w:eastAsia="zh-CN" w:bidi="ar-SA"/>
        </w:rPr>
        <w:t>（四）任职期内个人思想及工作总结。</w:t>
      </w:r>
      <w:r>
        <w:rPr>
          <w:rFonts w:hint="eastAsia" w:ascii="Times New Roman" w:hAnsi="Times New Roman" w:eastAsia="方正仿宋_GBK" w:cs="方正仿宋_GBK"/>
          <w:i w:val="0"/>
          <w:iCs w:val="0"/>
          <w:caps w:val="0"/>
          <w:spacing w:val="0"/>
          <w:sz w:val="33"/>
          <w:szCs w:val="33"/>
          <w:shd w:val="clear" w:fill="FFFFFF"/>
        </w:rPr>
        <w:t>要求为任现专业技</w:t>
      </w:r>
    </w:p>
    <w:p w14:paraId="79E8FB37">
      <w:pPr>
        <w:pStyle w:val="1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textAlignment w:val="auto"/>
        <w:rPr>
          <w:rFonts w:hint="eastAsia" w:ascii="Times New Roman" w:hAnsi="Times New Roman" w:eastAsia="方正仿宋_GBK" w:cs="方正仿宋_GBK"/>
          <w:i w:val="0"/>
          <w:iCs w:val="0"/>
          <w:caps w:val="0"/>
          <w:spacing w:val="0"/>
          <w:sz w:val="33"/>
          <w:szCs w:val="33"/>
          <w:shd w:val="clear" w:fill="FFFFFF"/>
        </w:rPr>
      </w:pPr>
      <w:r>
        <w:rPr>
          <w:rFonts w:hint="eastAsia" w:ascii="Times New Roman" w:hAnsi="Times New Roman" w:eastAsia="方正仿宋_GBK" w:cs="方正仿宋_GBK"/>
          <w:i w:val="0"/>
          <w:iCs w:val="0"/>
          <w:caps w:val="0"/>
          <w:spacing w:val="0"/>
          <w:sz w:val="33"/>
          <w:szCs w:val="33"/>
          <w:shd w:val="clear" w:fill="FFFFFF"/>
        </w:rPr>
        <w:t>术职务以来本人政治思想及业务工作总结，手写签名并填写日</w:t>
      </w:r>
    </w:p>
    <w:p w14:paraId="0FD15874">
      <w:pPr>
        <w:pStyle w:val="1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textAlignment w:val="auto"/>
        <w:rPr>
          <w:rFonts w:hint="eastAsia" w:ascii="Times New Roman" w:hAnsi="Times New Roman" w:eastAsia="方正仿宋_GBK" w:cs="方正仿宋_GBK"/>
          <w:i w:val="0"/>
          <w:iCs w:val="0"/>
          <w:caps w:val="0"/>
          <w:spacing w:val="0"/>
          <w:sz w:val="33"/>
          <w:szCs w:val="33"/>
          <w:shd w:val="clear" w:fill="FFFFFF"/>
        </w:rPr>
      </w:pPr>
      <w:r>
        <w:rPr>
          <w:rFonts w:hint="eastAsia" w:ascii="Times New Roman" w:hAnsi="Times New Roman" w:eastAsia="方正仿宋_GBK" w:cs="方正仿宋_GBK"/>
          <w:i w:val="0"/>
          <w:iCs w:val="0"/>
          <w:caps w:val="0"/>
          <w:spacing w:val="0"/>
          <w:sz w:val="33"/>
          <w:szCs w:val="33"/>
          <w:shd w:val="clear" w:fill="FFFFFF"/>
        </w:rPr>
        <w:t>期后扫描上传系统。</w:t>
      </w:r>
    </w:p>
    <w:p w14:paraId="3ACF55D3">
      <w:pPr>
        <w:keepNext w:val="0"/>
        <w:keepLines w:val="0"/>
        <w:pageBreakBefore w:val="0"/>
        <w:widowControl w:val="0"/>
        <w:kinsoku/>
        <w:wordWrap/>
        <w:overflowPunct/>
        <w:topLinePunct w:val="0"/>
        <w:autoSpaceDE/>
        <w:autoSpaceDN/>
        <w:bidi w:val="0"/>
        <w:adjustRightInd/>
        <w:snapToGrid/>
        <w:spacing w:line="570" w:lineRule="exact"/>
        <w:ind w:firstLine="660" w:firstLineChars="200"/>
        <w:textAlignment w:val="auto"/>
        <w:rPr>
          <w:rFonts w:hint="eastAsia" w:ascii="Times New Roman" w:hAnsi="Times New Roman" w:eastAsia="方正楷体_GBK" w:cs="方正楷体_GBK"/>
          <w:kern w:val="2"/>
          <w:sz w:val="33"/>
          <w:szCs w:val="33"/>
          <w:lang w:val="en-US" w:eastAsia="zh-CN" w:bidi="ar-SA"/>
        </w:rPr>
      </w:pPr>
      <w:r>
        <w:rPr>
          <w:rFonts w:hint="eastAsia" w:ascii="Times New Roman" w:hAnsi="Times New Roman" w:eastAsia="方正楷体_GBK" w:cs="方正楷体_GBK"/>
          <w:kern w:val="2"/>
          <w:sz w:val="33"/>
          <w:szCs w:val="33"/>
          <w:lang w:val="en-US" w:eastAsia="zh-CN" w:bidi="ar-SA"/>
        </w:rPr>
        <w:t>（五）专业技术成果</w:t>
      </w:r>
    </w:p>
    <w:p w14:paraId="7AB9A6AE">
      <w:pPr>
        <w:keepNext w:val="0"/>
        <w:keepLines w:val="0"/>
        <w:pageBreakBefore w:val="0"/>
        <w:widowControl w:val="0"/>
        <w:kinsoku/>
        <w:wordWrap/>
        <w:overflowPunct/>
        <w:topLinePunct w:val="0"/>
        <w:autoSpaceDE/>
        <w:autoSpaceDN/>
        <w:bidi w:val="0"/>
        <w:adjustRightInd/>
        <w:snapToGrid/>
        <w:spacing w:line="570" w:lineRule="exact"/>
        <w:ind w:firstLine="660" w:firstLineChars="200"/>
        <w:textAlignment w:val="auto"/>
        <w:rPr>
          <w:rFonts w:hint="eastAsia" w:ascii="Times New Roman" w:hAnsi="Times New Roman" w:eastAsia="方正仿宋_GBK" w:cs="方正仿宋_GBK"/>
          <w:i w:val="0"/>
          <w:iCs w:val="0"/>
          <w:caps w:val="0"/>
          <w:spacing w:val="0"/>
          <w:sz w:val="33"/>
          <w:szCs w:val="33"/>
          <w:shd w:val="clear" w:fill="FFFFFF"/>
        </w:rPr>
      </w:pPr>
      <w:r>
        <w:rPr>
          <w:rFonts w:hint="eastAsia" w:ascii="Times New Roman" w:hAnsi="Times New Roman" w:eastAsia="方正仿宋_GBK" w:cs="方正仿宋_GBK"/>
          <w:i w:val="0"/>
          <w:iCs w:val="0"/>
          <w:caps w:val="0"/>
          <w:spacing w:val="0"/>
          <w:sz w:val="33"/>
          <w:szCs w:val="33"/>
          <w:shd w:val="clear" w:fill="FFFFFF"/>
          <w:lang w:val="en-US" w:eastAsia="zh-CN"/>
        </w:rPr>
        <w:t>按</w:t>
      </w:r>
      <w:r>
        <w:rPr>
          <w:rFonts w:hint="eastAsia" w:ascii="Times New Roman" w:hAnsi="Times New Roman" w:eastAsia="方正仿宋_GBK" w:cs="方正仿宋_GBK"/>
          <w:i w:val="0"/>
          <w:iCs w:val="0"/>
          <w:caps w:val="0"/>
          <w:spacing w:val="0"/>
          <w:sz w:val="33"/>
          <w:szCs w:val="33"/>
          <w:shd w:val="clear" w:fill="FFFFFF"/>
        </w:rPr>
        <w:t>照《基本条件》第七条</w:t>
      </w:r>
      <w:r>
        <w:rPr>
          <w:rFonts w:hint="eastAsia" w:ascii="Times New Roman" w:hAnsi="Times New Roman" w:eastAsia="方正仿宋_GBK" w:cs="方正仿宋_GBK"/>
          <w:i w:val="0"/>
          <w:iCs w:val="0"/>
          <w:caps w:val="0"/>
          <w:spacing w:val="0"/>
          <w:sz w:val="33"/>
          <w:szCs w:val="33"/>
          <w:shd w:val="clear" w:fill="FFFFFF"/>
          <w:lang w:eastAsia="zh-CN"/>
        </w:rPr>
        <w:t>、第八条</w:t>
      </w:r>
      <w:r>
        <w:rPr>
          <w:rFonts w:hint="eastAsia" w:ascii="Times New Roman" w:hAnsi="Times New Roman" w:eastAsia="方正仿宋_GBK" w:cs="方正仿宋_GBK"/>
          <w:i w:val="0"/>
          <w:iCs w:val="0"/>
          <w:caps w:val="0"/>
          <w:spacing w:val="0"/>
          <w:sz w:val="33"/>
          <w:szCs w:val="33"/>
          <w:shd w:val="clear" w:fill="FFFFFF"/>
        </w:rPr>
        <w:t>提供相关佐证资料。</w:t>
      </w:r>
    </w:p>
    <w:p w14:paraId="5F949332">
      <w:pPr>
        <w:keepNext w:val="0"/>
        <w:keepLines w:val="0"/>
        <w:pageBreakBefore w:val="0"/>
        <w:widowControl w:val="0"/>
        <w:kinsoku/>
        <w:wordWrap/>
        <w:overflowPunct/>
        <w:topLinePunct w:val="0"/>
        <w:autoSpaceDE/>
        <w:autoSpaceDN/>
        <w:bidi w:val="0"/>
        <w:adjustRightInd/>
        <w:snapToGrid/>
        <w:spacing w:line="570" w:lineRule="exact"/>
        <w:ind w:firstLine="660" w:firstLineChars="200"/>
        <w:textAlignment w:val="auto"/>
        <w:rPr>
          <w:rFonts w:hint="eastAsia" w:ascii="Times New Roman" w:hAnsi="Times New Roman" w:eastAsia="方正楷体_GBK" w:cs="方正楷体_GBK"/>
          <w:kern w:val="2"/>
          <w:sz w:val="33"/>
          <w:szCs w:val="33"/>
          <w:lang w:val="en-US" w:eastAsia="zh-CN" w:bidi="ar-SA"/>
        </w:rPr>
      </w:pPr>
      <w:r>
        <w:rPr>
          <w:rFonts w:hint="eastAsia" w:ascii="Times New Roman" w:hAnsi="Times New Roman" w:eastAsia="方正楷体_GBK" w:cs="方正楷体_GBK"/>
          <w:kern w:val="2"/>
          <w:sz w:val="33"/>
          <w:szCs w:val="33"/>
          <w:lang w:val="en-US" w:eastAsia="zh-CN" w:bidi="ar-SA"/>
        </w:rPr>
        <w:t>（六）业绩证明材料</w:t>
      </w:r>
    </w:p>
    <w:p w14:paraId="00C2BF18">
      <w:pPr>
        <w:keepNext w:val="0"/>
        <w:keepLines w:val="0"/>
        <w:pageBreakBefore w:val="0"/>
        <w:widowControl w:val="0"/>
        <w:kinsoku/>
        <w:wordWrap/>
        <w:overflowPunct/>
        <w:topLinePunct w:val="0"/>
        <w:autoSpaceDE/>
        <w:autoSpaceDN/>
        <w:bidi w:val="0"/>
        <w:adjustRightInd/>
        <w:snapToGrid/>
        <w:spacing w:line="570" w:lineRule="exact"/>
        <w:ind w:firstLine="660" w:firstLineChars="200"/>
        <w:textAlignment w:val="auto"/>
        <w:rPr>
          <w:rFonts w:hint="eastAsia" w:ascii="Times New Roman" w:hAnsi="Times New Roman" w:eastAsia="方正楷体_GBK" w:cs="方正楷体_GBK"/>
          <w:kern w:val="2"/>
          <w:sz w:val="33"/>
          <w:szCs w:val="33"/>
          <w:lang w:val="en-US" w:eastAsia="zh-CN" w:bidi="ar-SA"/>
        </w:rPr>
      </w:pPr>
      <w:r>
        <w:rPr>
          <w:rFonts w:hint="eastAsia" w:ascii="Times New Roman" w:hAnsi="Times New Roman" w:eastAsia="方正楷体_GBK" w:cs="方正楷体_GBK"/>
          <w:kern w:val="2"/>
          <w:sz w:val="33"/>
          <w:szCs w:val="33"/>
          <w:lang w:val="en-US" w:eastAsia="zh-CN" w:bidi="ar-SA"/>
        </w:rPr>
        <w:t>1.加盖鲜章的业绩证明材料</w:t>
      </w:r>
    </w:p>
    <w:p w14:paraId="055588CA">
      <w:pPr>
        <w:pStyle w:val="1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right="0" w:firstLine="660" w:firstLineChars="200"/>
        <w:jc w:val="both"/>
        <w:textAlignment w:val="auto"/>
        <w:rPr>
          <w:rFonts w:hint="eastAsia" w:ascii="Times New Roman" w:hAnsi="Times New Roman" w:eastAsia="方正仿宋_GBK" w:cs="方正仿宋_GBK"/>
          <w:i w:val="0"/>
          <w:iCs w:val="0"/>
          <w:caps w:val="0"/>
          <w:spacing w:val="0"/>
          <w:sz w:val="33"/>
          <w:szCs w:val="33"/>
          <w:shd w:val="clear" w:fill="FFFFFF"/>
        </w:rPr>
      </w:pPr>
      <w:r>
        <w:rPr>
          <w:rFonts w:hint="eastAsia" w:ascii="Times New Roman" w:hAnsi="Times New Roman" w:eastAsia="方正仿宋_GBK" w:cs="方正仿宋_GBK"/>
          <w:i w:val="0"/>
          <w:iCs w:val="0"/>
          <w:caps w:val="0"/>
          <w:spacing w:val="0"/>
          <w:sz w:val="33"/>
          <w:szCs w:val="33"/>
          <w:shd w:val="clear" w:fill="FFFFFF"/>
        </w:rPr>
        <w:t>根据《基本条件》第八条业绩成果要求提供相应数量的业绩，提供对应的合同、验收材料等证明材料。主要与申报职称相关的获奖证书、专利证书及其他业绩证明材料复印件。论文、论著</w:t>
      </w:r>
      <w:r>
        <w:rPr>
          <w:rFonts w:hint="eastAsia" w:ascii="Times New Roman" w:hAnsi="Times New Roman" w:eastAsia="方正仿宋_GBK" w:cs="方正仿宋_GBK"/>
          <w:i w:val="0"/>
          <w:iCs w:val="0"/>
          <w:caps w:val="0"/>
          <w:spacing w:val="0"/>
          <w:sz w:val="33"/>
          <w:szCs w:val="33"/>
          <w:shd w:val="clear" w:fill="FFFFFF"/>
          <w:lang w:val="en-US" w:eastAsia="zh-CN"/>
        </w:rPr>
        <w:t>需提供</w:t>
      </w:r>
      <w:r>
        <w:rPr>
          <w:rFonts w:hint="eastAsia" w:ascii="Times New Roman" w:hAnsi="Times New Roman" w:eastAsia="方正仿宋_GBK" w:cs="方正仿宋_GBK"/>
          <w:i w:val="0"/>
          <w:iCs w:val="0"/>
          <w:caps w:val="0"/>
          <w:spacing w:val="0"/>
          <w:sz w:val="33"/>
          <w:szCs w:val="33"/>
          <w:shd w:val="clear" w:fill="FFFFFF"/>
        </w:rPr>
        <w:t>：①《202</w:t>
      </w:r>
      <w:r>
        <w:rPr>
          <w:rFonts w:hint="eastAsia" w:ascii="Times New Roman" w:hAnsi="Times New Roman" w:eastAsia="方正仿宋_GBK" w:cs="方正仿宋_GBK"/>
          <w:i w:val="0"/>
          <w:iCs w:val="0"/>
          <w:caps w:val="0"/>
          <w:spacing w:val="0"/>
          <w:sz w:val="33"/>
          <w:szCs w:val="33"/>
          <w:shd w:val="clear" w:fill="FFFFFF"/>
          <w:lang w:val="en-US" w:eastAsia="zh-CN"/>
        </w:rPr>
        <w:t>6</w:t>
      </w:r>
      <w:r>
        <w:rPr>
          <w:rFonts w:hint="eastAsia" w:ascii="Times New Roman" w:hAnsi="Times New Roman" w:eastAsia="方正仿宋_GBK" w:cs="方正仿宋_GBK"/>
          <w:i w:val="0"/>
          <w:iCs w:val="0"/>
          <w:caps w:val="0"/>
          <w:spacing w:val="0"/>
          <w:sz w:val="33"/>
          <w:szCs w:val="33"/>
          <w:shd w:val="clear" w:fill="FFFFFF"/>
        </w:rPr>
        <w:t xml:space="preserve"> 年度广安市</w:t>
      </w:r>
      <w:r>
        <w:rPr>
          <w:rFonts w:hint="eastAsia" w:ascii="Times New Roman" w:hAnsi="Times New Roman" w:eastAsia="方正仿宋_GBK" w:cs="方正仿宋_GBK"/>
          <w:i w:val="0"/>
          <w:iCs w:val="0"/>
          <w:caps w:val="0"/>
          <w:spacing w:val="0"/>
          <w:sz w:val="33"/>
          <w:szCs w:val="33"/>
          <w:shd w:val="clear" w:fill="FFFFFF"/>
          <w:lang w:eastAsia="zh-CN"/>
        </w:rPr>
        <w:t>水利电力工程</w:t>
      </w:r>
      <w:r>
        <w:rPr>
          <w:rFonts w:hint="eastAsia" w:ascii="Times New Roman" w:hAnsi="Times New Roman" w:eastAsia="方正仿宋_GBK" w:cs="方正仿宋_GBK"/>
          <w:i w:val="0"/>
          <w:iCs w:val="0"/>
          <w:caps w:val="0"/>
          <w:spacing w:val="0"/>
          <w:sz w:val="33"/>
          <w:szCs w:val="33"/>
          <w:shd w:val="clear" w:fill="FFFFFF"/>
        </w:rPr>
        <w:t>技术职称评审论文专著等核查情况表》（附件 2）；②论文（含刊物封面、目录和内容页），③查重报告。</w:t>
      </w:r>
    </w:p>
    <w:p w14:paraId="67DC58E5">
      <w:pPr>
        <w:pStyle w:val="1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right="0" w:firstLine="660" w:firstLineChars="200"/>
        <w:jc w:val="both"/>
        <w:textAlignment w:val="auto"/>
        <w:rPr>
          <w:rFonts w:hint="eastAsia" w:ascii="Times New Roman" w:hAnsi="Times New Roman" w:eastAsia="方正仿宋_GBK" w:cs="方正仿宋_GBK"/>
          <w:i w:val="0"/>
          <w:iCs w:val="0"/>
          <w:caps w:val="0"/>
          <w:spacing w:val="0"/>
          <w:sz w:val="33"/>
          <w:szCs w:val="33"/>
        </w:rPr>
      </w:pPr>
      <w:r>
        <w:rPr>
          <w:rFonts w:hint="eastAsia" w:ascii="Times New Roman" w:hAnsi="Times New Roman" w:eastAsia="方正仿宋_GBK" w:cs="方正仿宋_GBK"/>
          <w:i w:val="0"/>
          <w:iCs w:val="0"/>
          <w:caps w:val="0"/>
          <w:spacing w:val="0"/>
          <w:sz w:val="33"/>
          <w:szCs w:val="33"/>
          <w:shd w:val="clear" w:fill="FFFFFF"/>
        </w:rPr>
        <w:t>业绩证明内容：在每项证明材料首页</w:t>
      </w:r>
      <w:r>
        <w:rPr>
          <w:rFonts w:hint="eastAsia" w:ascii="Times New Roman" w:hAnsi="Times New Roman" w:eastAsia="方正仿宋_GBK" w:cs="方正仿宋_GBK"/>
          <w:b/>
          <w:bCs/>
          <w:i w:val="0"/>
          <w:iCs w:val="0"/>
          <w:caps w:val="0"/>
          <w:spacing w:val="0"/>
          <w:sz w:val="33"/>
          <w:szCs w:val="33"/>
          <w:shd w:val="clear" w:fill="FFFFFF"/>
        </w:rPr>
        <w:t>手写</w:t>
      </w:r>
      <w:r>
        <w:rPr>
          <w:rFonts w:hint="eastAsia" w:ascii="Times New Roman" w:hAnsi="Times New Roman" w:eastAsia="方正仿宋_GBK" w:cs="方正仿宋_GBK"/>
          <w:i w:val="0"/>
          <w:iCs w:val="0"/>
          <w:caps w:val="0"/>
          <w:spacing w:val="0"/>
          <w:sz w:val="33"/>
          <w:szCs w:val="33"/>
          <w:shd w:val="clear" w:fill="FFFFFF"/>
        </w:rPr>
        <w:t>“该XX材料用于证明XX参与XX项目，在该项目中担任XX角色。证明单位：XX，证明人：XX，证明人电话：XXXX”并加盖五方主体中除本单位之外的另外2方主体的单位公章（如省级规划、政策课题、科研项目等只涉及1家单位，可只加盖1家单位公章；如专利等，加盖本单位公章即可）。</w:t>
      </w:r>
    </w:p>
    <w:p w14:paraId="41DCFA3B">
      <w:pPr>
        <w:pStyle w:val="1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right="0" w:firstLine="636" w:firstLineChars="200"/>
        <w:jc w:val="both"/>
        <w:textAlignment w:val="auto"/>
        <w:rPr>
          <w:rFonts w:hint="eastAsia" w:ascii="Times New Roman" w:hAnsi="Times New Roman" w:eastAsia="方正仿宋_GBK" w:cs="方正仿宋_GBK"/>
          <w:i w:val="0"/>
          <w:iCs w:val="0"/>
          <w:caps w:val="0"/>
          <w:spacing w:val="0"/>
          <w:sz w:val="33"/>
          <w:szCs w:val="33"/>
        </w:rPr>
      </w:pPr>
      <w:r>
        <w:rPr>
          <w:rFonts w:hint="eastAsia" w:ascii="Times New Roman" w:hAnsi="Times New Roman" w:eastAsia="方正仿宋_GBK" w:cs="方正仿宋_GBK"/>
          <w:i w:val="0"/>
          <w:iCs w:val="0"/>
          <w:caps w:val="0"/>
          <w:spacing w:val="-6"/>
          <w:sz w:val="33"/>
          <w:szCs w:val="33"/>
          <w:shd w:val="clear" w:fill="FFFFFF"/>
        </w:rPr>
        <w:t>该业绩证明页鲜章原件与《评审表》一起作为纸质资料报送。</w:t>
      </w:r>
    </w:p>
    <w:p w14:paraId="14B80BF0">
      <w:pPr>
        <w:keepNext w:val="0"/>
        <w:keepLines w:val="0"/>
        <w:pageBreakBefore w:val="0"/>
        <w:widowControl w:val="0"/>
        <w:kinsoku/>
        <w:wordWrap/>
        <w:overflowPunct/>
        <w:topLinePunct w:val="0"/>
        <w:autoSpaceDE/>
        <w:autoSpaceDN/>
        <w:bidi w:val="0"/>
        <w:adjustRightInd/>
        <w:snapToGrid/>
        <w:spacing w:line="570" w:lineRule="exact"/>
        <w:ind w:firstLine="660" w:firstLineChars="200"/>
        <w:textAlignment w:val="auto"/>
        <w:rPr>
          <w:rFonts w:hint="eastAsia" w:ascii="Times New Roman" w:hAnsi="Times New Roman" w:eastAsia="方正仿宋_GBK" w:cs="方正仿宋_GBK"/>
          <w:i w:val="0"/>
          <w:iCs w:val="0"/>
          <w:caps w:val="0"/>
          <w:spacing w:val="0"/>
          <w:sz w:val="33"/>
          <w:szCs w:val="33"/>
        </w:rPr>
      </w:pPr>
      <w:r>
        <w:rPr>
          <w:rFonts w:hint="eastAsia" w:ascii="Times New Roman" w:hAnsi="Times New Roman" w:eastAsia="方正仿宋_GBK" w:cs="方正仿宋_GBK"/>
          <w:b/>
          <w:bCs/>
          <w:i w:val="0"/>
          <w:iCs w:val="0"/>
          <w:caps w:val="0"/>
          <w:spacing w:val="0"/>
          <w:sz w:val="33"/>
          <w:szCs w:val="33"/>
          <w:shd w:val="clear" w:fill="FFFFFF"/>
        </w:rPr>
        <w:t>2.经济效益证明。</w:t>
      </w:r>
      <w:r>
        <w:rPr>
          <w:rFonts w:hint="eastAsia" w:ascii="Times New Roman" w:hAnsi="Times New Roman" w:eastAsia="方正仿宋_GBK" w:cs="方正仿宋_GBK"/>
          <w:i w:val="0"/>
          <w:iCs w:val="0"/>
          <w:caps w:val="0"/>
          <w:spacing w:val="0"/>
          <w:sz w:val="33"/>
          <w:szCs w:val="33"/>
          <w:shd w:val="clear" w:fill="FFFFFF"/>
        </w:rPr>
        <w:t>有者选报，需提供经单位财务、审计部门或税务部门签章认可的佐证材料。</w:t>
      </w:r>
    </w:p>
    <w:p w14:paraId="645C3487">
      <w:pPr>
        <w:pStyle w:val="1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right="0" w:firstLine="660" w:firstLineChars="200"/>
        <w:jc w:val="both"/>
        <w:textAlignment w:val="auto"/>
        <w:rPr>
          <w:rFonts w:hint="eastAsia" w:ascii="Times New Roman" w:hAnsi="Times New Roman" w:eastAsia="方正仿宋_GBK" w:cs="方正仿宋_GBK"/>
          <w:i w:val="0"/>
          <w:iCs w:val="0"/>
          <w:caps w:val="0"/>
          <w:spacing w:val="0"/>
          <w:sz w:val="33"/>
          <w:szCs w:val="33"/>
        </w:rPr>
      </w:pPr>
      <w:r>
        <w:rPr>
          <w:rFonts w:hint="eastAsia" w:ascii="Times New Roman" w:hAnsi="Times New Roman" w:eastAsia="方正仿宋_GBK" w:cs="方正仿宋_GBK"/>
          <w:i w:val="0"/>
          <w:iCs w:val="0"/>
          <w:caps w:val="0"/>
          <w:spacing w:val="0"/>
          <w:sz w:val="33"/>
          <w:szCs w:val="33"/>
          <w:shd w:val="clear" w:fill="FFFFFF"/>
        </w:rPr>
        <w:t>具体业绩条件参照《基本条件》第八条业绩成果准备。</w:t>
      </w:r>
    </w:p>
    <w:p w14:paraId="08AF81E2">
      <w:pPr>
        <w:pStyle w:val="1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firstLine="660" w:firstLineChars="200"/>
        <w:textAlignment w:val="auto"/>
        <w:rPr>
          <w:rFonts w:hint="eastAsia" w:ascii="Times New Roman" w:hAnsi="Times New Roman" w:eastAsia="方正仿宋_GBK" w:cs="方正仿宋_GBK"/>
          <w:i w:val="0"/>
          <w:iCs w:val="0"/>
          <w:caps w:val="0"/>
          <w:spacing w:val="0"/>
          <w:sz w:val="33"/>
          <w:szCs w:val="33"/>
          <w:shd w:val="clear" w:fill="FFFFFF"/>
        </w:rPr>
      </w:pPr>
      <w:r>
        <w:rPr>
          <w:rFonts w:hint="eastAsia" w:ascii="Times New Roman" w:hAnsi="Times New Roman" w:eastAsia="方正楷体_GBK" w:cs="方正楷体_GBK"/>
          <w:kern w:val="2"/>
          <w:sz w:val="33"/>
          <w:szCs w:val="33"/>
          <w:lang w:val="en-US" w:eastAsia="zh-CN" w:bidi="ar-SA"/>
        </w:rPr>
        <w:t>（七）继续教育。</w:t>
      </w:r>
      <w:r>
        <w:rPr>
          <w:rFonts w:hint="eastAsia" w:ascii="Times New Roman" w:hAnsi="Times New Roman" w:eastAsia="方正仿宋_GBK" w:cs="方正仿宋_GBK"/>
          <w:i w:val="0"/>
          <w:iCs w:val="0"/>
          <w:caps w:val="0"/>
          <w:spacing w:val="0"/>
          <w:sz w:val="33"/>
          <w:szCs w:val="33"/>
          <w:shd w:val="clear" w:fill="FFFFFF"/>
        </w:rPr>
        <w:t>任现职期间（含202</w:t>
      </w:r>
      <w:r>
        <w:rPr>
          <w:rFonts w:hint="eastAsia" w:ascii="Times New Roman" w:hAnsi="Times New Roman" w:eastAsia="方正仿宋_GBK" w:cs="方正仿宋_GBK"/>
          <w:i w:val="0"/>
          <w:iCs w:val="0"/>
          <w:caps w:val="0"/>
          <w:spacing w:val="0"/>
          <w:sz w:val="33"/>
          <w:szCs w:val="33"/>
          <w:shd w:val="clear" w:fill="FFFFFF"/>
          <w:lang w:val="en-US" w:eastAsia="zh-CN"/>
        </w:rPr>
        <w:t>6</w:t>
      </w:r>
      <w:r>
        <w:rPr>
          <w:rFonts w:hint="eastAsia" w:ascii="Times New Roman" w:hAnsi="Times New Roman" w:eastAsia="方正仿宋_GBK" w:cs="方正仿宋_GBK"/>
          <w:i w:val="0"/>
          <w:iCs w:val="0"/>
          <w:caps w:val="0"/>
          <w:spacing w:val="0"/>
          <w:sz w:val="33"/>
          <w:szCs w:val="33"/>
          <w:shd w:val="clear" w:fill="FFFFFF"/>
        </w:rPr>
        <w:t>年度继续教育），</w:t>
      </w:r>
    </w:p>
    <w:p w14:paraId="2DC96E6F">
      <w:pPr>
        <w:pStyle w:val="1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textAlignment w:val="auto"/>
        <w:rPr>
          <w:rFonts w:hint="eastAsia" w:ascii="Times New Roman" w:hAnsi="Times New Roman" w:eastAsia="方正仿宋_GBK" w:cs="方正仿宋_GBK"/>
          <w:i w:val="0"/>
          <w:iCs w:val="0"/>
          <w:caps w:val="0"/>
          <w:spacing w:val="0"/>
          <w:sz w:val="33"/>
          <w:szCs w:val="33"/>
          <w:lang w:val="en-US" w:eastAsia="zh-CN"/>
        </w:rPr>
      </w:pPr>
      <w:r>
        <w:rPr>
          <w:rFonts w:hint="eastAsia" w:ascii="Times New Roman" w:hAnsi="Times New Roman" w:eastAsia="方正仿宋_GBK" w:cs="方正仿宋_GBK"/>
          <w:i w:val="0"/>
          <w:iCs w:val="0"/>
          <w:caps w:val="0"/>
          <w:spacing w:val="0"/>
          <w:sz w:val="33"/>
          <w:szCs w:val="33"/>
          <w:shd w:val="clear" w:fill="FFFFFF"/>
        </w:rPr>
        <w:t>按照《专业技术人员继续教育规定》（人社部第25号令）和《关于&lt;专业技术人员继续教育规定&gt;的贯彻实施意见》（川人社发〔2016〕20 号）等文件要求，结合专业技术工作实际需要，参加继续教育。</w:t>
      </w:r>
      <w:r>
        <w:rPr>
          <w:rFonts w:hint="eastAsia" w:ascii="Times New Roman" w:hAnsi="Times New Roman" w:eastAsia="方正仿宋_GBK" w:cs="方正仿宋_GBK"/>
          <w:i w:val="0"/>
          <w:iCs w:val="0"/>
          <w:caps w:val="0"/>
          <w:spacing w:val="0"/>
          <w:sz w:val="33"/>
          <w:szCs w:val="33"/>
          <w:shd w:val="clear" w:fill="FFFFFF"/>
          <w:lang w:val="en-US" w:eastAsia="zh-CN"/>
        </w:rPr>
        <w:t>需提供任现职以来至2026年度的继续教育证明材料。</w:t>
      </w:r>
    </w:p>
    <w:p w14:paraId="304437B3">
      <w:pPr>
        <w:keepNext w:val="0"/>
        <w:keepLines w:val="0"/>
        <w:pageBreakBefore w:val="0"/>
        <w:widowControl w:val="0"/>
        <w:kinsoku/>
        <w:wordWrap/>
        <w:overflowPunct/>
        <w:topLinePunct w:val="0"/>
        <w:autoSpaceDE/>
        <w:autoSpaceDN/>
        <w:bidi w:val="0"/>
        <w:adjustRightInd/>
        <w:snapToGrid/>
        <w:spacing w:line="570" w:lineRule="exact"/>
        <w:ind w:firstLine="660" w:firstLineChars="200"/>
        <w:textAlignment w:val="auto"/>
        <w:rPr>
          <w:rFonts w:hint="eastAsia" w:ascii="Times New Roman" w:hAnsi="Times New Roman" w:eastAsia="方正仿宋_GBK" w:cs="方正仿宋_GBK"/>
          <w:i w:val="0"/>
          <w:iCs w:val="0"/>
          <w:caps w:val="0"/>
          <w:spacing w:val="0"/>
          <w:sz w:val="33"/>
          <w:szCs w:val="33"/>
        </w:rPr>
      </w:pPr>
      <w:r>
        <w:rPr>
          <w:rFonts w:hint="eastAsia" w:ascii="Times New Roman" w:hAnsi="Times New Roman" w:eastAsia="方正楷体_GBK" w:cs="方正楷体_GBK"/>
          <w:kern w:val="2"/>
          <w:sz w:val="33"/>
          <w:szCs w:val="33"/>
          <w:lang w:val="en-US" w:eastAsia="zh-CN" w:bidi="ar-SA"/>
        </w:rPr>
        <w:t>（八）用人单位对职称外语和计算机要求的书面说明材料。</w:t>
      </w:r>
      <w:r>
        <w:rPr>
          <w:rFonts w:hint="eastAsia" w:ascii="Times New Roman" w:hAnsi="Times New Roman" w:eastAsia="方正仿宋_GBK" w:cs="方正仿宋_GBK"/>
          <w:i w:val="0"/>
          <w:iCs w:val="0"/>
          <w:caps w:val="0"/>
          <w:spacing w:val="0"/>
          <w:sz w:val="33"/>
          <w:szCs w:val="33"/>
          <w:shd w:val="clear" w:fill="FFFFFF"/>
        </w:rPr>
        <w:t>需加盖单位公章后扫描上传至系统。</w:t>
      </w:r>
    </w:p>
    <w:p w14:paraId="4B1E6995">
      <w:pPr>
        <w:pStyle w:val="1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right="0" w:firstLine="660" w:firstLineChars="200"/>
        <w:jc w:val="both"/>
        <w:textAlignment w:val="auto"/>
        <w:rPr>
          <w:rFonts w:hint="eastAsia" w:ascii="Times New Roman" w:hAnsi="Times New Roman" w:eastAsia="方正仿宋_GBK" w:cs="方正仿宋_GBK"/>
          <w:i w:val="0"/>
          <w:iCs w:val="0"/>
          <w:caps w:val="0"/>
          <w:spacing w:val="0"/>
          <w:sz w:val="33"/>
          <w:szCs w:val="33"/>
        </w:rPr>
      </w:pPr>
      <w:r>
        <w:rPr>
          <w:rFonts w:hint="eastAsia" w:ascii="Times New Roman" w:hAnsi="Times New Roman" w:eastAsia="方正楷体_GBK" w:cs="方正楷体_GBK"/>
          <w:kern w:val="2"/>
          <w:sz w:val="33"/>
          <w:szCs w:val="33"/>
          <w:lang w:val="en-US" w:eastAsia="zh-CN" w:bidi="ar-SA"/>
        </w:rPr>
        <w:t>（九）年度考核材料。</w:t>
      </w:r>
      <w:r>
        <w:rPr>
          <w:rFonts w:hint="eastAsia" w:ascii="Times New Roman" w:hAnsi="Times New Roman" w:eastAsia="方正仿宋_GBK" w:cs="方正仿宋_GBK"/>
          <w:i w:val="0"/>
          <w:iCs w:val="0"/>
          <w:caps w:val="0"/>
          <w:spacing w:val="0"/>
          <w:sz w:val="33"/>
          <w:szCs w:val="33"/>
          <w:shd w:val="clear" w:fill="FFFFFF"/>
        </w:rPr>
        <w:t>需提供与申报年限相一致的《四川省专业技术人员年度考核表》或《四川省事业单位工作人员年度考核登记表》复印件。未建立年度考核机制的非公企业，由人员所在单位提供书面说明。</w:t>
      </w:r>
    </w:p>
    <w:p w14:paraId="49DCC624">
      <w:pPr>
        <w:pStyle w:val="1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right="0" w:firstLine="660" w:firstLineChars="200"/>
        <w:jc w:val="both"/>
        <w:textAlignment w:val="auto"/>
        <w:rPr>
          <w:rFonts w:hint="eastAsia" w:ascii="Times New Roman" w:hAnsi="Times New Roman" w:eastAsia="方正仿宋_GBK" w:cs="方正仿宋_GBK"/>
          <w:i w:val="0"/>
          <w:iCs w:val="0"/>
          <w:caps w:val="0"/>
          <w:spacing w:val="0"/>
          <w:sz w:val="33"/>
          <w:szCs w:val="33"/>
        </w:rPr>
      </w:pPr>
      <w:r>
        <w:rPr>
          <w:rFonts w:hint="eastAsia" w:ascii="Times New Roman" w:hAnsi="Times New Roman" w:eastAsia="方正楷体_GBK" w:cs="方正楷体_GBK"/>
          <w:kern w:val="2"/>
          <w:sz w:val="33"/>
          <w:szCs w:val="33"/>
          <w:lang w:val="en-US" w:eastAsia="zh-CN" w:bidi="ar-SA"/>
        </w:rPr>
        <w:t>（十）单位公示。</w:t>
      </w:r>
      <w:r>
        <w:rPr>
          <w:rFonts w:hint="eastAsia" w:ascii="Times New Roman" w:hAnsi="Times New Roman" w:eastAsia="方正仿宋_GBK" w:cs="方正仿宋_GBK"/>
          <w:i w:val="0"/>
          <w:iCs w:val="0"/>
          <w:caps w:val="0"/>
          <w:spacing w:val="0"/>
          <w:sz w:val="33"/>
          <w:szCs w:val="33"/>
          <w:shd w:val="clear" w:fill="FFFFFF"/>
        </w:rPr>
        <w:t>公示时间不少于5个工作日，且不得早于当年申报开始时间，需加盖单位公章并填写时间。</w:t>
      </w:r>
    </w:p>
    <w:p w14:paraId="6C8F07FB">
      <w:pPr>
        <w:pStyle w:val="1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right="0" w:firstLine="660" w:firstLineChars="200"/>
        <w:jc w:val="both"/>
        <w:textAlignment w:val="auto"/>
        <w:rPr>
          <w:rFonts w:hint="eastAsia" w:ascii="Times New Roman" w:hAnsi="Times New Roman" w:eastAsia="方正仿宋_GBK" w:cs="方正仿宋_GBK"/>
          <w:i w:val="0"/>
          <w:iCs w:val="0"/>
          <w:caps w:val="0"/>
          <w:spacing w:val="0"/>
          <w:sz w:val="33"/>
          <w:szCs w:val="33"/>
        </w:rPr>
      </w:pPr>
      <w:r>
        <w:rPr>
          <w:rFonts w:hint="eastAsia" w:ascii="Times New Roman" w:hAnsi="Times New Roman" w:eastAsia="方正楷体_GBK" w:cs="方正楷体_GBK"/>
          <w:kern w:val="2"/>
          <w:sz w:val="33"/>
          <w:szCs w:val="33"/>
          <w:lang w:val="en-US" w:eastAsia="zh-CN" w:bidi="ar-SA"/>
        </w:rPr>
        <w:t>（十一）单位公示结果。</w:t>
      </w:r>
      <w:r>
        <w:rPr>
          <w:rFonts w:hint="eastAsia" w:ascii="Times New Roman" w:hAnsi="Times New Roman" w:eastAsia="方正仿宋_GBK" w:cs="方正仿宋_GBK"/>
          <w:i w:val="0"/>
          <w:iCs w:val="0"/>
          <w:caps w:val="0"/>
          <w:spacing w:val="0"/>
          <w:sz w:val="33"/>
          <w:szCs w:val="33"/>
          <w:shd w:val="clear" w:fill="FFFFFF"/>
        </w:rPr>
        <w:t>包括公示内容、时间、结果等。需加盖单位公章并填写时间，时间不得早于公示结束前。</w:t>
      </w:r>
    </w:p>
    <w:p w14:paraId="69881C89">
      <w:pPr>
        <w:pStyle w:val="1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right="0" w:firstLine="660" w:firstLineChars="200"/>
        <w:jc w:val="both"/>
        <w:textAlignment w:val="auto"/>
        <w:rPr>
          <w:rFonts w:hint="eastAsia" w:ascii="Times New Roman" w:hAnsi="Times New Roman" w:eastAsia="方正楷体_GBK" w:cs="方正楷体_GBK"/>
          <w:kern w:val="2"/>
          <w:sz w:val="33"/>
          <w:szCs w:val="33"/>
          <w:lang w:val="en-US" w:eastAsia="zh-CN" w:bidi="ar-SA"/>
        </w:rPr>
      </w:pPr>
      <w:r>
        <w:rPr>
          <w:rFonts w:hint="eastAsia" w:ascii="Times New Roman" w:hAnsi="Times New Roman" w:eastAsia="方正楷体_GBK" w:cs="方正楷体_GBK"/>
          <w:kern w:val="2"/>
          <w:sz w:val="33"/>
          <w:szCs w:val="33"/>
          <w:lang w:val="en-US" w:eastAsia="zh-CN" w:bidi="ar-SA"/>
        </w:rPr>
        <w:t>（十二）企业提供有效期内的统一社会信用代码证、资质证书（申报专业需与资质范围相一致）；事业单位提供事业单位法人证书。</w:t>
      </w:r>
    </w:p>
    <w:p w14:paraId="26D0B2AC">
      <w:pPr>
        <w:pStyle w:val="1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right="0" w:firstLine="660" w:firstLineChars="200"/>
        <w:jc w:val="both"/>
        <w:textAlignment w:val="auto"/>
        <w:rPr>
          <w:rFonts w:hint="eastAsia" w:ascii="Times New Roman" w:hAnsi="Times New Roman" w:eastAsia="方正仿宋_GBK" w:cs="方正仿宋_GBK"/>
          <w:i w:val="0"/>
          <w:iCs w:val="0"/>
          <w:caps w:val="0"/>
          <w:spacing w:val="0"/>
          <w:sz w:val="33"/>
          <w:szCs w:val="33"/>
        </w:rPr>
      </w:pPr>
      <w:r>
        <w:rPr>
          <w:rFonts w:hint="eastAsia" w:ascii="Times New Roman" w:hAnsi="Times New Roman" w:eastAsia="方正楷体_GBK" w:cs="方正楷体_GBK"/>
          <w:kern w:val="2"/>
          <w:sz w:val="33"/>
          <w:szCs w:val="33"/>
          <w:lang w:val="en-US" w:eastAsia="zh-CN" w:bidi="ar-SA"/>
        </w:rPr>
        <w:t>（十三）社保证明材料。</w:t>
      </w:r>
      <w:r>
        <w:rPr>
          <w:rFonts w:hint="eastAsia" w:ascii="Times New Roman" w:hAnsi="Times New Roman" w:eastAsia="方正仿宋_GBK" w:cs="方正仿宋_GBK"/>
          <w:i w:val="0"/>
          <w:iCs w:val="0"/>
          <w:caps w:val="0"/>
          <w:spacing w:val="0"/>
          <w:sz w:val="33"/>
          <w:szCs w:val="33"/>
          <w:shd w:val="clear" w:fill="FFFFFF"/>
        </w:rPr>
        <w:t>提供与申报年限相一致的《四川省养老保险历年缴费信息》。若因为集团管理需要涉及总公司、子公司、分公司中人员实际工作单位与社保单位不一致，需总公司提供情况说明并加盖总公司和相关单位的公章；若涉及</w:t>
      </w:r>
      <w:bookmarkStart w:id="0" w:name="_GoBack"/>
      <w:bookmarkEnd w:id="0"/>
      <w:r>
        <w:rPr>
          <w:rFonts w:hint="eastAsia" w:ascii="Times New Roman" w:hAnsi="Times New Roman" w:eastAsia="方正仿宋_GBK" w:cs="方正仿宋_GBK"/>
          <w:i w:val="0"/>
          <w:iCs w:val="0"/>
          <w:caps w:val="0"/>
          <w:spacing w:val="0"/>
          <w:sz w:val="33"/>
          <w:szCs w:val="33"/>
          <w:shd w:val="clear" w:fill="FFFFFF"/>
        </w:rPr>
        <w:t>劳务派遣导致实际工作单位与社保单位不一致，用工单位同意推荐报送的，还需提供劳务派遣合同复印件。</w:t>
      </w:r>
    </w:p>
    <w:p w14:paraId="30A6A85D">
      <w:pPr>
        <w:keepNext w:val="0"/>
        <w:keepLines w:val="0"/>
        <w:pageBreakBefore w:val="0"/>
        <w:widowControl w:val="0"/>
        <w:kinsoku/>
        <w:wordWrap/>
        <w:overflowPunct/>
        <w:topLinePunct w:val="0"/>
        <w:autoSpaceDE/>
        <w:autoSpaceDN/>
        <w:bidi w:val="0"/>
        <w:adjustRightInd/>
        <w:snapToGrid/>
        <w:spacing w:line="570" w:lineRule="exact"/>
        <w:ind w:firstLine="660" w:firstLineChars="200"/>
        <w:textAlignment w:val="auto"/>
        <w:rPr>
          <w:rFonts w:hint="eastAsia" w:ascii="Times New Roman" w:hAnsi="Times New Roman" w:eastAsia="方正楷体_GBK" w:cs="方正楷体_GBK"/>
          <w:kern w:val="2"/>
          <w:sz w:val="33"/>
          <w:szCs w:val="33"/>
          <w:lang w:val="en-US" w:eastAsia="zh-CN" w:bidi="ar-SA"/>
        </w:rPr>
      </w:pPr>
      <w:r>
        <w:rPr>
          <w:rFonts w:hint="eastAsia" w:ascii="Times New Roman" w:hAnsi="Times New Roman" w:eastAsia="方正楷体_GBK" w:cs="方正楷体_GBK"/>
          <w:kern w:val="2"/>
          <w:sz w:val="33"/>
          <w:szCs w:val="33"/>
          <w:lang w:val="en-US" w:eastAsia="zh-CN" w:bidi="ar-SA"/>
        </w:rPr>
        <w:t>（十四）党风廉政建设意见</w:t>
      </w:r>
    </w:p>
    <w:p w14:paraId="3EBCA722">
      <w:pPr>
        <w:pStyle w:val="1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right="0" w:firstLine="660" w:firstLineChars="200"/>
        <w:jc w:val="both"/>
        <w:textAlignment w:val="auto"/>
        <w:rPr>
          <w:rFonts w:hint="eastAsia" w:ascii="Times New Roman" w:hAnsi="Times New Roman" w:eastAsia="方正仿宋_GBK" w:cs="方正仿宋_GBK"/>
          <w:i w:val="0"/>
          <w:iCs w:val="0"/>
          <w:caps w:val="0"/>
          <w:spacing w:val="0"/>
          <w:sz w:val="33"/>
          <w:szCs w:val="33"/>
        </w:rPr>
      </w:pPr>
      <w:r>
        <w:rPr>
          <w:rFonts w:hint="eastAsia" w:ascii="Times New Roman" w:hAnsi="Times New Roman" w:eastAsia="方正仿宋_GBK" w:cs="方正仿宋_GBK"/>
          <w:i w:val="0"/>
          <w:iCs w:val="0"/>
          <w:caps w:val="0"/>
          <w:spacing w:val="0"/>
          <w:sz w:val="33"/>
          <w:szCs w:val="33"/>
          <w:shd w:val="clear" w:fill="FFFFFF"/>
        </w:rPr>
        <w:t>纪委监委出具的党风廉政建设意见。</w:t>
      </w:r>
    </w:p>
    <w:p w14:paraId="1C26497C">
      <w:pPr>
        <w:keepNext w:val="0"/>
        <w:keepLines w:val="0"/>
        <w:pageBreakBefore w:val="0"/>
        <w:widowControl w:val="0"/>
        <w:kinsoku/>
        <w:wordWrap/>
        <w:overflowPunct/>
        <w:topLinePunct w:val="0"/>
        <w:autoSpaceDE/>
        <w:autoSpaceDN/>
        <w:bidi w:val="0"/>
        <w:adjustRightInd/>
        <w:snapToGrid/>
        <w:spacing w:line="570" w:lineRule="exact"/>
        <w:ind w:firstLine="660" w:firstLineChars="200"/>
        <w:textAlignment w:val="auto"/>
        <w:rPr>
          <w:rFonts w:hint="eastAsia" w:ascii="Times New Roman" w:hAnsi="Times New Roman" w:eastAsia="方正楷体_GBK" w:cs="方正楷体_GBK"/>
          <w:kern w:val="2"/>
          <w:sz w:val="33"/>
          <w:szCs w:val="33"/>
          <w:lang w:val="en-US" w:eastAsia="zh-CN" w:bidi="ar-SA"/>
        </w:rPr>
      </w:pPr>
      <w:r>
        <w:rPr>
          <w:rFonts w:hint="eastAsia" w:ascii="Times New Roman" w:hAnsi="Times New Roman" w:eastAsia="方正楷体_GBK" w:cs="方正楷体_GBK"/>
          <w:kern w:val="2"/>
          <w:sz w:val="33"/>
          <w:szCs w:val="33"/>
          <w:lang w:val="en-US" w:eastAsia="zh-CN" w:bidi="ar-SA"/>
        </w:rPr>
        <w:t>（十五）委托评审</w:t>
      </w:r>
    </w:p>
    <w:p w14:paraId="3D5D7D71">
      <w:pPr>
        <w:pStyle w:val="1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right="0" w:firstLine="660" w:firstLineChars="200"/>
        <w:jc w:val="both"/>
        <w:textAlignment w:val="auto"/>
        <w:rPr>
          <w:rFonts w:hint="eastAsia" w:ascii="Times New Roman" w:hAnsi="Times New Roman" w:eastAsia="方正仿宋_GBK" w:cs="方正仿宋_GBK"/>
          <w:i w:val="0"/>
          <w:iCs w:val="0"/>
          <w:caps w:val="0"/>
          <w:spacing w:val="0"/>
          <w:sz w:val="33"/>
          <w:szCs w:val="33"/>
          <w:shd w:val="clear" w:fill="FFFFFF"/>
        </w:rPr>
      </w:pPr>
      <w:r>
        <w:rPr>
          <w:rFonts w:hint="eastAsia" w:ascii="Times New Roman" w:hAnsi="Times New Roman" w:eastAsia="方正仿宋_GBK" w:cs="方正仿宋_GBK"/>
          <w:i w:val="0"/>
          <w:iCs w:val="0"/>
          <w:caps w:val="0"/>
          <w:spacing w:val="0"/>
          <w:sz w:val="33"/>
          <w:szCs w:val="33"/>
          <w:shd w:val="clear" w:fill="FFFFFF"/>
        </w:rPr>
        <w:t>各区市县出具委托评审函。</w:t>
      </w:r>
    </w:p>
    <w:p w14:paraId="33567FA1">
      <w:pPr>
        <w:keepNext w:val="0"/>
        <w:keepLines w:val="0"/>
        <w:pageBreakBefore w:val="0"/>
        <w:widowControl w:val="0"/>
        <w:kinsoku/>
        <w:wordWrap/>
        <w:overflowPunct/>
        <w:topLinePunct w:val="0"/>
        <w:autoSpaceDE/>
        <w:autoSpaceDN/>
        <w:bidi w:val="0"/>
        <w:adjustRightInd/>
        <w:snapToGrid/>
        <w:spacing w:line="570" w:lineRule="exact"/>
        <w:ind w:firstLine="660" w:firstLineChars="200"/>
        <w:textAlignment w:val="auto"/>
        <w:rPr>
          <w:rFonts w:hint="eastAsia" w:ascii="Times New Roman" w:hAnsi="Times New Roman" w:eastAsia="方正小标宋_GBK" w:cs="方正小标宋_GBK"/>
          <w:sz w:val="33"/>
          <w:szCs w:val="33"/>
        </w:rPr>
      </w:pPr>
      <w:r>
        <w:rPr>
          <w:rFonts w:hint="eastAsia" w:ascii="Times New Roman" w:hAnsi="Times New Roman" w:eastAsia="方正小标宋_GBK" w:cs="方正小标宋_GBK"/>
          <w:sz w:val="33"/>
          <w:szCs w:val="33"/>
        </w:rPr>
        <w:t>二、纸质材料要求</w:t>
      </w:r>
    </w:p>
    <w:p w14:paraId="43844297">
      <w:pPr>
        <w:keepNext w:val="0"/>
        <w:keepLines w:val="0"/>
        <w:pageBreakBefore w:val="0"/>
        <w:widowControl w:val="0"/>
        <w:kinsoku/>
        <w:wordWrap/>
        <w:overflowPunct/>
        <w:topLinePunct w:val="0"/>
        <w:autoSpaceDE/>
        <w:autoSpaceDN/>
        <w:bidi w:val="0"/>
        <w:adjustRightInd/>
        <w:snapToGrid/>
        <w:spacing w:line="570" w:lineRule="exact"/>
        <w:ind w:firstLine="660" w:firstLineChars="200"/>
        <w:textAlignment w:val="auto"/>
        <w:rPr>
          <w:rFonts w:hint="eastAsia" w:ascii="Times New Roman" w:hAnsi="Times New Roman" w:eastAsia="方正楷体_GBK" w:cs="方正楷体_GBK"/>
          <w:sz w:val="33"/>
          <w:szCs w:val="33"/>
        </w:rPr>
      </w:pPr>
      <w:r>
        <w:rPr>
          <w:rFonts w:hint="eastAsia" w:ascii="Times New Roman" w:hAnsi="Times New Roman" w:eastAsia="方正楷体_GBK" w:cs="方正楷体_GBK"/>
          <w:sz w:val="33"/>
          <w:szCs w:val="33"/>
        </w:rPr>
        <w:t>（一）《专业技术职务任职资格评审表》，申报系统自动生成后打印。</w:t>
      </w:r>
    </w:p>
    <w:p w14:paraId="1DF8975E">
      <w:pPr>
        <w:keepNext w:val="0"/>
        <w:keepLines w:val="0"/>
        <w:pageBreakBefore w:val="0"/>
        <w:widowControl w:val="0"/>
        <w:kinsoku/>
        <w:wordWrap/>
        <w:overflowPunct/>
        <w:topLinePunct w:val="0"/>
        <w:autoSpaceDE/>
        <w:autoSpaceDN/>
        <w:bidi w:val="0"/>
        <w:adjustRightInd/>
        <w:snapToGrid/>
        <w:spacing w:line="570" w:lineRule="exact"/>
        <w:ind w:firstLine="660" w:firstLineChars="200"/>
        <w:textAlignment w:val="auto"/>
        <w:rPr>
          <w:rFonts w:hint="eastAsia" w:ascii="Times New Roman" w:hAnsi="Times New Roman" w:eastAsia="方正仿宋_GBK" w:cs="方正仿宋_GBK"/>
          <w:sz w:val="33"/>
          <w:szCs w:val="33"/>
        </w:rPr>
      </w:pPr>
      <w:r>
        <w:rPr>
          <w:rFonts w:hint="eastAsia" w:ascii="Times New Roman" w:hAnsi="Times New Roman" w:eastAsia="方正仿宋_GBK" w:cs="方正仿宋_GBK"/>
          <w:sz w:val="33"/>
          <w:szCs w:val="33"/>
        </w:rPr>
        <w:t>1.诚信承诺。申报人员本人签名并填写时间；申报人员所</w:t>
      </w:r>
    </w:p>
    <w:p w14:paraId="53DBF958">
      <w:pPr>
        <w:keepNext w:val="0"/>
        <w:keepLines w:val="0"/>
        <w:pageBreakBefore w:val="0"/>
        <w:widowControl w:val="0"/>
        <w:kinsoku/>
        <w:wordWrap/>
        <w:overflowPunct/>
        <w:topLinePunct w:val="0"/>
        <w:autoSpaceDE/>
        <w:autoSpaceDN/>
        <w:bidi w:val="0"/>
        <w:adjustRightInd/>
        <w:snapToGrid/>
        <w:spacing w:line="570" w:lineRule="exact"/>
        <w:textAlignment w:val="auto"/>
        <w:rPr>
          <w:rFonts w:hint="eastAsia" w:ascii="Times New Roman" w:hAnsi="Times New Roman" w:eastAsia="方正仿宋_GBK" w:cs="方正仿宋_GBK"/>
          <w:sz w:val="33"/>
          <w:szCs w:val="33"/>
        </w:rPr>
      </w:pPr>
      <w:r>
        <w:rPr>
          <w:rFonts w:hint="eastAsia" w:ascii="Times New Roman" w:hAnsi="Times New Roman" w:eastAsia="方正仿宋_GBK" w:cs="方正仿宋_GBK"/>
          <w:sz w:val="33"/>
          <w:szCs w:val="33"/>
        </w:rPr>
        <w:t>在单位，负责人、单位人事审核人、单位法人，签名、盖章并</w:t>
      </w:r>
    </w:p>
    <w:p w14:paraId="18DC18F8">
      <w:pPr>
        <w:keepNext w:val="0"/>
        <w:keepLines w:val="0"/>
        <w:pageBreakBefore w:val="0"/>
        <w:widowControl w:val="0"/>
        <w:kinsoku/>
        <w:wordWrap/>
        <w:overflowPunct/>
        <w:topLinePunct w:val="0"/>
        <w:autoSpaceDE/>
        <w:autoSpaceDN/>
        <w:bidi w:val="0"/>
        <w:adjustRightInd/>
        <w:snapToGrid/>
        <w:spacing w:line="570" w:lineRule="exact"/>
        <w:textAlignment w:val="auto"/>
        <w:rPr>
          <w:rFonts w:hint="eastAsia" w:ascii="Times New Roman" w:hAnsi="Times New Roman" w:eastAsia="方正仿宋_GBK" w:cs="方正仿宋_GBK"/>
          <w:sz w:val="33"/>
          <w:szCs w:val="33"/>
        </w:rPr>
      </w:pPr>
      <w:r>
        <w:rPr>
          <w:rFonts w:hint="eastAsia" w:ascii="Times New Roman" w:hAnsi="Times New Roman" w:eastAsia="方正仿宋_GBK" w:cs="方正仿宋_GBK"/>
          <w:sz w:val="33"/>
          <w:szCs w:val="33"/>
        </w:rPr>
        <w:t>填写时间。</w:t>
      </w:r>
    </w:p>
    <w:p w14:paraId="0669962F">
      <w:pPr>
        <w:keepNext w:val="0"/>
        <w:keepLines w:val="0"/>
        <w:pageBreakBefore w:val="0"/>
        <w:widowControl w:val="0"/>
        <w:kinsoku/>
        <w:wordWrap/>
        <w:overflowPunct/>
        <w:topLinePunct w:val="0"/>
        <w:autoSpaceDE/>
        <w:autoSpaceDN/>
        <w:bidi w:val="0"/>
        <w:adjustRightInd/>
        <w:snapToGrid/>
        <w:spacing w:line="570" w:lineRule="exact"/>
        <w:ind w:firstLine="660" w:firstLineChars="200"/>
        <w:textAlignment w:val="auto"/>
        <w:rPr>
          <w:rFonts w:hint="eastAsia" w:ascii="Times New Roman" w:hAnsi="Times New Roman" w:eastAsia="方正仿宋_GBK" w:cs="方正仿宋_GBK"/>
          <w:sz w:val="33"/>
          <w:szCs w:val="33"/>
        </w:rPr>
      </w:pPr>
      <w:r>
        <w:rPr>
          <w:rFonts w:hint="eastAsia" w:ascii="Times New Roman" w:hAnsi="Times New Roman" w:eastAsia="方正仿宋_GBK" w:cs="方正仿宋_GBK"/>
          <w:sz w:val="33"/>
          <w:szCs w:val="33"/>
        </w:rPr>
        <w:t>2.推荐审查意见。工作单位推荐意见、县主管部门审核意</w:t>
      </w:r>
    </w:p>
    <w:p w14:paraId="43AADC2F">
      <w:pPr>
        <w:keepNext w:val="0"/>
        <w:keepLines w:val="0"/>
        <w:pageBreakBefore w:val="0"/>
        <w:widowControl w:val="0"/>
        <w:kinsoku/>
        <w:wordWrap/>
        <w:overflowPunct/>
        <w:topLinePunct w:val="0"/>
        <w:autoSpaceDE/>
        <w:autoSpaceDN/>
        <w:bidi w:val="0"/>
        <w:adjustRightInd/>
        <w:snapToGrid/>
        <w:spacing w:line="570" w:lineRule="exact"/>
        <w:textAlignment w:val="auto"/>
        <w:rPr>
          <w:rFonts w:hint="eastAsia" w:ascii="Times New Roman" w:hAnsi="Times New Roman" w:eastAsia="方正仿宋_GBK" w:cs="方正仿宋_GBK"/>
          <w:sz w:val="33"/>
          <w:szCs w:val="33"/>
        </w:rPr>
      </w:pPr>
      <w:r>
        <w:rPr>
          <w:rFonts w:hint="eastAsia" w:ascii="Times New Roman" w:hAnsi="Times New Roman" w:eastAsia="方正仿宋_GBK" w:cs="方正仿宋_GBK"/>
          <w:sz w:val="33"/>
          <w:szCs w:val="33"/>
        </w:rPr>
        <w:t>见，均需签名、盖章并填写时间。</w:t>
      </w:r>
    </w:p>
    <w:p w14:paraId="2A833BCC">
      <w:pPr>
        <w:keepNext w:val="0"/>
        <w:keepLines w:val="0"/>
        <w:pageBreakBefore w:val="0"/>
        <w:widowControl w:val="0"/>
        <w:kinsoku/>
        <w:wordWrap/>
        <w:overflowPunct/>
        <w:topLinePunct w:val="0"/>
        <w:autoSpaceDE/>
        <w:autoSpaceDN/>
        <w:bidi w:val="0"/>
        <w:adjustRightInd/>
        <w:snapToGrid/>
        <w:spacing w:line="570" w:lineRule="exact"/>
        <w:ind w:firstLine="660" w:firstLineChars="200"/>
        <w:textAlignment w:val="auto"/>
        <w:rPr>
          <w:rFonts w:hint="eastAsia" w:ascii="Times New Roman" w:hAnsi="Times New Roman" w:eastAsia="方正楷体_GBK" w:cs="方正楷体_GBK"/>
          <w:sz w:val="33"/>
          <w:szCs w:val="33"/>
        </w:rPr>
      </w:pPr>
      <w:r>
        <w:rPr>
          <w:rFonts w:hint="eastAsia" w:ascii="Times New Roman" w:hAnsi="Times New Roman" w:eastAsia="方正楷体_GBK" w:cs="方正楷体_GBK"/>
          <w:sz w:val="33"/>
          <w:szCs w:val="33"/>
        </w:rPr>
        <w:t>（二）综合材料</w:t>
      </w:r>
    </w:p>
    <w:p w14:paraId="51194C33">
      <w:pPr>
        <w:keepNext w:val="0"/>
        <w:keepLines w:val="0"/>
        <w:pageBreakBefore w:val="0"/>
        <w:widowControl w:val="0"/>
        <w:kinsoku/>
        <w:wordWrap/>
        <w:overflowPunct/>
        <w:topLinePunct w:val="0"/>
        <w:autoSpaceDE/>
        <w:autoSpaceDN/>
        <w:bidi w:val="0"/>
        <w:adjustRightInd/>
        <w:snapToGrid/>
        <w:spacing w:line="570" w:lineRule="exact"/>
        <w:ind w:firstLine="660" w:firstLineChars="200"/>
        <w:textAlignment w:val="auto"/>
        <w:rPr>
          <w:rFonts w:hint="eastAsia" w:ascii="Times New Roman" w:hAnsi="Times New Roman" w:eastAsia="方正仿宋_GBK" w:cs="方正仿宋_GBK"/>
          <w:sz w:val="33"/>
          <w:szCs w:val="33"/>
        </w:rPr>
      </w:pPr>
      <w:r>
        <w:rPr>
          <w:rFonts w:hint="eastAsia" w:ascii="Times New Roman" w:hAnsi="Times New Roman" w:eastAsia="方正仿宋_GBK" w:cs="方正仿宋_GBK"/>
          <w:sz w:val="33"/>
          <w:szCs w:val="33"/>
        </w:rPr>
        <w:t>202</w:t>
      </w:r>
      <w:r>
        <w:rPr>
          <w:rFonts w:hint="eastAsia" w:ascii="Times New Roman" w:hAnsi="Times New Roman" w:eastAsia="方正仿宋_GBK" w:cs="方正仿宋_GBK"/>
          <w:sz w:val="33"/>
          <w:szCs w:val="33"/>
          <w:lang w:val="en-US" w:eastAsia="zh-CN"/>
        </w:rPr>
        <w:t>6</w:t>
      </w:r>
      <w:r>
        <w:rPr>
          <w:rFonts w:hint="eastAsia" w:ascii="Times New Roman" w:hAnsi="Times New Roman" w:eastAsia="方正仿宋_GBK" w:cs="方正仿宋_GBK"/>
          <w:sz w:val="33"/>
          <w:szCs w:val="33"/>
        </w:rPr>
        <w:t xml:space="preserve"> 年度</w:t>
      </w:r>
      <w:r>
        <w:rPr>
          <w:rFonts w:hint="eastAsia" w:ascii="Times New Roman" w:hAnsi="Times New Roman" w:eastAsia="方正仿宋_GBK" w:cs="方正仿宋_GBK"/>
          <w:sz w:val="33"/>
          <w:szCs w:val="33"/>
          <w:lang w:val="en-US" w:eastAsia="zh-CN"/>
        </w:rPr>
        <w:t>水利电力工程</w:t>
      </w:r>
      <w:r>
        <w:rPr>
          <w:rFonts w:hint="eastAsia" w:ascii="Times New Roman" w:hAnsi="Times New Roman" w:eastAsia="方正仿宋_GBK" w:cs="方正仿宋_GBK"/>
          <w:sz w:val="33"/>
          <w:szCs w:val="33"/>
        </w:rPr>
        <w:t>技术职称申报装订材料目录（附件 4）2-11项。</w:t>
      </w:r>
    </w:p>
    <w:p w14:paraId="7DA8172B">
      <w:pPr>
        <w:keepNext w:val="0"/>
        <w:keepLines w:val="0"/>
        <w:pageBreakBefore w:val="0"/>
        <w:widowControl w:val="0"/>
        <w:kinsoku/>
        <w:wordWrap/>
        <w:overflowPunct/>
        <w:topLinePunct w:val="0"/>
        <w:autoSpaceDE/>
        <w:autoSpaceDN/>
        <w:bidi w:val="0"/>
        <w:adjustRightInd/>
        <w:snapToGrid/>
        <w:spacing w:line="570" w:lineRule="exact"/>
        <w:ind w:firstLine="660" w:firstLineChars="200"/>
        <w:textAlignment w:val="auto"/>
        <w:rPr>
          <w:rFonts w:hint="eastAsia" w:ascii="Times New Roman" w:hAnsi="Times New Roman" w:eastAsia="方正楷体_GBK" w:cs="方正楷体_GBK"/>
          <w:sz w:val="33"/>
          <w:szCs w:val="33"/>
        </w:rPr>
      </w:pPr>
      <w:r>
        <w:rPr>
          <w:rFonts w:hint="eastAsia" w:ascii="Times New Roman" w:hAnsi="Times New Roman" w:eastAsia="方正楷体_GBK" w:cs="方正楷体_GBK"/>
          <w:sz w:val="33"/>
          <w:szCs w:val="33"/>
        </w:rPr>
        <w:t>（三）装订要求</w:t>
      </w:r>
    </w:p>
    <w:p w14:paraId="2CA6896E">
      <w:pPr>
        <w:keepNext w:val="0"/>
        <w:keepLines w:val="0"/>
        <w:pageBreakBefore w:val="0"/>
        <w:widowControl w:val="0"/>
        <w:kinsoku/>
        <w:wordWrap/>
        <w:overflowPunct/>
        <w:topLinePunct w:val="0"/>
        <w:autoSpaceDE/>
        <w:autoSpaceDN/>
        <w:bidi w:val="0"/>
        <w:adjustRightInd/>
        <w:snapToGrid/>
        <w:spacing w:line="570" w:lineRule="exact"/>
        <w:ind w:firstLine="660" w:firstLineChars="200"/>
        <w:textAlignment w:val="auto"/>
        <w:rPr>
          <w:rFonts w:hint="eastAsia" w:ascii="Times New Roman" w:hAnsi="Times New Roman" w:eastAsia="方正仿宋_GBK" w:cs="方正仿宋_GBK"/>
          <w:sz w:val="33"/>
          <w:szCs w:val="33"/>
        </w:rPr>
      </w:pPr>
      <w:r>
        <w:rPr>
          <w:rFonts w:hint="eastAsia" w:ascii="Times New Roman" w:hAnsi="Times New Roman" w:eastAsia="方正仿宋_GBK" w:cs="方正仿宋_GBK"/>
          <w:sz w:val="33"/>
          <w:szCs w:val="33"/>
        </w:rPr>
        <w:t>《评审表》A3 双面打印，一式两份；《综合材料》A4 双</w:t>
      </w:r>
    </w:p>
    <w:p w14:paraId="6DE26A7A">
      <w:pPr>
        <w:keepNext w:val="0"/>
        <w:keepLines w:val="0"/>
        <w:pageBreakBefore w:val="0"/>
        <w:widowControl w:val="0"/>
        <w:kinsoku/>
        <w:wordWrap/>
        <w:overflowPunct/>
        <w:topLinePunct w:val="0"/>
        <w:autoSpaceDE/>
        <w:autoSpaceDN/>
        <w:bidi w:val="0"/>
        <w:adjustRightInd/>
        <w:snapToGrid/>
        <w:spacing w:line="570" w:lineRule="exact"/>
        <w:textAlignment w:val="auto"/>
        <w:rPr>
          <w:rFonts w:hint="eastAsia" w:ascii="Times New Roman" w:hAnsi="Times New Roman" w:eastAsia="方正仿宋_GBK" w:cs="方正仿宋_GBK"/>
          <w:sz w:val="33"/>
          <w:szCs w:val="33"/>
        </w:rPr>
      </w:pPr>
      <w:r>
        <w:rPr>
          <w:rFonts w:hint="eastAsia" w:ascii="Times New Roman" w:hAnsi="Times New Roman" w:eastAsia="方正仿宋_GBK" w:cs="方正仿宋_GBK"/>
          <w:sz w:val="33"/>
          <w:szCs w:val="33"/>
        </w:rPr>
        <w:t>面打印，按照 2025 年度</w:t>
      </w:r>
      <w:r>
        <w:rPr>
          <w:rFonts w:hint="eastAsia" w:ascii="Times New Roman" w:hAnsi="Times New Roman" w:eastAsia="方正仿宋_GBK" w:cs="方正仿宋_GBK"/>
          <w:sz w:val="33"/>
          <w:szCs w:val="33"/>
          <w:lang w:val="en-US" w:eastAsia="zh-CN"/>
        </w:rPr>
        <w:t>交通工程技术</w:t>
      </w:r>
      <w:r>
        <w:rPr>
          <w:rFonts w:hint="eastAsia" w:ascii="Times New Roman" w:hAnsi="Times New Roman" w:eastAsia="方正仿宋_GBK" w:cs="方正仿宋_GBK"/>
          <w:sz w:val="33"/>
          <w:szCs w:val="33"/>
        </w:rPr>
        <w:t>职称申报装订材料目录（附件4）2-11 项顺序，编号页码进行胶装成册。</w:t>
      </w:r>
    </w:p>
    <w:p w14:paraId="5077FCF6">
      <w:pPr>
        <w:pageBreakBefore w:val="0"/>
        <w:kinsoku/>
        <w:wordWrap/>
        <w:overflowPunct/>
        <w:topLinePunct w:val="0"/>
        <w:autoSpaceDE/>
        <w:autoSpaceDN/>
        <w:bidi w:val="0"/>
        <w:spacing w:line="580" w:lineRule="exact"/>
        <w:ind w:left="0" w:leftChars="0" w:firstLine="0" w:firstLineChars="0"/>
        <w:textAlignment w:val="auto"/>
        <w:rPr>
          <w:rFonts w:hint="eastAsia" w:ascii="Times New Roman" w:hAnsi="Times New Roman" w:eastAsia="方正黑体_GBK" w:cs="Times New Roman"/>
          <w:color w:val="auto"/>
          <w:sz w:val="33"/>
          <w:szCs w:val="33"/>
          <w:lang w:val="en-US" w:eastAsia="zh-CN"/>
        </w:rPr>
      </w:pPr>
      <w:r>
        <w:rPr>
          <w:rFonts w:hint="eastAsia" w:ascii="Times New Roman" w:hAnsi="Times New Roman" w:eastAsia="方正黑体_GBK" w:cs="Times New Roman"/>
          <w:color w:val="auto"/>
          <w:sz w:val="33"/>
          <w:szCs w:val="33"/>
          <w:lang w:val="en-US" w:eastAsia="zh-CN"/>
        </w:rPr>
        <w:t>附件4</w:t>
      </w:r>
    </w:p>
    <w:p w14:paraId="2C3344A5">
      <w:pPr>
        <w:keepNext w:val="0"/>
        <w:keepLines w:val="0"/>
        <w:pageBreakBefore w:val="0"/>
        <w:widowControl w:val="0"/>
        <w:kinsoku/>
        <w:wordWrap/>
        <w:overflowPunct/>
        <w:topLinePunct w:val="0"/>
        <w:autoSpaceDE/>
        <w:autoSpaceDN/>
        <w:bidi w:val="0"/>
        <w:adjustRightInd/>
        <w:snapToGrid/>
        <w:spacing w:line="700" w:lineRule="exact"/>
        <w:ind w:firstLine="0" w:firstLineChars="0"/>
        <w:jc w:val="center"/>
        <w:textAlignment w:val="auto"/>
        <w:rPr>
          <w:rFonts w:hint="eastAsia" w:ascii="Times New Roman" w:hAnsi="Times New Roman" w:eastAsia="方正小标宋_GBK" w:cs="方正小标宋_GBK"/>
          <w:color w:val="auto"/>
          <w:sz w:val="44"/>
          <w:szCs w:val="44"/>
          <w:lang w:val="en-US" w:eastAsia="zh-CN"/>
        </w:rPr>
      </w:pPr>
      <w:r>
        <w:rPr>
          <w:rFonts w:hint="eastAsia" w:ascii="Times New Roman" w:hAnsi="Times New Roman" w:eastAsia="方正小标宋_GBK" w:cs="方正小标宋_GBK"/>
          <w:color w:val="auto"/>
          <w:sz w:val="44"/>
          <w:szCs w:val="44"/>
          <w:lang w:val="en-US" w:eastAsia="zh-CN"/>
        </w:rPr>
        <w:t>2026年度水利电力工程技术职称</w:t>
      </w:r>
    </w:p>
    <w:p w14:paraId="3BE82B8F">
      <w:pPr>
        <w:keepNext w:val="0"/>
        <w:keepLines w:val="0"/>
        <w:pageBreakBefore w:val="0"/>
        <w:widowControl w:val="0"/>
        <w:kinsoku/>
        <w:wordWrap/>
        <w:overflowPunct/>
        <w:topLinePunct w:val="0"/>
        <w:autoSpaceDE/>
        <w:autoSpaceDN/>
        <w:bidi w:val="0"/>
        <w:adjustRightInd/>
        <w:snapToGrid/>
        <w:spacing w:line="700" w:lineRule="exact"/>
        <w:ind w:firstLine="0" w:firstLineChars="0"/>
        <w:jc w:val="center"/>
        <w:textAlignment w:val="auto"/>
        <w:rPr>
          <w:rFonts w:hint="eastAsia" w:ascii="Times New Roman" w:hAnsi="Times New Roman" w:eastAsia="方正小标宋_GBK" w:cs="方正小标宋_GBK"/>
          <w:color w:val="auto"/>
          <w:sz w:val="44"/>
          <w:szCs w:val="44"/>
          <w:lang w:val="en-US" w:eastAsia="zh-CN"/>
        </w:rPr>
      </w:pPr>
      <w:r>
        <w:rPr>
          <w:rFonts w:hint="eastAsia" w:ascii="Times New Roman" w:hAnsi="Times New Roman" w:eastAsia="方正小标宋_GBK" w:cs="方正小标宋_GBK"/>
          <w:color w:val="auto"/>
          <w:sz w:val="44"/>
          <w:szCs w:val="44"/>
          <w:lang w:val="en-US" w:eastAsia="zh-CN"/>
        </w:rPr>
        <w:t>申报装订材料目录</w:t>
      </w:r>
    </w:p>
    <w:p w14:paraId="40072CA2">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姓名：</w:t>
      </w:r>
      <w:r>
        <w:rPr>
          <w:rFonts w:hint="eastAsia" w:ascii="Times New Roman" w:hAnsi="Times New Roman" w:eastAsia="方正仿宋_GBK" w:cs="方正仿宋_GBK"/>
          <w:sz w:val="32"/>
          <w:szCs w:val="32"/>
          <w:lang w:val="en-US" w:eastAsia="zh-CN"/>
        </w:rPr>
        <w:t xml:space="preserve">                        </w:t>
      </w:r>
      <w:r>
        <w:rPr>
          <w:rFonts w:hint="eastAsia" w:ascii="Times New Roman" w:hAnsi="Times New Roman" w:eastAsia="方正仿宋_GBK" w:cs="方正仿宋_GBK"/>
          <w:sz w:val="32"/>
          <w:szCs w:val="32"/>
        </w:rPr>
        <w:t>单位</w:t>
      </w:r>
      <w:r>
        <w:rPr>
          <w:rFonts w:hint="eastAsia" w:ascii="Times New Roman" w:hAnsi="Times New Roman" w:eastAsia="方正仿宋_GBK" w:cs="方正仿宋_GBK"/>
          <w:sz w:val="32"/>
          <w:szCs w:val="32"/>
          <w:lang w:eastAsia="zh-CN"/>
        </w:rPr>
        <w:t>（</w:t>
      </w:r>
      <w:r>
        <w:rPr>
          <w:rFonts w:hint="eastAsia" w:ascii="Times New Roman" w:hAnsi="Times New Roman" w:eastAsia="方正仿宋_GBK" w:cs="方正仿宋_GBK"/>
          <w:sz w:val="32"/>
          <w:szCs w:val="32"/>
          <w:lang w:val="en-US" w:eastAsia="zh-CN"/>
        </w:rPr>
        <w:t>盖章</w:t>
      </w:r>
      <w:r>
        <w:rPr>
          <w:rFonts w:hint="eastAsia" w:ascii="Times New Roman" w:hAnsi="Times New Roman" w:eastAsia="方正仿宋_GBK" w:cs="方正仿宋_GBK"/>
          <w:sz w:val="32"/>
          <w:szCs w:val="32"/>
          <w:lang w:eastAsia="zh-CN"/>
        </w:rPr>
        <w:t>）</w:t>
      </w:r>
      <w:r>
        <w:rPr>
          <w:rFonts w:hint="eastAsia" w:ascii="Times New Roman" w:hAnsi="Times New Roman" w:eastAsia="方正仿宋_GBK" w:cs="方正仿宋_GBK"/>
          <w:sz w:val="32"/>
          <w:szCs w:val="32"/>
        </w:rPr>
        <w:t>：</w:t>
      </w:r>
    </w:p>
    <w:p w14:paraId="79F69B68">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方正仿宋_GBK" w:cs="方正仿宋_GBK"/>
          <w:sz w:val="32"/>
          <w:szCs w:val="32"/>
          <w:lang w:val="en-US" w:eastAsia="zh-CN"/>
        </w:rPr>
      </w:pPr>
      <w:r>
        <w:rPr>
          <w:rFonts w:hint="eastAsia" w:ascii="Times New Roman" w:hAnsi="Times New Roman" w:eastAsia="方正仿宋_GBK" w:cs="方正仿宋_GBK"/>
          <w:sz w:val="32"/>
          <w:szCs w:val="32"/>
          <w:lang w:val="en-US" w:eastAsia="zh-CN"/>
        </w:rPr>
        <w:t>联系电话</w:t>
      </w:r>
      <w:r>
        <w:rPr>
          <w:rFonts w:hint="eastAsia" w:ascii="Times New Roman" w:hAnsi="Times New Roman" w:eastAsia="方正仿宋_GBK" w:cs="方正仿宋_GBK"/>
          <w:sz w:val="32"/>
          <w:szCs w:val="32"/>
        </w:rPr>
        <w:t>：</w:t>
      </w:r>
      <w:r>
        <w:rPr>
          <w:rFonts w:hint="eastAsia" w:ascii="Times New Roman" w:hAnsi="Times New Roman" w:eastAsia="方正仿宋_GBK" w:cs="方正仿宋_GBK"/>
          <w:sz w:val="32"/>
          <w:szCs w:val="32"/>
          <w:lang w:val="en-US" w:eastAsia="zh-CN"/>
        </w:rPr>
        <w:t xml:space="preserve">                    申报</w:t>
      </w:r>
      <w:r>
        <w:rPr>
          <w:rFonts w:hint="eastAsia" w:ascii="Times New Roman" w:hAnsi="Times New Roman" w:eastAsia="方正仿宋_GBK" w:cs="方正仿宋_GBK"/>
          <w:sz w:val="32"/>
          <w:szCs w:val="32"/>
        </w:rPr>
        <w:t>专业：</w:t>
      </w:r>
    </w:p>
    <w:p w14:paraId="3E54377D">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方正仿宋_GBK" w:cs="方正仿宋_GBK"/>
          <w:sz w:val="32"/>
          <w:szCs w:val="32"/>
          <w:lang w:val="en-US" w:eastAsia="zh-CN"/>
        </w:rPr>
      </w:pPr>
      <w:r>
        <w:rPr>
          <w:rFonts w:hint="eastAsia" w:ascii="Times New Roman" w:hAnsi="Times New Roman" w:eastAsia="方正仿宋_GBK" w:cs="方正仿宋_GBK"/>
          <w:sz w:val="32"/>
          <w:szCs w:val="32"/>
          <w:lang w:val="en-US" w:eastAsia="zh-CN"/>
        </w:rPr>
        <w:t>所在单位</w:t>
      </w:r>
      <w:r>
        <w:rPr>
          <w:rFonts w:hint="eastAsia" w:ascii="Times New Roman" w:hAnsi="Times New Roman" w:eastAsia="方正仿宋_GBK" w:cs="方正仿宋_GBK"/>
          <w:sz w:val="32"/>
          <w:szCs w:val="32"/>
        </w:rPr>
        <w:t>审核人</w:t>
      </w:r>
      <w:r>
        <w:rPr>
          <w:rFonts w:hint="eastAsia" w:ascii="Times New Roman" w:hAnsi="Times New Roman" w:eastAsia="方正仿宋_GBK" w:cs="方正仿宋_GBK"/>
          <w:sz w:val="32"/>
          <w:szCs w:val="32"/>
          <w:lang w:val="en-US" w:eastAsia="zh-CN"/>
        </w:rPr>
        <w:t>签字</w:t>
      </w:r>
      <w:r>
        <w:rPr>
          <w:rFonts w:hint="eastAsia" w:ascii="Times New Roman" w:hAnsi="Times New Roman" w:eastAsia="方正仿宋_GBK" w:cs="方正仿宋_GBK"/>
          <w:sz w:val="32"/>
          <w:szCs w:val="32"/>
        </w:rPr>
        <w:t>：</w:t>
      </w:r>
      <w:r>
        <w:rPr>
          <w:rFonts w:hint="eastAsia" w:ascii="Times New Roman" w:hAnsi="Times New Roman" w:eastAsia="方正仿宋_GBK" w:cs="方正仿宋_GBK"/>
          <w:sz w:val="32"/>
          <w:szCs w:val="32"/>
          <w:lang w:val="en-US" w:eastAsia="zh-CN"/>
        </w:rPr>
        <w:t xml:space="preserve">         </w:t>
      </w:r>
      <w:r>
        <w:rPr>
          <w:rFonts w:hint="eastAsia" w:ascii="Times New Roman" w:hAnsi="Times New Roman" w:eastAsia="方正仿宋_GBK" w:cs="方正仿宋_GBK"/>
          <w:sz w:val="32"/>
          <w:szCs w:val="32"/>
        </w:rPr>
        <w:t xml:space="preserve"> </w:t>
      </w:r>
      <w:r>
        <w:rPr>
          <w:rFonts w:hint="eastAsia" w:ascii="Times New Roman" w:hAnsi="Times New Roman" w:eastAsia="方正仿宋_GBK" w:cs="方正仿宋_GBK"/>
          <w:sz w:val="32"/>
          <w:szCs w:val="32"/>
          <w:lang w:val="en-US" w:eastAsia="zh-CN"/>
        </w:rPr>
        <w:t>联系电话：</w:t>
      </w:r>
    </w:p>
    <w:p w14:paraId="2AD68E41">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lang w:val="en-US" w:eastAsia="zh-CN"/>
        </w:rPr>
        <w:t>送审单位</w:t>
      </w:r>
      <w:r>
        <w:rPr>
          <w:rFonts w:hint="eastAsia" w:ascii="Times New Roman" w:hAnsi="Times New Roman" w:eastAsia="方正仿宋_GBK" w:cs="方正仿宋_GBK"/>
          <w:sz w:val="32"/>
          <w:szCs w:val="32"/>
        </w:rPr>
        <w:t>审核人</w:t>
      </w:r>
      <w:r>
        <w:rPr>
          <w:rFonts w:hint="eastAsia" w:ascii="Times New Roman" w:hAnsi="Times New Roman" w:eastAsia="方正仿宋_GBK" w:cs="方正仿宋_GBK"/>
          <w:sz w:val="32"/>
          <w:szCs w:val="32"/>
          <w:lang w:val="en-US" w:eastAsia="zh-CN"/>
        </w:rPr>
        <w:t>签字</w:t>
      </w:r>
      <w:r>
        <w:rPr>
          <w:rFonts w:hint="eastAsia" w:ascii="Times New Roman" w:hAnsi="Times New Roman" w:eastAsia="方正仿宋_GBK" w:cs="方正仿宋_GBK"/>
          <w:sz w:val="32"/>
          <w:szCs w:val="32"/>
        </w:rPr>
        <w:t>：</w:t>
      </w:r>
      <w:r>
        <w:rPr>
          <w:rFonts w:hint="eastAsia" w:ascii="Times New Roman" w:hAnsi="Times New Roman" w:eastAsia="方正仿宋_GBK" w:cs="方正仿宋_GBK"/>
          <w:sz w:val="32"/>
          <w:szCs w:val="32"/>
          <w:lang w:val="en-US" w:eastAsia="zh-CN"/>
        </w:rPr>
        <w:t xml:space="preserve">          联系电话：</w:t>
      </w:r>
      <w:r>
        <w:rPr>
          <w:rFonts w:hint="eastAsia" w:ascii="Times New Roman" w:hAnsi="Times New Roman" w:eastAsia="方正仿宋_GBK" w:cs="方正仿宋_GBK"/>
          <w:sz w:val="32"/>
          <w:szCs w:val="32"/>
        </w:rPr>
        <w:t xml:space="preserve">    </w:t>
      </w:r>
    </w:p>
    <w:tbl>
      <w:tblPr>
        <w:tblStyle w:val="13"/>
        <w:tblpPr w:leftFromText="180" w:rightFromText="180" w:vertAnchor="text" w:horzAnchor="page" w:tblpX="1129" w:tblpY="124"/>
        <w:tblOverlap w:val="never"/>
        <w:tblW w:w="94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35"/>
        <w:gridCol w:w="1008"/>
        <w:gridCol w:w="2672"/>
      </w:tblGrid>
      <w:tr w14:paraId="25449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trPr>
        <w:tc>
          <w:tcPr>
            <w:tcW w:w="5735" w:type="dxa"/>
            <w:noWrap w:val="0"/>
            <w:vAlign w:val="center"/>
          </w:tcPr>
          <w:p w14:paraId="3B1C418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0" w:lineRule="exact"/>
              <w:ind w:left="0" w:right="0" w:firstLine="640" w:firstLineChars="200"/>
              <w:jc w:val="left"/>
              <w:textAlignment w:val="auto"/>
              <w:outlineLvl w:val="9"/>
              <w:rPr>
                <w:rFonts w:hint="eastAsia" w:ascii="Times New Roman" w:hAnsi="Times New Roman" w:eastAsia="方正仿宋_GBK" w:cs="方正仿宋_GBK"/>
                <w:b/>
                <w:sz w:val="32"/>
                <w:szCs w:val="32"/>
              </w:rPr>
            </w:pPr>
            <w:r>
              <w:rPr>
                <w:rFonts w:hint="eastAsia" w:ascii="Times New Roman" w:hAnsi="Times New Roman" w:eastAsia="方正仿宋_GBK" w:cs="方正仿宋_GBK"/>
                <w:b/>
                <w:sz w:val="32"/>
                <w:szCs w:val="32"/>
              </w:rPr>
              <w:t>材料名称</w:t>
            </w:r>
          </w:p>
        </w:tc>
        <w:tc>
          <w:tcPr>
            <w:tcW w:w="1008" w:type="dxa"/>
            <w:noWrap w:val="0"/>
            <w:vAlign w:val="center"/>
          </w:tcPr>
          <w:p w14:paraId="230A302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0" w:lineRule="exact"/>
              <w:ind w:left="0" w:right="0"/>
              <w:jc w:val="center"/>
              <w:textAlignment w:val="auto"/>
              <w:outlineLvl w:val="9"/>
              <w:rPr>
                <w:rFonts w:hint="eastAsia" w:ascii="Times New Roman" w:hAnsi="Times New Roman" w:eastAsia="方正仿宋_GBK" w:cs="方正仿宋_GBK"/>
                <w:b/>
                <w:sz w:val="32"/>
                <w:szCs w:val="32"/>
                <w:lang w:val="en-US" w:eastAsia="zh-CN"/>
              </w:rPr>
            </w:pPr>
            <w:r>
              <w:rPr>
                <w:rFonts w:hint="eastAsia" w:ascii="Times New Roman" w:hAnsi="Times New Roman" w:eastAsia="方正仿宋_GBK" w:cs="方正仿宋_GBK"/>
                <w:b/>
                <w:sz w:val="32"/>
                <w:szCs w:val="32"/>
                <w:lang w:val="en-US" w:eastAsia="zh-CN"/>
              </w:rPr>
              <w:t>页码</w:t>
            </w:r>
          </w:p>
        </w:tc>
        <w:tc>
          <w:tcPr>
            <w:tcW w:w="2672" w:type="dxa"/>
            <w:noWrap w:val="0"/>
            <w:vAlign w:val="center"/>
          </w:tcPr>
          <w:p w14:paraId="4974174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0" w:lineRule="exact"/>
              <w:ind w:left="0" w:right="0" w:firstLine="640" w:firstLineChars="200"/>
              <w:jc w:val="left"/>
              <w:textAlignment w:val="auto"/>
              <w:outlineLvl w:val="9"/>
              <w:rPr>
                <w:rFonts w:hint="eastAsia" w:ascii="Times New Roman" w:hAnsi="Times New Roman" w:eastAsia="方正仿宋_GBK" w:cs="方正仿宋_GBK"/>
                <w:b/>
                <w:sz w:val="32"/>
                <w:szCs w:val="32"/>
              </w:rPr>
            </w:pPr>
            <w:r>
              <w:rPr>
                <w:rFonts w:hint="eastAsia" w:ascii="Times New Roman" w:hAnsi="Times New Roman" w:eastAsia="方正仿宋_GBK" w:cs="方正仿宋_GBK"/>
                <w:b/>
                <w:sz w:val="32"/>
                <w:szCs w:val="32"/>
              </w:rPr>
              <w:t>备注</w:t>
            </w:r>
          </w:p>
        </w:tc>
      </w:tr>
      <w:tr w14:paraId="546D3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trPr>
        <w:tc>
          <w:tcPr>
            <w:tcW w:w="5735" w:type="dxa"/>
            <w:noWrap w:val="0"/>
            <w:vAlign w:val="center"/>
          </w:tcPr>
          <w:p w14:paraId="563857E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left"/>
              <w:textAlignment w:val="auto"/>
              <w:outlineLvl w:val="9"/>
              <w:rPr>
                <w:rFonts w:hint="eastAsia" w:ascii="Times New Roman" w:hAnsi="Times New Roman" w:eastAsia="方正仿宋_GBK" w:cs="方正仿宋_GBK"/>
                <w:b/>
                <w:bCs/>
                <w:sz w:val="24"/>
                <w:szCs w:val="24"/>
              </w:rPr>
            </w:pPr>
            <w:r>
              <w:rPr>
                <w:rFonts w:hint="eastAsia" w:ascii="Times New Roman" w:hAnsi="Times New Roman" w:eastAsia="方正仿宋_GBK" w:cs="方正仿宋_GBK"/>
                <w:b/>
                <w:bCs/>
                <w:sz w:val="24"/>
                <w:szCs w:val="24"/>
                <w:lang w:val="en-US" w:eastAsia="zh-CN"/>
              </w:rPr>
              <w:t>一、</w:t>
            </w:r>
            <w:r>
              <w:rPr>
                <w:rFonts w:hint="eastAsia" w:ascii="Times New Roman" w:hAnsi="Times New Roman" w:eastAsia="方正仿宋_GBK" w:cs="方正仿宋_GBK"/>
                <w:b/>
                <w:bCs/>
                <w:sz w:val="24"/>
                <w:szCs w:val="24"/>
              </w:rPr>
              <w:t>专业技术职务任职资格评审表</w:t>
            </w:r>
          </w:p>
        </w:tc>
        <w:tc>
          <w:tcPr>
            <w:tcW w:w="1008" w:type="dxa"/>
            <w:noWrap w:val="0"/>
            <w:vAlign w:val="center"/>
          </w:tcPr>
          <w:p w14:paraId="30D2531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outlineLvl w:val="9"/>
              <w:rPr>
                <w:rFonts w:hint="eastAsia" w:ascii="Times New Roman" w:hAnsi="Times New Roman" w:eastAsia="方正仿宋_GBK" w:cs="方正仿宋_GBK"/>
                <w:sz w:val="24"/>
                <w:szCs w:val="24"/>
                <w:lang w:val="en-US" w:eastAsia="zh-CN"/>
              </w:rPr>
            </w:pPr>
            <w:r>
              <w:rPr>
                <w:rFonts w:hint="eastAsia" w:ascii="Times New Roman" w:hAnsi="Times New Roman" w:eastAsia="方正仿宋_GBK" w:cs="方正仿宋_GBK"/>
                <w:sz w:val="24"/>
                <w:szCs w:val="24"/>
                <w:lang w:val="en-US" w:eastAsia="zh-CN"/>
              </w:rPr>
              <w:t>1-XX</w:t>
            </w:r>
          </w:p>
        </w:tc>
        <w:tc>
          <w:tcPr>
            <w:tcW w:w="2672" w:type="dxa"/>
            <w:noWrap w:val="0"/>
            <w:vAlign w:val="center"/>
          </w:tcPr>
          <w:p w14:paraId="255221B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left"/>
              <w:textAlignment w:val="auto"/>
              <w:outlineLvl w:val="9"/>
              <w:rPr>
                <w:rFonts w:hint="eastAsia" w:ascii="Times New Roman" w:hAnsi="Times New Roman" w:eastAsia="方正仿宋_GBK" w:cs="方正仿宋_GBK"/>
                <w:sz w:val="24"/>
                <w:szCs w:val="24"/>
                <w:lang w:val="en-US" w:eastAsia="zh-CN"/>
              </w:rPr>
            </w:pPr>
            <w:r>
              <w:rPr>
                <w:rFonts w:hint="eastAsia" w:ascii="Times New Roman" w:hAnsi="Times New Roman" w:eastAsia="方正仿宋_GBK" w:cs="方正仿宋_GBK"/>
                <w:sz w:val="24"/>
                <w:szCs w:val="24"/>
                <w:lang w:val="en-US" w:eastAsia="zh-CN"/>
              </w:rPr>
              <w:t>应与职称系统填报信息完全一致，一式两份，单独成册</w:t>
            </w:r>
          </w:p>
        </w:tc>
      </w:tr>
      <w:tr w14:paraId="2A63C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trPr>
        <w:tc>
          <w:tcPr>
            <w:tcW w:w="5735" w:type="dxa"/>
            <w:noWrap w:val="0"/>
            <w:vAlign w:val="center"/>
          </w:tcPr>
          <w:p w14:paraId="72339BC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left"/>
              <w:textAlignment w:val="auto"/>
              <w:outlineLvl w:val="9"/>
              <w:rPr>
                <w:rFonts w:hint="eastAsia" w:ascii="Times New Roman" w:hAnsi="Times New Roman" w:eastAsia="方正仿宋_GBK" w:cs="方正仿宋_GBK"/>
                <w:b/>
                <w:bCs/>
                <w:sz w:val="24"/>
                <w:szCs w:val="24"/>
                <w:lang w:val="en-US" w:eastAsia="zh-CN"/>
              </w:rPr>
            </w:pPr>
            <w:r>
              <w:rPr>
                <w:rFonts w:hint="eastAsia" w:ascii="Times New Roman" w:hAnsi="Times New Roman" w:eastAsia="方正仿宋_GBK" w:cs="方正仿宋_GBK"/>
                <w:b/>
                <w:bCs/>
                <w:sz w:val="24"/>
                <w:szCs w:val="24"/>
                <w:lang w:val="en-US" w:eastAsia="zh-CN"/>
              </w:rPr>
              <w:t>二、</w:t>
            </w:r>
            <w:r>
              <w:rPr>
                <w:rFonts w:hint="eastAsia" w:ascii="Times New Roman" w:hAnsi="Times New Roman" w:eastAsia="方正仿宋_GBK" w:cs="方正仿宋_GBK"/>
                <w:b/>
                <w:bCs/>
                <w:color w:val="auto"/>
                <w:sz w:val="24"/>
                <w:szCs w:val="24"/>
                <w:lang w:val="en-US" w:eastAsia="zh-CN"/>
              </w:rPr>
              <w:t>身份证、学历、学位证证明材料复印件</w:t>
            </w:r>
          </w:p>
        </w:tc>
        <w:tc>
          <w:tcPr>
            <w:tcW w:w="1008" w:type="dxa"/>
            <w:noWrap w:val="0"/>
            <w:vAlign w:val="center"/>
          </w:tcPr>
          <w:p w14:paraId="676DEA9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outlineLvl w:val="9"/>
              <w:rPr>
                <w:rFonts w:hint="eastAsia" w:ascii="Times New Roman" w:hAnsi="Times New Roman" w:eastAsia="方正仿宋_GBK" w:cs="方正仿宋_GBK"/>
                <w:sz w:val="24"/>
                <w:szCs w:val="24"/>
                <w:lang w:val="en-US" w:eastAsia="zh-CN"/>
              </w:rPr>
            </w:pPr>
            <w:r>
              <w:rPr>
                <w:rFonts w:hint="eastAsia" w:ascii="Times New Roman" w:hAnsi="Times New Roman" w:eastAsia="方正仿宋_GBK" w:cs="方正仿宋_GBK"/>
                <w:sz w:val="24"/>
                <w:szCs w:val="24"/>
                <w:lang w:val="en-US" w:eastAsia="zh-CN"/>
              </w:rPr>
              <w:t>1-XX</w:t>
            </w:r>
          </w:p>
        </w:tc>
        <w:tc>
          <w:tcPr>
            <w:tcW w:w="2672" w:type="dxa"/>
            <w:noWrap w:val="0"/>
            <w:vAlign w:val="center"/>
          </w:tcPr>
          <w:p w14:paraId="75BDA68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480" w:firstLineChars="200"/>
              <w:jc w:val="left"/>
              <w:textAlignment w:val="auto"/>
              <w:outlineLvl w:val="9"/>
              <w:rPr>
                <w:rFonts w:hint="eastAsia" w:ascii="Times New Roman" w:hAnsi="Times New Roman" w:eastAsia="方正仿宋_GBK" w:cs="方正仿宋_GBK"/>
                <w:sz w:val="24"/>
                <w:szCs w:val="24"/>
                <w:lang w:val="en-US" w:eastAsia="zh-CN"/>
              </w:rPr>
            </w:pPr>
          </w:p>
        </w:tc>
      </w:tr>
      <w:tr w14:paraId="7BB27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81" w:hRule="atLeast"/>
        </w:trPr>
        <w:tc>
          <w:tcPr>
            <w:tcW w:w="5735" w:type="dxa"/>
            <w:noWrap w:val="0"/>
            <w:vAlign w:val="center"/>
          </w:tcPr>
          <w:p w14:paraId="49D3229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left"/>
              <w:textAlignment w:val="auto"/>
              <w:outlineLvl w:val="9"/>
              <w:rPr>
                <w:rFonts w:hint="eastAsia" w:ascii="Times New Roman" w:hAnsi="Times New Roman" w:eastAsia="方正仿宋_GBK" w:cs="方正仿宋_GBK"/>
                <w:b/>
                <w:bCs/>
                <w:sz w:val="24"/>
                <w:szCs w:val="24"/>
                <w:lang w:val="en-US" w:eastAsia="zh-CN"/>
              </w:rPr>
            </w:pPr>
            <w:r>
              <w:rPr>
                <w:rFonts w:hint="eastAsia" w:ascii="Times New Roman" w:hAnsi="Times New Roman" w:eastAsia="方正仿宋_GBK" w:cs="方正仿宋_GBK"/>
                <w:b/>
                <w:bCs/>
                <w:sz w:val="24"/>
                <w:szCs w:val="24"/>
                <w:lang w:val="en-US" w:eastAsia="zh-CN"/>
              </w:rPr>
              <w:t>三、现职称证书、职业资格证书、技能等级证以及聘用、注册材料复印件</w:t>
            </w:r>
          </w:p>
        </w:tc>
        <w:tc>
          <w:tcPr>
            <w:tcW w:w="1008" w:type="dxa"/>
            <w:noWrap w:val="0"/>
            <w:vAlign w:val="center"/>
          </w:tcPr>
          <w:p w14:paraId="45174BE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outlineLvl w:val="9"/>
              <w:rPr>
                <w:rFonts w:hint="eastAsia" w:ascii="Times New Roman" w:hAnsi="Times New Roman" w:eastAsia="方正仿宋_GBK" w:cs="方正仿宋_GBK"/>
                <w:sz w:val="24"/>
                <w:szCs w:val="24"/>
                <w:lang w:val="en-US" w:eastAsia="zh-CN"/>
              </w:rPr>
            </w:pPr>
            <w:r>
              <w:rPr>
                <w:rFonts w:hint="eastAsia" w:ascii="Times New Roman" w:hAnsi="Times New Roman" w:eastAsia="方正仿宋_GBK" w:cs="方正仿宋_GBK"/>
                <w:sz w:val="24"/>
                <w:szCs w:val="24"/>
                <w:lang w:val="en-US" w:eastAsia="zh-CN"/>
              </w:rPr>
              <w:t>XX-XX</w:t>
            </w:r>
          </w:p>
        </w:tc>
        <w:tc>
          <w:tcPr>
            <w:tcW w:w="2672" w:type="dxa"/>
            <w:noWrap w:val="0"/>
            <w:vAlign w:val="center"/>
          </w:tcPr>
          <w:p w14:paraId="63AFF01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left"/>
              <w:textAlignment w:val="auto"/>
              <w:outlineLvl w:val="9"/>
              <w:rPr>
                <w:rFonts w:hint="eastAsia" w:ascii="Times New Roman" w:hAnsi="Times New Roman" w:eastAsia="方正仿宋_GBK" w:cs="方正仿宋_GBK"/>
                <w:sz w:val="24"/>
                <w:szCs w:val="24"/>
                <w:lang w:val="en-US" w:eastAsia="zh-CN"/>
              </w:rPr>
            </w:pPr>
            <w:r>
              <w:rPr>
                <w:rFonts w:hint="eastAsia" w:ascii="Times New Roman" w:hAnsi="Times New Roman" w:eastAsia="方正仿宋_GBK" w:cs="方正仿宋_GBK"/>
                <w:sz w:val="24"/>
                <w:szCs w:val="24"/>
                <w:lang w:val="en-US" w:eastAsia="zh-CN"/>
              </w:rPr>
              <w:t>若没有可不提供</w:t>
            </w:r>
          </w:p>
        </w:tc>
      </w:tr>
      <w:tr w14:paraId="0BAFA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trPr>
        <w:tc>
          <w:tcPr>
            <w:tcW w:w="5735" w:type="dxa"/>
            <w:noWrap w:val="0"/>
            <w:vAlign w:val="center"/>
          </w:tcPr>
          <w:p w14:paraId="3B4687D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left"/>
              <w:textAlignment w:val="auto"/>
              <w:outlineLvl w:val="9"/>
              <w:rPr>
                <w:rFonts w:hint="eastAsia" w:ascii="Times New Roman" w:hAnsi="Times New Roman" w:eastAsia="方正仿宋_GBK" w:cs="方正仿宋_GBK"/>
                <w:b/>
                <w:bCs/>
                <w:sz w:val="24"/>
                <w:szCs w:val="24"/>
                <w:lang w:val="en-US" w:eastAsia="zh-CN"/>
              </w:rPr>
            </w:pPr>
            <w:r>
              <w:rPr>
                <w:rFonts w:hint="eastAsia" w:ascii="Times New Roman" w:hAnsi="Times New Roman" w:eastAsia="方正仿宋_GBK" w:cs="方正仿宋_GBK"/>
                <w:b/>
                <w:bCs/>
                <w:sz w:val="24"/>
                <w:szCs w:val="24"/>
                <w:lang w:val="en-US" w:eastAsia="zh-CN"/>
              </w:rPr>
              <w:t>四、</w:t>
            </w:r>
            <w:r>
              <w:rPr>
                <w:rFonts w:hint="eastAsia" w:ascii="Times New Roman" w:hAnsi="Times New Roman" w:eastAsia="方正仿宋_GBK" w:cs="方正仿宋_GBK"/>
                <w:b/>
                <w:bCs/>
                <w:sz w:val="24"/>
                <w:szCs w:val="24"/>
              </w:rPr>
              <w:t>单位综合推荐</w:t>
            </w:r>
            <w:r>
              <w:rPr>
                <w:rFonts w:hint="eastAsia" w:ascii="Times New Roman" w:hAnsi="Times New Roman" w:eastAsia="方正仿宋_GBK" w:cs="方正仿宋_GBK"/>
                <w:b/>
                <w:bCs/>
                <w:sz w:val="24"/>
                <w:szCs w:val="24"/>
                <w:lang w:val="en-US" w:eastAsia="zh-CN"/>
              </w:rPr>
              <w:t>报告</w:t>
            </w:r>
          </w:p>
        </w:tc>
        <w:tc>
          <w:tcPr>
            <w:tcW w:w="1008" w:type="dxa"/>
            <w:noWrap w:val="0"/>
            <w:vAlign w:val="center"/>
          </w:tcPr>
          <w:p w14:paraId="0EA55C4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outlineLvl w:val="9"/>
              <w:rPr>
                <w:rFonts w:hint="eastAsia" w:ascii="Times New Roman" w:hAnsi="Times New Roman" w:eastAsia="方正仿宋_GBK" w:cs="方正仿宋_GBK"/>
                <w:sz w:val="24"/>
                <w:szCs w:val="24"/>
                <w:lang w:val="en-US" w:eastAsia="zh-CN"/>
              </w:rPr>
            </w:pPr>
            <w:r>
              <w:rPr>
                <w:rFonts w:hint="eastAsia" w:ascii="Times New Roman" w:hAnsi="Times New Roman" w:eastAsia="方正仿宋_GBK" w:cs="方正仿宋_GBK"/>
                <w:sz w:val="24"/>
                <w:szCs w:val="24"/>
                <w:lang w:val="en-US" w:eastAsia="zh-CN"/>
              </w:rPr>
              <w:t>XX-XX</w:t>
            </w:r>
          </w:p>
        </w:tc>
        <w:tc>
          <w:tcPr>
            <w:tcW w:w="2672" w:type="dxa"/>
            <w:noWrap w:val="0"/>
            <w:vAlign w:val="center"/>
          </w:tcPr>
          <w:p w14:paraId="367C9F3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480" w:firstLineChars="200"/>
              <w:jc w:val="left"/>
              <w:textAlignment w:val="auto"/>
              <w:outlineLvl w:val="9"/>
              <w:rPr>
                <w:rFonts w:hint="eastAsia" w:ascii="Times New Roman" w:hAnsi="Times New Roman" w:eastAsia="方正仿宋_GBK" w:cs="方正仿宋_GBK"/>
                <w:sz w:val="24"/>
                <w:szCs w:val="24"/>
                <w:lang w:val="en-US" w:eastAsia="zh-CN"/>
              </w:rPr>
            </w:pPr>
          </w:p>
        </w:tc>
      </w:tr>
      <w:tr w14:paraId="2F0E2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trPr>
        <w:tc>
          <w:tcPr>
            <w:tcW w:w="5735" w:type="dxa"/>
            <w:noWrap w:val="0"/>
            <w:vAlign w:val="center"/>
          </w:tcPr>
          <w:p w14:paraId="710FBA7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left"/>
              <w:textAlignment w:val="auto"/>
              <w:outlineLvl w:val="9"/>
              <w:rPr>
                <w:rFonts w:hint="eastAsia" w:ascii="Times New Roman" w:hAnsi="Times New Roman" w:eastAsia="方正仿宋_GBK" w:cs="方正仿宋_GBK"/>
                <w:b/>
                <w:bCs/>
                <w:sz w:val="24"/>
                <w:szCs w:val="24"/>
                <w:lang w:val="en-US" w:eastAsia="zh-CN"/>
              </w:rPr>
            </w:pPr>
            <w:r>
              <w:rPr>
                <w:rFonts w:hint="eastAsia" w:ascii="Times New Roman" w:hAnsi="Times New Roman" w:eastAsia="方正仿宋_GBK" w:cs="方正仿宋_GBK"/>
                <w:b/>
                <w:bCs/>
                <w:sz w:val="24"/>
                <w:szCs w:val="24"/>
                <w:lang w:val="en-US" w:eastAsia="zh-CN"/>
              </w:rPr>
              <w:t>五、个人</w:t>
            </w:r>
            <w:r>
              <w:rPr>
                <w:rFonts w:hint="eastAsia" w:ascii="Times New Roman" w:hAnsi="Times New Roman" w:eastAsia="方正仿宋_GBK" w:cs="方正仿宋_GBK"/>
                <w:b/>
                <w:bCs/>
                <w:sz w:val="24"/>
                <w:szCs w:val="24"/>
              </w:rPr>
              <w:t>思想及业务工作总结</w:t>
            </w:r>
          </w:p>
        </w:tc>
        <w:tc>
          <w:tcPr>
            <w:tcW w:w="1008" w:type="dxa"/>
            <w:noWrap w:val="0"/>
            <w:vAlign w:val="center"/>
          </w:tcPr>
          <w:p w14:paraId="715ECD0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outlineLvl w:val="9"/>
              <w:rPr>
                <w:rFonts w:hint="eastAsia" w:ascii="Times New Roman" w:hAnsi="Times New Roman" w:eastAsia="方正仿宋_GBK" w:cs="方正仿宋_GBK"/>
                <w:sz w:val="24"/>
                <w:szCs w:val="24"/>
                <w:lang w:val="en-US" w:eastAsia="zh-CN"/>
              </w:rPr>
            </w:pPr>
            <w:r>
              <w:rPr>
                <w:rFonts w:hint="eastAsia" w:ascii="Times New Roman" w:hAnsi="Times New Roman" w:eastAsia="方正仿宋_GBK" w:cs="方正仿宋_GBK"/>
                <w:sz w:val="24"/>
                <w:szCs w:val="24"/>
                <w:lang w:val="en-US" w:eastAsia="zh-CN"/>
              </w:rPr>
              <w:t>XX-XX</w:t>
            </w:r>
          </w:p>
        </w:tc>
        <w:tc>
          <w:tcPr>
            <w:tcW w:w="2672" w:type="dxa"/>
            <w:noWrap w:val="0"/>
            <w:vAlign w:val="center"/>
          </w:tcPr>
          <w:p w14:paraId="72FE483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480" w:firstLineChars="200"/>
              <w:jc w:val="left"/>
              <w:textAlignment w:val="auto"/>
              <w:outlineLvl w:val="9"/>
              <w:rPr>
                <w:rFonts w:hint="eastAsia" w:ascii="Times New Roman" w:hAnsi="Times New Roman" w:eastAsia="方正仿宋_GBK" w:cs="方正仿宋_GBK"/>
                <w:sz w:val="24"/>
                <w:szCs w:val="24"/>
                <w:lang w:val="en-US" w:eastAsia="zh-CN"/>
              </w:rPr>
            </w:pPr>
          </w:p>
        </w:tc>
      </w:tr>
      <w:tr w14:paraId="6DE78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trPr>
        <w:tc>
          <w:tcPr>
            <w:tcW w:w="5735" w:type="dxa"/>
            <w:noWrap w:val="0"/>
            <w:vAlign w:val="center"/>
          </w:tcPr>
          <w:p w14:paraId="0D71BB5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left"/>
              <w:textAlignment w:val="auto"/>
              <w:outlineLvl w:val="9"/>
              <w:rPr>
                <w:rFonts w:hint="eastAsia" w:ascii="Times New Roman" w:hAnsi="Times New Roman" w:eastAsia="方正仿宋_GBK" w:cs="方正仿宋_GBK"/>
                <w:b/>
                <w:bCs/>
                <w:sz w:val="24"/>
                <w:szCs w:val="24"/>
                <w:lang w:val="en-US" w:eastAsia="zh-CN"/>
              </w:rPr>
            </w:pPr>
            <w:r>
              <w:rPr>
                <w:rFonts w:hint="eastAsia" w:ascii="Times New Roman" w:hAnsi="Times New Roman" w:eastAsia="方正仿宋_GBK" w:cs="方正仿宋_GBK"/>
                <w:b/>
                <w:bCs/>
                <w:sz w:val="24"/>
                <w:szCs w:val="24"/>
                <w:lang w:val="en-US" w:eastAsia="zh-CN"/>
              </w:rPr>
              <w:t>六、任现职以来，专业技术成果证明材料</w:t>
            </w:r>
          </w:p>
        </w:tc>
        <w:tc>
          <w:tcPr>
            <w:tcW w:w="1008" w:type="dxa"/>
            <w:noWrap w:val="0"/>
            <w:vAlign w:val="center"/>
          </w:tcPr>
          <w:p w14:paraId="7C4D47C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outlineLvl w:val="9"/>
              <w:rPr>
                <w:rFonts w:hint="eastAsia" w:ascii="Times New Roman" w:hAnsi="Times New Roman" w:eastAsia="方正仿宋_GBK" w:cs="方正仿宋_GBK"/>
                <w:sz w:val="24"/>
                <w:szCs w:val="24"/>
                <w:lang w:val="en-US" w:eastAsia="zh-CN"/>
              </w:rPr>
            </w:pPr>
            <w:r>
              <w:rPr>
                <w:rFonts w:hint="eastAsia" w:ascii="Times New Roman" w:hAnsi="Times New Roman" w:eastAsia="方正仿宋_GBK" w:cs="方正仿宋_GBK"/>
                <w:sz w:val="24"/>
                <w:szCs w:val="24"/>
                <w:lang w:val="en-US" w:eastAsia="zh-CN"/>
              </w:rPr>
              <w:t>XX-XX</w:t>
            </w:r>
          </w:p>
        </w:tc>
        <w:tc>
          <w:tcPr>
            <w:tcW w:w="2672" w:type="dxa"/>
            <w:noWrap w:val="0"/>
            <w:vAlign w:val="center"/>
          </w:tcPr>
          <w:p w14:paraId="2B26398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480" w:firstLineChars="200"/>
              <w:jc w:val="left"/>
              <w:textAlignment w:val="auto"/>
              <w:outlineLvl w:val="9"/>
              <w:rPr>
                <w:rFonts w:hint="eastAsia" w:ascii="Times New Roman" w:hAnsi="Times New Roman" w:eastAsia="方正仿宋_GBK" w:cs="方正仿宋_GBK"/>
                <w:sz w:val="24"/>
                <w:szCs w:val="24"/>
                <w:lang w:val="en-US" w:eastAsia="zh-CN"/>
              </w:rPr>
            </w:pPr>
          </w:p>
        </w:tc>
      </w:tr>
      <w:tr w14:paraId="419E0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88" w:hRule="atLeast"/>
        </w:trPr>
        <w:tc>
          <w:tcPr>
            <w:tcW w:w="5735" w:type="dxa"/>
            <w:noWrap w:val="0"/>
            <w:vAlign w:val="center"/>
          </w:tcPr>
          <w:p w14:paraId="6756869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left"/>
              <w:textAlignment w:val="auto"/>
              <w:outlineLvl w:val="9"/>
              <w:rPr>
                <w:rFonts w:hint="eastAsia" w:ascii="Times New Roman" w:hAnsi="Times New Roman" w:eastAsia="方正仿宋_GBK" w:cs="方正仿宋_GBK"/>
                <w:b/>
                <w:bCs/>
                <w:color w:val="auto"/>
                <w:sz w:val="24"/>
                <w:szCs w:val="24"/>
                <w:lang w:val="en-US" w:eastAsia="zh-CN"/>
              </w:rPr>
            </w:pPr>
            <w:r>
              <w:rPr>
                <w:rFonts w:hint="eastAsia" w:ascii="Times New Roman" w:hAnsi="Times New Roman" w:eastAsia="方正仿宋_GBK" w:cs="方正仿宋_GBK"/>
                <w:b/>
                <w:bCs/>
                <w:color w:val="auto"/>
                <w:sz w:val="24"/>
                <w:szCs w:val="24"/>
                <w:lang w:val="en-US" w:eastAsia="zh-CN"/>
              </w:rPr>
              <w:t>七、</w:t>
            </w:r>
            <w:r>
              <w:rPr>
                <w:rFonts w:hint="eastAsia" w:ascii="Times New Roman" w:hAnsi="Times New Roman" w:eastAsia="方正仿宋_GBK" w:cs="方正仿宋_GBK"/>
                <w:b/>
                <w:bCs/>
                <w:sz w:val="24"/>
                <w:szCs w:val="24"/>
                <w:lang w:val="en-US" w:eastAsia="zh-CN"/>
              </w:rPr>
              <w:t>任现职以来，主要</w:t>
            </w:r>
            <w:r>
              <w:rPr>
                <w:rFonts w:hint="eastAsia" w:ascii="Times New Roman" w:hAnsi="Times New Roman" w:eastAsia="方正仿宋_GBK" w:cs="方正仿宋_GBK"/>
                <w:b/>
                <w:bCs/>
                <w:sz w:val="24"/>
                <w:szCs w:val="24"/>
              </w:rPr>
              <w:t>业绩</w:t>
            </w:r>
            <w:r>
              <w:rPr>
                <w:rFonts w:hint="eastAsia" w:ascii="Times New Roman" w:hAnsi="Times New Roman" w:eastAsia="方正仿宋_GBK" w:cs="方正仿宋_GBK"/>
                <w:b/>
                <w:bCs/>
                <w:sz w:val="24"/>
                <w:szCs w:val="24"/>
                <w:lang w:eastAsia="zh-CN"/>
              </w:rPr>
              <w:t>、</w:t>
            </w:r>
            <w:r>
              <w:rPr>
                <w:rFonts w:hint="eastAsia" w:ascii="Times New Roman" w:hAnsi="Times New Roman" w:eastAsia="方正仿宋_GBK" w:cs="方正仿宋_GBK"/>
                <w:b/>
                <w:bCs/>
                <w:sz w:val="24"/>
                <w:szCs w:val="24"/>
              </w:rPr>
              <w:t>成果、获奖</w:t>
            </w:r>
            <w:r>
              <w:rPr>
                <w:rFonts w:hint="eastAsia" w:ascii="Times New Roman" w:hAnsi="Times New Roman" w:eastAsia="方正仿宋_GBK" w:cs="方正仿宋_GBK"/>
                <w:b/>
                <w:bCs/>
                <w:sz w:val="24"/>
                <w:szCs w:val="24"/>
                <w:lang w:val="en-US" w:eastAsia="zh-CN"/>
              </w:rPr>
              <w:t>等</w:t>
            </w:r>
            <w:r>
              <w:rPr>
                <w:rFonts w:hint="eastAsia" w:ascii="Times New Roman" w:hAnsi="Times New Roman" w:eastAsia="方正仿宋_GBK" w:cs="方正仿宋_GBK"/>
                <w:b/>
                <w:bCs/>
                <w:sz w:val="24"/>
                <w:szCs w:val="24"/>
              </w:rPr>
              <w:t>证明</w:t>
            </w:r>
            <w:r>
              <w:rPr>
                <w:rFonts w:hint="eastAsia" w:ascii="Times New Roman" w:hAnsi="Times New Roman" w:eastAsia="方正仿宋_GBK" w:cs="方正仿宋_GBK"/>
                <w:b/>
                <w:bCs/>
                <w:sz w:val="24"/>
                <w:szCs w:val="24"/>
                <w:lang w:val="en-US" w:eastAsia="zh-CN"/>
              </w:rPr>
              <w:t>材料</w:t>
            </w:r>
          </w:p>
        </w:tc>
        <w:tc>
          <w:tcPr>
            <w:tcW w:w="1008" w:type="dxa"/>
            <w:noWrap w:val="0"/>
            <w:vAlign w:val="center"/>
          </w:tcPr>
          <w:p w14:paraId="0AA8604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outlineLvl w:val="9"/>
              <w:rPr>
                <w:rFonts w:hint="eastAsia" w:ascii="Times New Roman" w:hAnsi="Times New Roman" w:eastAsia="方正仿宋_GBK" w:cs="方正仿宋_GBK"/>
                <w:color w:val="auto"/>
                <w:sz w:val="24"/>
                <w:szCs w:val="24"/>
                <w:lang w:val="en-US" w:eastAsia="zh-CN"/>
              </w:rPr>
            </w:pPr>
            <w:r>
              <w:rPr>
                <w:rFonts w:hint="eastAsia" w:ascii="Times New Roman" w:hAnsi="Times New Roman" w:eastAsia="方正仿宋_GBK" w:cs="方正仿宋_GBK"/>
                <w:sz w:val="24"/>
                <w:szCs w:val="24"/>
                <w:lang w:val="en-US" w:eastAsia="zh-CN"/>
              </w:rPr>
              <w:t>XX-XX</w:t>
            </w:r>
          </w:p>
        </w:tc>
        <w:tc>
          <w:tcPr>
            <w:tcW w:w="2672" w:type="dxa"/>
            <w:noWrap w:val="0"/>
            <w:vAlign w:val="center"/>
          </w:tcPr>
          <w:p w14:paraId="195AF44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480" w:firstLineChars="200"/>
              <w:jc w:val="left"/>
              <w:textAlignment w:val="auto"/>
              <w:outlineLvl w:val="9"/>
              <w:rPr>
                <w:rFonts w:hint="eastAsia" w:ascii="Times New Roman" w:hAnsi="Times New Roman" w:eastAsia="方正仿宋_GBK" w:cs="方正仿宋_GBK"/>
                <w:color w:val="auto"/>
                <w:sz w:val="24"/>
                <w:szCs w:val="24"/>
                <w:lang w:eastAsia="zh-CN"/>
              </w:rPr>
            </w:pPr>
          </w:p>
        </w:tc>
      </w:tr>
      <w:tr w14:paraId="60BDA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trPr>
        <w:tc>
          <w:tcPr>
            <w:tcW w:w="5735" w:type="dxa"/>
            <w:noWrap w:val="0"/>
            <w:vAlign w:val="center"/>
          </w:tcPr>
          <w:p w14:paraId="070DDB3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left"/>
              <w:textAlignment w:val="auto"/>
              <w:outlineLvl w:val="9"/>
              <w:rPr>
                <w:rFonts w:hint="eastAsia" w:ascii="Times New Roman" w:hAnsi="Times New Roman" w:eastAsia="方正仿宋_GBK" w:cs="方正仿宋_GBK"/>
                <w:b/>
                <w:bCs/>
                <w:sz w:val="24"/>
                <w:szCs w:val="24"/>
                <w:lang w:val="en-US" w:eastAsia="zh-CN"/>
              </w:rPr>
            </w:pPr>
            <w:r>
              <w:rPr>
                <w:rFonts w:hint="eastAsia" w:ascii="Times New Roman" w:hAnsi="Times New Roman" w:eastAsia="方正仿宋_GBK" w:cs="方正仿宋_GBK"/>
                <w:b/>
                <w:bCs/>
                <w:sz w:val="24"/>
                <w:szCs w:val="24"/>
                <w:lang w:val="en-US" w:eastAsia="zh-CN"/>
              </w:rPr>
              <w:t>八、</w:t>
            </w:r>
            <w:r>
              <w:rPr>
                <w:rFonts w:hint="eastAsia" w:ascii="Times New Roman" w:hAnsi="Times New Roman" w:eastAsia="方正仿宋_GBK" w:cs="方正仿宋_GBK"/>
                <w:b/>
                <w:bCs/>
                <w:sz w:val="24"/>
                <w:szCs w:val="24"/>
              </w:rPr>
              <w:t>规定年限的年度考核表</w:t>
            </w:r>
            <w:r>
              <w:rPr>
                <w:rFonts w:hint="eastAsia" w:ascii="Times New Roman" w:hAnsi="Times New Roman" w:eastAsia="方正仿宋_GBK" w:cs="方正仿宋_GBK"/>
                <w:b/>
                <w:bCs/>
                <w:sz w:val="24"/>
                <w:szCs w:val="24"/>
                <w:lang w:val="en-US" w:eastAsia="zh-CN"/>
              </w:rPr>
              <w:t>或书面说明</w:t>
            </w:r>
          </w:p>
        </w:tc>
        <w:tc>
          <w:tcPr>
            <w:tcW w:w="1008" w:type="dxa"/>
            <w:noWrap w:val="0"/>
            <w:vAlign w:val="center"/>
          </w:tcPr>
          <w:p w14:paraId="3FE0018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outlineLvl w:val="9"/>
              <w:rPr>
                <w:rFonts w:hint="eastAsia" w:ascii="Times New Roman" w:hAnsi="Times New Roman" w:eastAsia="方正仿宋_GBK" w:cs="方正仿宋_GBK"/>
                <w:sz w:val="24"/>
                <w:szCs w:val="24"/>
              </w:rPr>
            </w:pPr>
            <w:r>
              <w:rPr>
                <w:rFonts w:hint="eastAsia" w:ascii="Times New Roman" w:hAnsi="Times New Roman" w:eastAsia="方正仿宋_GBK" w:cs="方正仿宋_GBK"/>
                <w:sz w:val="24"/>
                <w:szCs w:val="24"/>
                <w:lang w:val="en-US" w:eastAsia="zh-CN"/>
              </w:rPr>
              <w:t>XX-XX</w:t>
            </w:r>
          </w:p>
        </w:tc>
        <w:tc>
          <w:tcPr>
            <w:tcW w:w="2672" w:type="dxa"/>
            <w:noWrap w:val="0"/>
            <w:vAlign w:val="center"/>
          </w:tcPr>
          <w:p w14:paraId="79CDDD8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480" w:firstLineChars="200"/>
              <w:jc w:val="left"/>
              <w:textAlignment w:val="auto"/>
              <w:outlineLvl w:val="9"/>
              <w:rPr>
                <w:rFonts w:hint="eastAsia" w:ascii="Times New Roman" w:hAnsi="Times New Roman" w:eastAsia="方正仿宋_GBK" w:cs="方正仿宋_GBK"/>
                <w:sz w:val="24"/>
                <w:szCs w:val="24"/>
              </w:rPr>
            </w:pPr>
          </w:p>
        </w:tc>
      </w:tr>
      <w:tr w14:paraId="5C988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5735" w:type="dxa"/>
            <w:noWrap w:val="0"/>
            <w:vAlign w:val="center"/>
          </w:tcPr>
          <w:p w14:paraId="20018B5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left"/>
              <w:textAlignment w:val="auto"/>
              <w:outlineLvl w:val="9"/>
              <w:rPr>
                <w:rFonts w:hint="eastAsia" w:ascii="Times New Roman" w:hAnsi="Times New Roman" w:eastAsia="方正仿宋_GBK" w:cs="方正仿宋_GBK"/>
                <w:b/>
                <w:bCs/>
                <w:sz w:val="24"/>
                <w:szCs w:val="24"/>
                <w:lang w:val="en-US" w:eastAsia="zh-CN"/>
              </w:rPr>
            </w:pPr>
            <w:r>
              <w:rPr>
                <w:rFonts w:hint="eastAsia" w:ascii="Times New Roman" w:hAnsi="Times New Roman" w:eastAsia="方正仿宋_GBK" w:cs="方正仿宋_GBK"/>
                <w:b/>
                <w:bCs/>
                <w:sz w:val="24"/>
                <w:szCs w:val="24"/>
                <w:lang w:val="en-US" w:eastAsia="zh-CN"/>
              </w:rPr>
              <w:t>九、继续教育</w:t>
            </w:r>
          </w:p>
        </w:tc>
        <w:tc>
          <w:tcPr>
            <w:tcW w:w="1008" w:type="dxa"/>
            <w:noWrap w:val="0"/>
            <w:vAlign w:val="center"/>
          </w:tcPr>
          <w:p w14:paraId="1ABFBF6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outlineLvl w:val="9"/>
              <w:rPr>
                <w:rFonts w:hint="eastAsia" w:ascii="Times New Roman" w:hAnsi="Times New Roman" w:eastAsia="方正仿宋_GBK" w:cs="方正仿宋_GBK"/>
                <w:sz w:val="24"/>
                <w:szCs w:val="24"/>
              </w:rPr>
            </w:pPr>
            <w:r>
              <w:rPr>
                <w:rFonts w:hint="eastAsia" w:ascii="Times New Roman" w:hAnsi="Times New Roman" w:eastAsia="方正仿宋_GBK" w:cs="方正仿宋_GBK"/>
                <w:sz w:val="24"/>
                <w:szCs w:val="24"/>
                <w:lang w:val="en-US" w:eastAsia="zh-CN"/>
              </w:rPr>
              <w:t>XX-XX</w:t>
            </w:r>
          </w:p>
        </w:tc>
        <w:tc>
          <w:tcPr>
            <w:tcW w:w="2672" w:type="dxa"/>
            <w:noWrap w:val="0"/>
            <w:vAlign w:val="center"/>
          </w:tcPr>
          <w:p w14:paraId="0418FE6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480" w:firstLineChars="200"/>
              <w:jc w:val="left"/>
              <w:textAlignment w:val="auto"/>
              <w:outlineLvl w:val="9"/>
              <w:rPr>
                <w:rFonts w:hint="eastAsia" w:ascii="Times New Roman" w:hAnsi="Times New Roman" w:eastAsia="方正仿宋_GBK" w:cs="方正仿宋_GBK"/>
                <w:sz w:val="24"/>
                <w:szCs w:val="24"/>
              </w:rPr>
            </w:pPr>
          </w:p>
        </w:tc>
      </w:tr>
      <w:tr w14:paraId="48CEC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trPr>
        <w:tc>
          <w:tcPr>
            <w:tcW w:w="5735" w:type="dxa"/>
            <w:noWrap w:val="0"/>
            <w:vAlign w:val="center"/>
          </w:tcPr>
          <w:p w14:paraId="2BF3FAF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left"/>
              <w:textAlignment w:val="auto"/>
              <w:outlineLvl w:val="9"/>
              <w:rPr>
                <w:rFonts w:hint="eastAsia" w:ascii="Times New Roman" w:hAnsi="Times New Roman" w:eastAsia="方正仿宋_GBK" w:cs="方正仿宋_GBK"/>
                <w:b/>
                <w:bCs/>
                <w:kern w:val="2"/>
                <w:sz w:val="24"/>
                <w:szCs w:val="24"/>
                <w:lang w:val="en-US" w:eastAsia="zh-CN" w:bidi="ar-SA"/>
              </w:rPr>
            </w:pPr>
            <w:r>
              <w:rPr>
                <w:rFonts w:hint="eastAsia" w:ascii="Times New Roman" w:hAnsi="Times New Roman" w:eastAsia="方正仿宋_GBK" w:cs="方正仿宋_GBK"/>
                <w:b/>
                <w:bCs/>
                <w:sz w:val="24"/>
                <w:szCs w:val="24"/>
                <w:lang w:val="en-US" w:eastAsia="zh-CN"/>
              </w:rPr>
              <w:t>十、单位公示及公示结果</w:t>
            </w:r>
          </w:p>
        </w:tc>
        <w:tc>
          <w:tcPr>
            <w:tcW w:w="1008" w:type="dxa"/>
            <w:noWrap w:val="0"/>
            <w:vAlign w:val="center"/>
          </w:tcPr>
          <w:p w14:paraId="1370A18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outlineLvl w:val="9"/>
              <w:rPr>
                <w:rFonts w:hint="eastAsia" w:ascii="Times New Roman" w:hAnsi="Times New Roman" w:eastAsia="方正仿宋_GBK" w:cs="方正仿宋_GBK"/>
                <w:kern w:val="2"/>
                <w:sz w:val="24"/>
                <w:szCs w:val="24"/>
                <w:lang w:val="en-US" w:eastAsia="zh-CN" w:bidi="ar-SA"/>
              </w:rPr>
            </w:pPr>
            <w:r>
              <w:rPr>
                <w:rFonts w:hint="eastAsia" w:ascii="Times New Roman" w:hAnsi="Times New Roman" w:eastAsia="方正仿宋_GBK" w:cs="方正仿宋_GBK"/>
                <w:sz w:val="24"/>
                <w:szCs w:val="24"/>
                <w:lang w:val="en-US" w:eastAsia="zh-CN"/>
              </w:rPr>
              <w:t>XX-XX</w:t>
            </w:r>
          </w:p>
        </w:tc>
        <w:tc>
          <w:tcPr>
            <w:tcW w:w="2672" w:type="dxa"/>
            <w:noWrap w:val="0"/>
            <w:vAlign w:val="center"/>
          </w:tcPr>
          <w:p w14:paraId="3694A48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480" w:firstLineChars="200"/>
              <w:jc w:val="left"/>
              <w:textAlignment w:val="auto"/>
              <w:outlineLvl w:val="9"/>
              <w:rPr>
                <w:rFonts w:hint="eastAsia" w:ascii="Times New Roman" w:hAnsi="Times New Roman" w:eastAsia="方正仿宋_GBK" w:cs="方正仿宋_GBK"/>
                <w:kern w:val="2"/>
                <w:sz w:val="24"/>
                <w:szCs w:val="24"/>
                <w:lang w:val="en-US" w:eastAsia="zh-CN" w:bidi="ar-SA"/>
              </w:rPr>
            </w:pPr>
          </w:p>
        </w:tc>
      </w:tr>
      <w:tr w14:paraId="11047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6" w:hRule="atLeast"/>
        </w:trPr>
        <w:tc>
          <w:tcPr>
            <w:tcW w:w="5735" w:type="dxa"/>
            <w:noWrap w:val="0"/>
            <w:vAlign w:val="center"/>
          </w:tcPr>
          <w:p w14:paraId="5FF86EE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left"/>
              <w:textAlignment w:val="auto"/>
              <w:outlineLvl w:val="9"/>
              <w:rPr>
                <w:rFonts w:hint="eastAsia" w:ascii="Times New Roman" w:hAnsi="Times New Roman" w:eastAsia="方正仿宋_GBK" w:cs="方正仿宋_GBK"/>
                <w:b/>
                <w:bCs/>
                <w:sz w:val="24"/>
                <w:szCs w:val="24"/>
                <w:lang w:val="en-US" w:eastAsia="zh-CN"/>
              </w:rPr>
            </w:pPr>
            <w:r>
              <w:rPr>
                <w:rFonts w:hint="eastAsia" w:ascii="Times New Roman" w:hAnsi="Times New Roman" w:eastAsia="方正仿宋_GBK" w:cs="方正仿宋_GBK"/>
                <w:b/>
                <w:bCs/>
                <w:sz w:val="24"/>
                <w:szCs w:val="24"/>
                <w:lang w:val="en-US" w:eastAsia="zh-CN"/>
              </w:rPr>
              <w:t>十一、其他材料</w:t>
            </w:r>
          </w:p>
        </w:tc>
        <w:tc>
          <w:tcPr>
            <w:tcW w:w="1008" w:type="dxa"/>
            <w:noWrap w:val="0"/>
            <w:vAlign w:val="center"/>
          </w:tcPr>
          <w:p w14:paraId="4278533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outlineLvl w:val="9"/>
              <w:rPr>
                <w:rFonts w:hint="eastAsia" w:ascii="Times New Roman" w:hAnsi="Times New Roman" w:eastAsia="方正仿宋_GBK" w:cs="方正仿宋_GBK"/>
                <w:sz w:val="24"/>
                <w:szCs w:val="24"/>
              </w:rPr>
            </w:pPr>
            <w:r>
              <w:rPr>
                <w:rFonts w:hint="eastAsia" w:ascii="Times New Roman" w:hAnsi="Times New Roman" w:eastAsia="方正仿宋_GBK" w:cs="方正仿宋_GBK"/>
                <w:sz w:val="24"/>
                <w:szCs w:val="24"/>
                <w:lang w:val="en-US" w:eastAsia="zh-CN"/>
              </w:rPr>
              <w:t>XX-XX</w:t>
            </w:r>
          </w:p>
        </w:tc>
        <w:tc>
          <w:tcPr>
            <w:tcW w:w="2672" w:type="dxa"/>
            <w:noWrap w:val="0"/>
            <w:vAlign w:val="center"/>
          </w:tcPr>
          <w:p w14:paraId="64DBE36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left"/>
              <w:textAlignment w:val="auto"/>
              <w:outlineLvl w:val="9"/>
              <w:rPr>
                <w:rFonts w:hint="eastAsia" w:ascii="Times New Roman" w:hAnsi="Times New Roman" w:eastAsia="方正仿宋_GBK" w:cs="方正仿宋_GBK"/>
                <w:sz w:val="24"/>
                <w:szCs w:val="24"/>
                <w:lang w:val="en-US" w:eastAsia="zh-CN"/>
              </w:rPr>
            </w:pPr>
            <w:r>
              <w:rPr>
                <w:rFonts w:hint="eastAsia" w:ascii="Times New Roman" w:hAnsi="Times New Roman" w:eastAsia="方正仿宋_GBK" w:cs="方正仿宋_GBK"/>
                <w:sz w:val="24"/>
                <w:szCs w:val="24"/>
                <w:lang w:val="en-US" w:eastAsia="zh-CN"/>
              </w:rPr>
              <w:t>党风廉政情况说明、享受政策相关佐证材料、工作经历、外语计算机要求说明、社会信用代码等</w:t>
            </w:r>
          </w:p>
        </w:tc>
      </w:tr>
    </w:tbl>
    <w:p w14:paraId="644E403E">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Times New Roman" w:hAnsi="Times New Roman" w:eastAsia="方正仿宋_GBK" w:cs="方正仿宋_GBK"/>
          <w:color w:val="auto"/>
          <w:sz w:val="32"/>
          <w:szCs w:val="32"/>
          <w:lang w:val="en-US" w:eastAsia="zh-CN"/>
        </w:rPr>
      </w:pPr>
      <w:r>
        <w:rPr>
          <w:rFonts w:hint="eastAsia" w:ascii="Times New Roman" w:hAnsi="Times New Roman" w:eastAsia="方正仿宋_GBK" w:cs="方正仿宋_GBK"/>
          <w:color w:val="auto"/>
          <w:sz w:val="32"/>
          <w:szCs w:val="32"/>
          <w:lang w:val="en-US" w:eastAsia="zh-CN"/>
        </w:rPr>
        <w:t>说明：1.以上材料均须加盖单位公章；2.四川省职称评审申报表A3双面打印装订，不胶包、不作封皮，不能自行制作表格或改变表格样式、格式；3.2-11请按编号顺序编好页码胶装成册。</w:t>
      </w:r>
    </w:p>
    <w:p w14:paraId="4069A42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both"/>
        <w:textAlignment w:val="auto"/>
        <w:rPr>
          <w:rFonts w:hint="eastAsia" w:ascii="Times New Roman" w:hAnsi="Times New Roman" w:eastAsia="方正仿宋_GBK" w:cs="方正仿宋_GBK"/>
          <w:kern w:val="2"/>
          <w:sz w:val="32"/>
          <w:szCs w:val="32"/>
          <w:lang w:val="en-US" w:eastAsia="zh-CN" w:bidi="ar"/>
        </w:rPr>
      </w:pPr>
    </w:p>
    <w:p w14:paraId="58320AD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both"/>
        <w:textAlignment w:val="auto"/>
        <w:rPr>
          <w:rFonts w:hint="eastAsia" w:ascii="Times New Roman" w:hAnsi="Times New Roman" w:eastAsia="方正仿宋_GBK" w:cs="方正仿宋_GBK"/>
          <w:kern w:val="2"/>
          <w:sz w:val="32"/>
          <w:szCs w:val="32"/>
          <w:lang w:val="en-US" w:eastAsia="zh-CN" w:bidi="ar"/>
        </w:rPr>
        <w:sectPr>
          <w:pgSz w:w="11906" w:h="16838"/>
          <w:pgMar w:top="2041" w:right="1531" w:bottom="1701" w:left="1531" w:header="851" w:footer="1474" w:gutter="0"/>
          <w:pgNumType w:fmt="decimal"/>
          <w:cols w:space="0" w:num="1"/>
          <w:rtlGutter w:val="0"/>
          <w:docGrid w:type="linesAndChars" w:linePitch="322" w:charSpace="117"/>
        </w:sectPr>
      </w:pPr>
    </w:p>
    <w:p w14:paraId="67CA468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both"/>
        <w:textAlignment w:val="auto"/>
        <w:rPr>
          <w:rFonts w:hint="eastAsia" w:ascii="Times New Roman" w:hAnsi="Times New Roman" w:eastAsia="方正仿宋_GBK" w:cs="方正仿宋_GBK"/>
          <w:kern w:val="2"/>
          <w:sz w:val="32"/>
          <w:szCs w:val="32"/>
          <w:lang w:val="en-US" w:eastAsia="zh-CN" w:bidi="ar"/>
        </w:rPr>
      </w:pPr>
    </w:p>
    <w:p w14:paraId="26416B5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both"/>
        <w:textAlignment w:val="auto"/>
        <w:rPr>
          <w:rFonts w:hint="eastAsia" w:ascii="Times New Roman" w:hAnsi="Times New Roman" w:eastAsia="方正仿宋_GBK" w:cs="方正仿宋_GBK"/>
          <w:kern w:val="2"/>
          <w:sz w:val="32"/>
          <w:szCs w:val="32"/>
          <w:lang w:val="en-US" w:eastAsia="zh-CN" w:bidi="ar"/>
        </w:rPr>
      </w:pPr>
    </w:p>
    <w:p w14:paraId="69A6879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both"/>
        <w:textAlignment w:val="auto"/>
        <w:rPr>
          <w:rFonts w:hint="eastAsia" w:ascii="Times New Roman" w:hAnsi="Times New Roman" w:eastAsia="方正仿宋_GBK" w:cs="方正仿宋_GBK"/>
          <w:kern w:val="2"/>
          <w:sz w:val="32"/>
          <w:szCs w:val="32"/>
          <w:lang w:val="en-US" w:eastAsia="zh-CN" w:bidi="ar"/>
        </w:rPr>
      </w:pPr>
    </w:p>
    <w:p w14:paraId="3A030D6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both"/>
        <w:textAlignment w:val="auto"/>
        <w:rPr>
          <w:rFonts w:hint="eastAsia" w:ascii="Times New Roman" w:hAnsi="Times New Roman" w:eastAsia="方正仿宋_GBK" w:cs="方正仿宋_GBK"/>
          <w:kern w:val="2"/>
          <w:sz w:val="32"/>
          <w:szCs w:val="32"/>
          <w:lang w:val="en-US" w:eastAsia="zh-CN" w:bidi="ar"/>
        </w:rPr>
      </w:pPr>
    </w:p>
    <w:p w14:paraId="0EE64F5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both"/>
        <w:textAlignment w:val="auto"/>
        <w:rPr>
          <w:rFonts w:hint="eastAsia" w:ascii="Times New Roman" w:hAnsi="Times New Roman" w:eastAsia="方正仿宋_GBK" w:cs="方正仿宋_GBK"/>
          <w:kern w:val="2"/>
          <w:sz w:val="32"/>
          <w:szCs w:val="32"/>
          <w:lang w:val="en-US" w:eastAsia="zh-CN" w:bidi="ar"/>
        </w:rPr>
      </w:pPr>
    </w:p>
    <w:p w14:paraId="0180847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both"/>
        <w:textAlignment w:val="auto"/>
        <w:rPr>
          <w:rFonts w:hint="eastAsia" w:ascii="Times New Roman" w:hAnsi="Times New Roman" w:eastAsia="方正仿宋_GBK" w:cs="方正仿宋_GBK"/>
          <w:kern w:val="2"/>
          <w:sz w:val="32"/>
          <w:szCs w:val="32"/>
          <w:lang w:val="en-US" w:eastAsia="zh-CN" w:bidi="ar"/>
        </w:rPr>
      </w:pPr>
    </w:p>
    <w:p w14:paraId="1C9ABF1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both"/>
        <w:textAlignment w:val="auto"/>
        <w:rPr>
          <w:rFonts w:hint="eastAsia" w:ascii="Times New Roman" w:hAnsi="Times New Roman" w:eastAsia="方正仿宋_GBK" w:cs="方正仿宋_GBK"/>
          <w:kern w:val="2"/>
          <w:sz w:val="32"/>
          <w:szCs w:val="32"/>
          <w:lang w:val="en-US" w:eastAsia="zh-CN" w:bidi="ar"/>
        </w:rPr>
      </w:pPr>
    </w:p>
    <w:p w14:paraId="56DEF48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both"/>
        <w:textAlignment w:val="auto"/>
        <w:rPr>
          <w:rFonts w:hint="eastAsia" w:ascii="Times New Roman" w:hAnsi="Times New Roman" w:eastAsia="方正仿宋_GBK" w:cs="方正仿宋_GBK"/>
          <w:kern w:val="2"/>
          <w:sz w:val="32"/>
          <w:szCs w:val="32"/>
          <w:lang w:val="en-US" w:eastAsia="zh-CN" w:bidi="ar"/>
        </w:rPr>
      </w:pPr>
    </w:p>
    <w:p w14:paraId="6EA7990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both"/>
        <w:textAlignment w:val="auto"/>
        <w:rPr>
          <w:rFonts w:hint="eastAsia" w:ascii="Times New Roman" w:hAnsi="Times New Roman" w:eastAsia="方正仿宋_GBK" w:cs="方正仿宋_GBK"/>
          <w:kern w:val="2"/>
          <w:sz w:val="32"/>
          <w:szCs w:val="32"/>
          <w:lang w:val="en-US" w:eastAsia="zh-CN" w:bidi="ar"/>
        </w:rPr>
      </w:pPr>
    </w:p>
    <w:p w14:paraId="4C727CE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both"/>
        <w:textAlignment w:val="auto"/>
        <w:rPr>
          <w:rFonts w:hint="eastAsia" w:ascii="Times New Roman" w:hAnsi="Times New Roman" w:eastAsia="方正仿宋_GBK" w:cs="方正仿宋_GBK"/>
          <w:kern w:val="2"/>
          <w:sz w:val="32"/>
          <w:szCs w:val="32"/>
          <w:lang w:val="en-US" w:eastAsia="zh-CN" w:bidi="ar"/>
        </w:rPr>
      </w:pPr>
    </w:p>
    <w:p w14:paraId="31164D9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both"/>
        <w:textAlignment w:val="auto"/>
        <w:rPr>
          <w:rFonts w:hint="eastAsia" w:ascii="Times New Roman" w:hAnsi="Times New Roman" w:eastAsia="方正仿宋_GBK" w:cs="方正仿宋_GBK"/>
          <w:kern w:val="2"/>
          <w:sz w:val="32"/>
          <w:szCs w:val="32"/>
          <w:lang w:val="en-US" w:eastAsia="zh-CN" w:bidi="ar"/>
        </w:rPr>
      </w:pPr>
    </w:p>
    <w:p w14:paraId="61F6C95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both"/>
        <w:textAlignment w:val="auto"/>
        <w:rPr>
          <w:rFonts w:hint="eastAsia" w:ascii="Times New Roman" w:hAnsi="Times New Roman" w:eastAsia="方正仿宋_GBK" w:cs="方正仿宋_GBK"/>
          <w:kern w:val="2"/>
          <w:sz w:val="32"/>
          <w:szCs w:val="32"/>
          <w:lang w:val="en-US" w:eastAsia="zh-CN" w:bidi="ar"/>
        </w:rPr>
      </w:pPr>
    </w:p>
    <w:p w14:paraId="534BA1D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both"/>
        <w:textAlignment w:val="auto"/>
        <w:rPr>
          <w:rFonts w:hint="eastAsia" w:ascii="Times New Roman" w:hAnsi="Times New Roman" w:eastAsia="方正仿宋_GBK" w:cs="方正仿宋_GBK"/>
          <w:kern w:val="2"/>
          <w:sz w:val="32"/>
          <w:szCs w:val="32"/>
          <w:lang w:val="en-US" w:eastAsia="zh-CN" w:bidi="ar"/>
        </w:rPr>
      </w:pPr>
    </w:p>
    <w:p w14:paraId="25C8B70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both"/>
        <w:textAlignment w:val="auto"/>
        <w:rPr>
          <w:rFonts w:hint="eastAsia" w:ascii="Times New Roman" w:hAnsi="Times New Roman" w:eastAsia="方正仿宋_GBK" w:cs="方正仿宋_GBK"/>
          <w:kern w:val="2"/>
          <w:sz w:val="32"/>
          <w:szCs w:val="32"/>
          <w:lang w:val="en-US" w:eastAsia="zh-CN" w:bidi="ar"/>
        </w:rPr>
      </w:pPr>
    </w:p>
    <w:p w14:paraId="235A912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both"/>
        <w:textAlignment w:val="auto"/>
        <w:rPr>
          <w:rFonts w:hint="eastAsia" w:ascii="Times New Roman" w:hAnsi="Times New Roman" w:eastAsia="方正仿宋_GBK" w:cs="方正仿宋_GBK"/>
          <w:kern w:val="2"/>
          <w:sz w:val="32"/>
          <w:szCs w:val="32"/>
          <w:lang w:val="en-US" w:eastAsia="zh-CN" w:bidi="ar"/>
        </w:rPr>
      </w:pPr>
    </w:p>
    <w:p w14:paraId="6E7510A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both"/>
        <w:textAlignment w:val="auto"/>
        <w:rPr>
          <w:rFonts w:hint="eastAsia" w:ascii="Times New Roman" w:hAnsi="Times New Roman" w:eastAsia="方正仿宋_GBK" w:cs="方正仿宋_GBK"/>
          <w:kern w:val="2"/>
          <w:sz w:val="32"/>
          <w:szCs w:val="32"/>
          <w:lang w:val="en-US" w:eastAsia="zh-CN" w:bidi="ar"/>
        </w:rPr>
      </w:pPr>
    </w:p>
    <w:p w14:paraId="7B8C07E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both"/>
        <w:textAlignment w:val="auto"/>
        <w:rPr>
          <w:rFonts w:hint="eastAsia" w:ascii="Times New Roman" w:hAnsi="Times New Roman" w:eastAsia="方正仿宋_GBK" w:cs="方正仿宋_GBK"/>
          <w:kern w:val="2"/>
          <w:sz w:val="32"/>
          <w:szCs w:val="32"/>
          <w:lang w:val="en-US" w:eastAsia="zh-CN" w:bidi="ar"/>
        </w:rPr>
      </w:pPr>
    </w:p>
    <w:p w14:paraId="5DC1399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both"/>
        <w:textAlignment w:val="auto"/>
        <w:rPr>
          <w:rFonts w:hint="eastAsia" w:ascii="Times New Roman" w:hAnsi="Times New Roman" w:eastAsia="方正仿宋_GBK" w:cs="方正仿宋_GBK"/>
          <w:kern w:val="2"/>
          <w:sz w:val="32"/>
          <w:szCs w:val="32"/>
          <w:lang w:val="en-US" w:eastAsia="zh-CN" w:bidi="ar"/>
        </w:rPr>
      </w:pPr>
    </w:p>
    <w:p w14:paraId="7E86268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both"/>
        <w:textAlignment w:val="auto"/>
        <w:rPr>
          <w:rFonts w:hint="eastAsia" w:ascii="Times New Roman" w:hAnsi="Times New Roman" w:eastAsia="方正仿宋_GBK" w:cs="方正仿宋_GBK"/>
          <w:kern w:val="2"/>
          <w:sz w:val="32"/>
          <w:szCs w:val="32"/>
          <w:lang w:val="en-US" w:eastAsia="zh-CN" w:bidi="ar"/>
        </w:rPr>
      </w:pPr>
    </w:p>
    <w:p w14:paraId="6FC1E7C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both"/>
        <w:textAlignment w:val="auto"/>
        <w:rPr>
          <w:rFonts w:hint="eastAsia" w:ascii="Times New Roman" w:hAnsi="Times New Roman" w:eastAsia="方正仿宋_GBK" w:cs="方正仿宋_GBK"/>
          <w:kern w:val="2"/>
          <w:sz w:val="32"/>
          <w:szCs w:val="32"/>
          <w:lang w:val="en-US" w:eastAsia="zh-CN" w:bidi="ar"/>
        </w:rPr>
      </w:pPr>
    </w:p>
    <w:p w14:paraId="4B7CDDF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both"/>
        <w:textAlignment w:val="auto"/>
        <w:rPr>
          <w:rFonts w:hint="eastAsia" w:ascii="Times New Roman" w:hAnsi="Times New Roman" w:eastAsia="方正仿宋_GBK" w:cs="方正仿宋_GBK"/>
          <w:kern w:val="2"/>
          <w:sz w:val="32"/>
          <w:szCs w:val="32"/>
          <w:lang w:val="en-US" w:eastAsia="zh-CN" w:bidi="ar"/>
        </w:rPr>
      </w:pPr>
    </w:p>
    <w:p w14:paraId="5EDE935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both"/>
        <w:textAlignment w:val="auto"/>
        <w:rPr>
          <w:rFonts w:hint="eastAsia" w:ascii="Times New Roman" w:hAnsi="Times New Roman" w:eastAsia="方正仿宋_GBK" w:cs="方正仿宋_GBK"/>
          <w:kern w:val="2"/>
          <w:sz w:val="32"/>
          <w:szCs w:val="32"/>
          <w:lang w:val="en-US" w:eastAsia="zh-CN" w:bidi="ar"/>
        </w:rPr>
      </w:pPr>
    </w:p>
    <w:p w14:paraId="18482B4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both"/>
        <w:textAlignment w:val="auto"/>
        <w:rPr>
          <w:rFonts w:hint="eastAsia" w:ascii="Times New Roman" w:hAnsi="Times New Roman" w:eastAsia="方正仿宋_GBK" w:cs="方正仿宋_GBK"/>
          <w:kern w:val="2"/>
          <w:sz w:val="32"/>
          <w:szCs w:val="32"/>
          <w:lang w:val="en-US" w:eastAsia="zh-CN" w:bidi="ar"/>
        </w:rPr>
      </w:pPr>
    </w:p>
    <w:p w14:paraId="5E778CA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both"/>
        <w:textAlignment w:val="auto"/>
        <w:rPr>
          <w:rFonts w:hint="eastAsia" w:ascii="Times New Roman" w:hAnsi="Times New Roman" w:eastAsia="方正仿宋_GBK" w:cs="方正仿宋_GBK"/>
          <w:kern w:val="2"/>
          <w:sz w:val="32"/>
          <w:szCs w:val="32"/>
          <w:lang w:val="en-US" w:eastAsia="zh-CN" w:bidi="ar"/>
        </w:rPr>
      </w:pPr>
    </w:p>
    <w:p w14:paraId="170EFEC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both"/>
        <w:textAlignment w:val="auto"/>
        <w:rPr>
          <w:rFonts w:hint="eastAsia" w:ascii="Times New Roman" w:hAnsi="Times New Roman" w:eastAsia="方正仿宋_GBK" w:cs="方正仿宋_GBK"/>
          <w:kern w:val="2"/>
          <w:sz w:val="32"/>
          <w:szCs w:val="32"/>
          <w:lang w:val="en-US" w:eastAsia="zh-CN" w:bidi="ar"/>
        </w:rPr>
      </w:pPr>
    </w:p>
    <w:p w14:paraId="75B18B5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both"/>
        <w:textAlignment w:val="auto"/>
        <w:rPr>
          <w:rFonts w:hint="eastAsia" w:ascii="Times New Roman" w:hAnsi="Times New Roman" w:eastAsia="方正仿宋_GBK" w:cs="方正仿宋_GBK"/>
          <w:kern w:val="2"/>
          <w:sz w:val="32"/>
          <w:szCs w:val="32"/>
          <w:lang w:val="en-US" w:eastAsia="zh-CN" w:bidi="ar"/>
        </w:rPr>
      </w:pPr>
    </w:p>
    <w:p w14:paraId="4E2DADC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both"/>
        <w:textAlignment w:val="auto"/>
        <w:rPr>
          <w:rFonts w:hint="eastAsia" w:ascii="Times New Roman" w:hAnsi="Times New Roman" w:eastAsia="方正仿宋_GBK" w:cs="方正仿宋_GBK"/>
          <w:kern w:val="2"/>
          <w:sz w:val="32"/>
          <w:szCs w:val="32"/>
          <w:lang w:val="en-US" w:eastAsia="zh-CN" w:bidi="ar"/>
        </w:rPr>
      </w:pPr>
    </w:p>
    <w:p w14:paraId="70FF6BF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both"/>
        <w:textAlignment w:val="auto"/>
        <w:rPr>
          <w:rFonts w:hint="eastAsia" w:ascii="Times New Roman" w:hAnsi="Times New Roman" w:eastAsia="方正仿宋_GBK" w:cs="方正仿宋_GBK"/>
          <w:kern w:val="2"/>
          <w:sz w:val="32"/>
          <w:szCs w:val="32"/>
          <w:lang w:val="en-US" w:eastAsia="zh-CN" w:bidi="ar"/>
        </w:rPr>
      </w:pPr>
    </w:p>
    <w:p w14:paraId="16FF9C9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both"/>
        <w:textAlignment w:val="auto"/>
        <w:rPr>
          <w:rFonts w:hint="eastAsia" w:ascii="Times New Roman" w:hAnsi="Times New Roman" w:eastAsia="方正仿宋_GBK" w:cs="方正仿宋_GBK"/>
          <w:kern w:val="2"/>
          <w:sz w:val="32"/>
          <w:szCs w:val="32"/>
          <w:lang w:val="en-US" w:eastAsia="zh-CN" w:bidi="ar"/>
        </w:rPr>
      </w:pPr>
    </w:p>
    <w:p w14:paraId="12F9521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both"/>
        <w:textAlignment w:val="auto"/>
        <w:rPr>
          <w:rFonts w:hint="eastAsia" w:ascii="Times New Roman" w:hAnsi="Times New Roman" w:eastAsia="方正仿宋_GBK" w:cs="方正仿宋_GBK"/>
          <w:kern w:val="2"/>
          <w:sz w:val="32"/>
          <w:szCs w:val="32"/>
          <w:lang w:val="en-US" w:eastAsia="zh-CN" w:bidi="ar"/>
        </w:rPr>
      </w:pPr>
    </w:p>
    <w:p w14:paraId="57636E3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both"/>
        <w:textAlignment w:val="auto"/>
        <w:rPr>
          <w:rFonts w:hint="eastAsia" w:ascii="Times New Roman" w:hAnsi="Times New Roman" w:eastAsia="方正仿宋_GBK" w:cs="方正仿宋_GBK"/>
          <w:kern w:val="2"/>
          <w:sz w:val="32"/>
          <w:szCs w:val="32"/>
          <w:lang w:val="en-US" w:eastAsia="zh-CN" w:bidi="ar"/>
        </w:rPr>
      </w:pPr>
    </w:p>
    <w:p w14:paraId="09C84361">
      <w:pPr>
        <w:keepNext w:val="0"/>
        <w:keepLines w:val="0"/>
        <w:pageBreakBefore w:val="0"/>
        <w:widowControl w:val="0"/>
        <w:suppressLineNumbers w:val="0"/>
        <w:kinsoku/>
        <w:overflowPunct/>
        <w:topLinePunct w:val="0"/>
        <w:autoSpaceDE/>
        <w:autoSpaceDN/>
        <w:bidi w:val="0"/>
        <w:spacing w:before="0" w:beforeAutospacing="0" w:after="0" w:afterAutospacing="0" w:line="580" w:lineRule="exact"/>
        <w:ind w:left="0" w:right="0"/>
        <w:jc w:val="both"/>
        <w:textAlignment w:val="auto"/>
        <w:rPr>
          <w:rFonts w:hint="eastAsia" w:ascii="方正黑体_GBK" w:hAnsi="方正黑体_GBK" w:eastAsia="方正黑体_GBK" w:cs="方正黑体_GBK"/>
          <w:sz w:val="30"/>
          <w:szCs w:val="30"/>
        </w:rPr>
      </w:pPr>
      <w:r>
        <w:rPr>
          <w:rFonts w:hint="eastAsia" w:ascii="方正黑体_GBK" w:hAnsi="方正黑体_GBK" w:eastAsia="方正黑体_GBK" w:cs="方正黑体_GBK"/>
          <w:kern w:val="2"/>
          <w:sz w:val="30"/>
          <w:szCs w:val="30"/>
          <w:lang w:val="en-US" w:eastAsia="zh-CN" w:bidi="ar"/>
        </w:rPr>
        <w:t>信息公开选项：</w:t>
      </w:r>
      <w:r>
        <w:rPr>
          <w:rFonts w:hint="eastAsia" w:ascii="方正小标宋_GBK" w:hAnsi="方正小标宋_GBK" w:eastAsia="方正小标宋_GBK" w:cs="方正小标宋_GBK"/>
          <w:kern w:val="2"/>
          <w:sz w:val="30"/>
          <w:szCs w:val="30"/>
          <w:lang w:val="en-US" w:eastAsia="zh-CN" w:bidi="ar"/>
        </w:rPr>
        <w:t>主动公开</w:t>
      </w:r>
    </w:p>
    <w:sectPr>
      <w:footerReference r:id="rId4" w:type="default"/>
      <w:pgSz w:w="11906" w:h="16838"/>
      <w:pgMar w:top="2041" w:right="1531" w:bottom="1701" w:left="1531" w:header="851" w:footer="1474" w:gutter="0"/>
      <w:pgNumType w:fmt="decimal"/>
      <w:cols w:space="0" w:num="1"/>
      <w:rtlGutter w:val="0"/>
      <w:docGrid w:type="linesAndChars" w:linePitch="322" w:charSpace="117"/>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小标宋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3F64A5">
    <w:pPr>
      <w:pStyle w:val="7"/>
      <w:rPr>
        <w:rFonts w:hint="default" w:ascii="Times New Roman" w:hAnsi="Times New Roman" w:cs="Times New Roman" w:eastAsiaTheme="majorEastAsia"/>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A536FA7">
                          <w:pPr>
                            <w:pStyle w:val="7"/>
                            <w:keepNext w:val="0"/>
                            <w:keepLines w:val="0"/>
                            <w:pageBreakBefore w:val="0"/>
                            <w:widowControl w:val="0"/>
                            <w:kinsoku/>
                            <w:wordWrap/>
                            <w:overflowPunct/>
                            <w:topLinePunct w:val="0"/>
                            <w:autoSpaceDE/>
                            <w:autoSpaceDN/>
                            <w:bidi w:val="0"/>
                            <w:adjustRightInd/>
                            <w:snapToGrid w:val="0"/>
                            <w:ind w:left="420" w:leftChars="200" w:right="420" w:rightChars="200"/>
                            <w:textAlignment w:val="auto"/>
                            <w:rPr>
                              <w:rFonts w:hint="default" w:ascii="Times New Roman" w:hAnsi="Times New Roman" w:cs="Times New Roman" w:eastAsiaTheme="minorEastAsia"/>
                              <w:sz w:val="28"/>
                              <w:szCs w:val="28"/>
                              <w:lang w:val="en-US" w:eastAsia="zh-CN"/>
                            </w:rPr>
                          </w:pPr>
                          <w:r>
                            <w:rPr>
                              <w:rFonts w:hint="eastAsia" w:ascii="Times New Roman" w:hAnsi="Times New Roman" w:cs="Times New Roman"/>
                              <w:sz w:val="28"/>
                              <w:szCs w:val="28"/>
                              <w:lang w:eastAsia="zh-CN"/>
                            </w:rPr>
                            <w:t>—</w:t>
                          </w:r>
                          <w:r>
                            <w:rPr>
                              <w:rFonts w:hint="eastAsia" w:ascii="Times New Roman" w:hAnsi="Times New Roman" w:cs="Times New Roman"/>
                              <w:sz w:val="28"/>
                              <w:szCs w:val="28"/>
                              <w:lang w:val="en-US" w:eastAsia="zh-CN"/>
                            </w:rPr>
                            <w:t xml:space="preserve"> </w:t>
                          </w:r>
                          <w:r>
                            <w:rPr>
                              <w:rFonts w:hint="default" w:ascii="Times New Roman" w:hAnsi="Times New Roman" w:cs="Times New Roman"/>
                              <w:sz w:val="28"/>
                              <w:szCs w:val="28"/>
                              <w:lang w:eastAsia="zh-CN"/>
                            </w:rPr>
                            <w:fldChar w:fldCharType="begin"/>
                          </w:r>
                          <w:r>
                            <w:rPr>
                              <w:rFonts w:hint="default" w:ascii="Times New Roman" w:hAnsi="Times New Roman" w:cs="Times New Roman"/>
                              <w:sz w:val="28"/>
                              <w:szCs w:val="28"/>
                              <w:lang w:eastAsia="zh-CN"/>
                            </w:rPr>
                            <w:instrText xml:space="preserve"> PAGE  \* MERGEFORMAT </w:instrText>
                          </w:r>
                          <w:r>
                            <w:rPr>
                              <w:rFonts w:hint="default" w:ascii="Times New Roman" w:hAnsi="Times New Roman" w:cs="Times New Roman"/>
                              <w:sz w:val="28"/>
                              <w:szCs w:val="28"/>
                              <w:lang w:eastAsia="zh-CN"/>
                            </w:rPr>
                            <w:fldChar w:fldCharType="separate"/>
                          </w:r>
                          <w:r>
                            <w:rPr>
                              <w:rFonts w:hint="default" w:ascii="Times New Roman" w:hAnsi="Times New Roman" w:cs="Times New Roman"/>
                              <w:sz w:val="28"/>
                              <w:szCs w:val="28"/>
                              <w:lang w:eastAsia="zh-CN"/>
                            </w:rPr>
                            <w:t>2</w:t>
                          </w:r>
                          <w:r>
                            <w:rPr>
                              <w:rFonts w:hint="default" w:ascii="Times New Roman" w:hAnsi="Times New Roman" w:cs="Times New Roman"/>
                              <w:sz w:val="28"/>
                              <w:szCs w:val="28"/>
                              <w:lang w:eastAsia="zh-CN"/>
                            </w:rPr>
                            <w:fldChar w:fldCharType="end"/>
                          </w:r>
                          <w:r>
                            <w:rPr>
                              <w:rFonts w:hint="eastAsia" w:ascii="Times New Roman" w:hAnsi="Times New Roman" w:cs="Times New Roman"/>
                              <w:sz w:val="28"/>
                              <w:szCs w:val="28"/>
                              <w:lang w:val="en-US"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A536FA7">
                    <w:pPr>
                      <w:pStyle w:val="7"/>
                      <w:keepNext w:val="0"/>
                      <w:keepLines w:val="0"/>
                      <w:pageBreakBefore w:val="0"/>
                      <w:widowControl w:val="0"/>
                      <w:kinsoku/>
                      <w:wordWrap/>
                      <w:overflowPunct/>
                      <w:topLinePunct w:val="0"/>
                      <w:autoSpaceDE/>
                      <w:autoSpaceDN/>
                      <w:bidi w:val="0"/>
                      <w:adjustRightInd/>
                      <w:snapToGrid w:val="0"/>
                      <w:ind w:left="420" w:leftChars="200" w:right="420" w:rightChars="200"/>
                      <w:textAlignment w:val="auto"/>
                      <w:rPr>
                        <w:rFonts w:hint="default" w:ascii="Times New Roman" w:hAnsi="Times New Roman" w:cs="Times New Roman" w:eastAsiaTheme="minorEastAsia"/>
                        <w:sz w:val="28"/>
                        <w:szCs w:val="28"/>
                        <w:lang w:val="en-US" w:eastAsia="zh-CN"/>
                      </w:rPr>
                    </w:pPr>
                    <w:r>
                      <w:rPr>
                        <w:rFonts w:hint="eastAsia" w:ascii="Times New Roman" w:hAnsi="Times New Roman" w:cs="Times New Roman"/>
                        <w:sz w:val="28"/>
                        <w:szCs w:val="28"/>
                        <w:lang w:eastAsia="zh-CN"/>
                      </w:rPr>
                      <w:t>—</w:t>
                    </w:r>
                    <w:r>
                      <w:rPr>
                        <w:rFonts w:hint="eastAsia" w:ascii="Times New Roman" w:hAnsi="Times New Roman" w:cs="Times New Roman"/>
                        <w:sz w:val="28"/>
                        <w:szCs w:val="28"/>
                        <w:lang w:val="en-US" w:eastAsia="zh-CN"/>
                      </w:rPr>
                      <w:t xml:space="preserve"> </w:t>
                    </w:r>
                    <w:r>
                      <w:rPr>
                        <w:rFonts w:hint="default" w:ascii="Times New Roman" w:hAnsi="Times New Roman" w:cs="Times New Roman"/>
                        <w:sz w:val="28"/>
                        <w:szCs w:val="28"/>
                        <w:lang w:eastAsia="zh-CN"/>
                      </w:rPr>
                      <w:fldChar w:fldCharType="begin"/>
                    </w:r>
                    <w:r>
                      <w:rPr>
                        <w:rFonts w:hint="default" w:ascii="Times New Roman" w:hAnsi="Times New Roman" w:cs="Times New Roman"/>
                        <w:sz w:val="28"/>
                        <w:szCs w:val="28"/>
                        <w:lang w:eastAsia="zh-CN"/>
                      </w:rPr>
                      <w:instrText xml:space="preserve"> PAGE  \* MERGEFORMAT </w:instrText>
                    </w:r>
                    <w:r>
                      <w:rPr>
                        <w:rFonts w:hint="default" w:ascii="Times New Roman" w:hAnsi="Times New Roman" w:cs="Times New Roman"/>
                        <w:sz w:val="28"/>
                        <w:szCs w:val="28"/>
                        <w:lang w:eastAsia="zh-CN"/>
                      </w:rPr>
                      <w:fldChar w:fldCharType="separate"/>
                    </w:r>
                    <w:r>
                      <w:rPr>
                        <w:rFonts w:hint="default" w:ascii="Times New Roman" w:hAnsi="Times New Roman" w:cs="Times New Roman"/>
                        <w:sz w:val="28"/>
                        <w:szCs w:val="28"/>
                        <w:lang w:eastAsia="zh-CN"/>
                      </w:rPr>
                      <w:t>2</w:t>
                    </w:r>
                    <w:r>
                      <w:rPr>
                        <w:rFonts w:hint="default" w:ascii="Times New Roman" w:hAnsi="Times New Roman" w:cs="Times New Roman"/>
                        <w:sz w:val="28"/>
                        <w:szCs w:val="28"/>
                        <w:lang w:eastAsia="zh-CN"/>
                      </w:rPr>
                      <w:fldChar w:fldCharType="end"/>
                    </w:r>
                    <w:r>
                      <w:rPr>
                        <w:rFonts w:hint="eastAsia" w:ascii="Times New Roman" w:hAnsi="Times New Roman" w:cs="Times New Roman"/>
                        <w:sz w:val="28"/>
                        <w:szCs w:val="28"/>
                        <w:lang w:val="en-US" w:eastAsia="zh-CN"/>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EF5FBD">
    <w:pPr>
      <w:pStyle w:val="7"/>
      <w:rPr>
        <w:rFonts w:hint="default" w:ascii="Times New Roman" w:hAnsi="Times New Roman" w:cs="Times New Roman" w:eastAsiaTheme="majorEastAsia"/>
        <w:sz w:val="28"/>
        <w:szCs w:val="28"/>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DFFC46F"/>
    <w:multiLevelType w:val="singleLevel"/>
    <w:tmpl w:val="FDFFC46F"/>
    <w:lvl w:ilvl="0" w:tentative="0">
      <w:start w:val="4"/>
      <w:numFmt w:val="chineseCounting"/>
      <w:suff w:val="space"/>
      <w:lvlText w:val="第%1章"/>
      <w:lvlJc w:val="left"/>
      <w:rPr>
        <w:rFonts w:hint="eastAsia" w:ascii="方正楷体_GBK" w:hAnsi="方正楷体_GBK" w:eastAsia="方正楷体_GBK" w:cs="方正楷体_GBK"/>
      </w:rPr>
    </w:lvl>
  </w:abstractNum>
  <w:abstractNum w:abstractNumId="1">
    <w:nsid w:val="FF586D42"/>
    <w:multiLevelType w:val="singleLevel"/>
    <w:tmpl w:val="FF586D42"/>
    <w:lvl w:ilvl="0" w:tentative="0">
      <w:start w:val="2"/>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HorizontalSpacing w:val="105"/>
  <w:drawingGridVerticalSpacing w:val="161"/>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M3NjM4YTg4YzI3NDQwMmExYmM0NjVlZjdjZTRiZDMifQ=="/>
  </w:docVars>
  <w:rsids>
    <w:rsidRoot w:val="6CE96325"/>
    <w:rsid w:val="005C4D2E"/>
    <w:rsid w:val="008671A6"/>
    <w:rsid w:val="00CF64E1"/>
    <w:rsid w:val="010F35A6"/>
    <w:rsid w:val="011078C7"/>
    <w:rsid w:val="013F57E6"/>
    <w:rsid w:val="014903A9"/>
    <w:rsid w:val="016245C6"/>
    <w:rsid w:val="017D3757"/>
    <w:rsid w:val="018E08E8"/>
    <w:rsid w:val="01E25ABE"/>
    <w:rsid w:val="025C26DF"/>
    <w:rsid w:val="02605624"/>
    <w:rsid w:val="02634FA0"/>
    <w:rsid w:val="02B11C49"/>
    <w:rsid w:val="02DF1BD7"/>
    <w:rsid w:val="02FA0F90"/>
    <w:rsid w:val="030D0562"/>
    <w:rsid w:val="0321400D"/>
    <w:rsid w:val="0374413D"/>
    <w:rsid w:val="038175C3"/>
    <w:rsid w:val="0391505F"/>
    <w:rsid w:val="03920A67"/>
    <w:rsid w:val="03A22E86"/>
    <w:rsid w:val="03B92498"/>
    <w:rsid w:val="03BD4A79"/>
    <w:rsid w:val="04181F7C"/>
    <w:rsid w:val="04755DCB"/>
    <w:rsid w:val="04AC7F81"/>
    <w:rsid w:val="04E11CA6"/>
    <w:rsid w:val="04EE3E00"/>
    <w:rsid w:val="0559183C"/>
    <w:rsid w:val="055C132D"/>
    <w:rsid w:val="057508CB"/>
    <w:rsid w:val="057B562E"/>
    <w:rsid w:val="058E766A"/>
    <w:rsid w:val="059B0B08"/>
    <w:rsid w:val="05CB200E"/>
    <w:rsid w:val="05CD2662"/>
    <w:rsid w:val="05D02968"/>
    <w:rsid w:val="05F50CED"/>
    <w:rsid w:val="06026EDD"/>
    <w:rsid w:val="0604715A"/>
    <w:rsid w:val="063901EC"/>
    <w:rsid w:val="065263DB"/>
    <w:rsid w:val="06827866"/>
    <w:rsid w:val="069C527B"/>
    <w:rsid w:val="06E947BE"/>
    <w:rsid w:val="070B7590"/>
    <w:rsid w:val="071C6FC5"/>
    <w:rsid w:val="07745F73"/>
    <w:rsid w:val="079424D2"/>
    <w:rsid w:val="07E94E08"/>
    <w:rsid w:val="07EE0F6E"/>
    <w:rsid w:val="08E9332E"/>
    <w:rsid w:val="08FE740C"/>
    <w:rsid w:val="09373C2A"/>
    <w:rsid w:val="096D3B08"/>
    <w:rsid w:val="09932EAE"/>
    <w:rsid w:val="09A34E10"/>
    <w:rsid w:val="09A421D5"/>
    <w:rsid w:val="09B07E99"/>
    <w:rsid w:val="09B6675B"/>
    <w:rsid w:val="09CA5FD8"/>
    <w:rsid w:val="09CB6DD4"/>
    <w:rsid w:val="09F856EA"/>
    <w:rsid w:val="0A0003CA"/>
    <w:rsid w:val="0A150BAE"/>
    <w:rsid w:val="0A1B3F12"/>
    <w:rsid w:val="0A285347"/>
    <w:rsid w:val="0A5F770B"/>
    <w:rsid w:val="0A8C4462"/>
    <w:rsid w:val="0AAC68B2"/>
    <w:rsid w:val="0AF344E1"/>
    <w:rsid w:val="0B2226D0"/>
    <w:rsid w:val="0B54728F"/>
    <w:rsid w:val="0B7C0033"/>
    <w:rsid w:val="0BDD6CEE"/>
    <w:rsid w:val="0C087B18"/>
    <w:rsid w:val="0C3C33FC"/>
    <w:rsid w:val="0C40074F"/>
    <w:rsid w:val="0C4B6E38"/>
    <w:rsid w:val="0C4F1BEB"/>
    <w:rsid w:val="0C5E1F82"/>
    <w:rsid w:val="0C9D110F"/>
    <w:rsid w:val="0CD51B0E"/>
    <w:rsid w:val="0D1710E7"/>
    <w:rsid w:val="0D3F57BC"/>
    <w:rsid w:val="0D704EAE"/>
    <w:rsid w:val="0DDC287C"/>
    <w:rsid w:val="0E2B1FD7"/>
    <w:rsid w:val="0E386ACC"/>
    <w:rsid w:val="0E3E4BA1"/>
    <w:rsid w:val="0E6D5DD4"/>
    <w:rsid w:val="0E6E1987"/>
    <w:rsid w:val="0E7476E7"/>
    <w:rsid w:val="0EB21FBD"/>
    <w:rsid w:val="0ECA4EB3"/>
    <w:rsid w:val="0EF234DA"/>
    <w:rsid w:val="0F4075C9"/>
    <w:rsid w:val="0F5337A0"/>
    <w:rsid w:val="0F5A4B2F"/>
    <w:rsid w:val="0F6239E3"/>
    <w:rsid w:val="0F847AAB"/>
    <w:rsid w:val="0F8F6DBD"/>
    <w:rsid w:val="0FCA007E"/>
    <w:rsid w:val="0FE72C84"/>
    <w:rsid w:val="0FFC7994"/>
    <w:rsid w:val="10212EB5"/>
    <w:rsid w:val="10983170"/>
    <w:rsid w:val="11176E38"/>
    <w:rsid w:val="11237663"/>
    <w:rsid w:val="11293888"/>
    <w:rsid w:val="112F67B5"/>
    <w:rsid w:val="115D26B4"/>
    <w:rsid w:val="1181530D"/>
    <w:rsid w:val="119F2CCD"/>
    <w:rsid w:val="11A20DFE"/>
    <w:rsid w:val="11AD147D"/>
    <w:rsid w:val="11C42733"/>
    <w:rsid w:val="11C44BCB"/>
    <w:rsid w:val="11CA2CAE"/>
    <w:rsid w:val="11E56B57"/>
    <w:rsid w:val="123A0DB3"/>
    <w:rsid w:val="1253079B"/>
    <w:rsid w:val="12530C56"/>
    <w:rsid w:val="12654997"/>
    <w:rsid w:val="12703F4E"/>
    <w:rsid w:val="128F25F3"/>
    <w:rsid w:val="12B91B6C"/>
    <w:rsid w:val="13032539"/>
    <w:rsid w:val="1328472F"/>
    <w:rsid w:val="133854A6"/>
    <w:rsid w:val="141E4C32"/>
    <w:rsid w:val="144933C4"/>
    <w:rsid w:val="144A018F"/>
    <w:rsid w:val="147321EF"/>
    <w:rsid w:val="148166BA"/>
    <w:rsid w:val="14B22CE5"/>
    <w:rsid w:val="14C36CD2"/>
    <w:rsid w:val="14DA396C"/>
    <w:rsid w:val="155C4ACB"/>
    <w:rsid w:val="1579581D"/>
    <w:rsid w:val="158550A5"/>
    <w:rsid w:val="159F3BE3"/>
    <w:rsid w:val="15CE592F"/>
    <w:rsid w:val="161E0005"/>
    <w:rsid w:val="162A4F25"/>
    <w:rsid w:val="16643FDA"/>
    <w:rsid w:val="16A14DF1"/>
    <w:rsid w:val="16D9244C"/>
    <w:rsid w:val="16FF3548"/>
    <w:rsid w:val="17046C64"/>
    <w:rsid w:val="173E720A"/>
    <w:rsid w:val="175F782D"/>
    <w:rsid w:val="178E7A6B"/>
    <w:rsid w:val="179B5803"/>
    <w:rsid w:val="181273D6"/>
    <w:rsid w:val="183C345F"/>
    <w:rsid w:val="18CA5E74"/>
    <w:rsid w:val="191A70DD"/>
    <w:rsid w:val="1929461D"/>
    <w:rsid w:val="192F0DDA"/>
    <w:rsid w:val="193B6E23"/>
    <w:rsid w:val="19864297"/>
    <w:rsid w:val="19A56F75"/>
    <w:rsid w:val="19AB23C9"/>
    <w:rsid w:val="1A360BC1"/>
    <w:rsid w:val="1A570DA2"/>
    <w:rsid w:val="1A6A0DC7"/>
    <w:rsid w:val="1A9D434E"/>
    <w:rsid w:val="1ABC73FF"/>
    <w:rsid w:val="1AD35795"/>
    <w:rsid w:val="1B0B7C74"/>
    <w:rsid w:val="1BBB654D"/>
    <w:rsid w:val="1BFA12D8"/>
    <w:rsid w:val="1C0B62B5"/>
    <w:rsid w:val="1C38701A"/>
    <w:rsid w:val="1C393EA0"/>
    <w:rsid w:val="1C857BBC"/>
    <w:rsid w:val="1CC44D43"/>
    <w:rsid w:val="1CCB2BC8"/>
    <w:rsid w:val="1D160FA6"/>
    <w:rsid w:val="1D5C6FAB"/>
    <w:rsid w:val="1DFA7521"/>
    <w:rsid w:val="1E4C2E71"/>
    <w:rsid w:val="1E4E1D03"/>
    <w:rsid w:val="1E4F70C5"/>
    <w:rsid w:val="1E5310C7"/>
    <w:rsid w:val="1E6C006C"/>
    <w:rsid w:val="1E714287"/>
    <w:rsid w:val="1E714FD8"/>
    <w:rsid w:val="1E74728F"/>
    <w:rsid w:val="1E764DB5"/>
    <w:rsid w:val="1E9642F9"/>
    <w:rsid w:val="1EBB3663"/>
    <w:rsid w:val="1EC975DB"/>
    <w:rsid w:val="1EDF6DFF"/>
    <w:rsid w:val="1EE80864"/>
    <w:rsid w:val="1EEC32CA"/>
    <w:rsid w:val="1EEE2B9E"/>
    <w:rsid w:val="1EFA7EE1"/>
    <w:rsid w:val="1EFD782C"/>
    <w:rsid w:val="1FDF698A"/>
    <w:rsid w:val="204E5F7B"/>
    <w:rsid w:val="20C932CD"/>
    <w:rsid w:val="20CD6876"/>
    <w:rsid w:val="20D3029D"/>
    <w:rsid w:val="20EB0620"/>
    <w:rsid w:val="215D21FD"/>
    <w:rsid w:val="21AE1E44"/>
    <w:rsid w:val="21AE2AB8"/>
    <w:rsid w:val="21CD2F3E"/>
    <w:rsid w:val="21FF4281"/>
    <w:rsid w:val="221523A5"/>
    <w:rsid w:val="222B4109"/>
    <w:rsid w:val="227F1E43"/>
    <w:rsid w:val="22A11C83"/>
    <w:rsid w:val="22CD64C6"/>
    <w:rsid w:val="22F53A10"/>
    <w:rsid w:val="23015D95"/>
    <w:rsid w:val="232C1EE7"/>
    <w:rsid w:val="23500C12"/>
    <w:rsid w:val="23563407"/>
    <w:rsid w:val="23705724"/>
    <w:rsid w:val="23F14A98"/>
    <w:rsid w:val="23F5714F"/>
    <w:rsid w:val="240370EB"/>
    <w:rsid w:val="240F5A90"/>
    <w:rsid w:val="24303C58"/>
    <w:rsid w:val="24376272"/>
    <w:rsid w:val="24973CD7"/>
    <w:rsid w:val="24C30575"/>
    <w:rsid w:val="24DE5965"/>
    <w:rsid w:val="24EA0215"/>
    <w:rsid w:val="24EA2D3A"/>
    <w:rsid w:val="252A11FA"/>
    <w:rsid w:val="253E6D82"/>
    <w:rsid w:val="25C7239A"/>
    <w:rsid w:val="25D074A1"/>
    <w:rsid w:val="25D56865"/>
    <w:rsid w:val="25EB0B6E"/>
    <w:rsid w:val="26375543"/>
    <w:rsid w:val="263E08AF"/>
    <w:rsid w:val="26404EC4"/>
    <w:rsid w:val="266874E7"/>
    <w:rsid w:val="266C4716"/>
    <w:rsid w:val="26962499"/>
    <w:rsid w:val="26C623BE"/>
    <w:rsid w:val="26E6301E"/>
    <w:rsid w:val="27044491"/>
    <w:rsid w:val="27075144"/>
    <w:rsid w:val="270A1604"/>
    <w:rsid w:val="272E57CE"/>
    <w:rsid w:val="274A5031"/>
    <w:rsid w:val="27634AAD"/>
    <w:rsid w:val="276C679B"/>
    <w:rsid w:val="27A52030"/>
    <w:rsid w:val="27F17AA7"/>
    <w:rsid w:val="285223EF"/>
    <w:rsid w:val="285B47DE"/>
    <w:rsid w:val="288D48E7"/>
    <w:rsid w:val="28924A0D"/>
    <w:rsid w:val="28E9444E"/>
    <w:rsid w:val="28EB2C0C"/>
    <w:rsid w:val="295A2E99"/>
    <w:rsid w:val="296D2C53"/>
    <w:rsid w:val="29AF561F"/>
    <w:rsid w:val="29B97180"/>
    <w:rsid w:val="29EC5525"/>
    <w:rsid w:val="2A042307"/>
    <w:rsid w:val="2A17410D"/>
    <w:rsid w:val="2A1954DF"/>
    <w:rsid w:val="2A357910"/>
    <w:rsid w:val="2A41096D"/>
    <w:rsid w:val="2AC766B1"/>
    <w:rsid w:val="2B060B84"/>
    <w:rsid w:val="2B0F4956"/>
    <w:rsid w:val="2B512E32"/>
    <w:rsid w:val="2B5B7273"/>
    <w:rsid w:val="2BA32F62"/>
    <w:rsid w:val="2BAE3427"/>
    <w:rsid w:val="2BC47619"/>
    <w:rsid w:val="2BDB6BA0"/>
    <w:rsid w:val="2BEF4D47"/>
    <w:rsid w:val="2C017145"/>
    <w:rsid w:val="2C150744"/>
    <w:rsid w:val="2C33607C"/>
    <w:rsid w:val="2C363DD6"/>
    <w:rsid w:val="2C9F7BCD"/>
    <w:rsid w:val="2CAE245A"/>
    <w:rsid w:val="2CFD2B1D"/>
    <w:rsid w:val="2CFE2B46"/>
    <w:rsid w:val="2D047A30"/>
    <w:rsid w:val="2D361656"/>
    <w:rsid w:val="2D4A7D22"/>
    <w:rsid w:val="2D5409B8"/>
    <w:rsid w:val="2DDC55A0"/>
    <w:rsid w:val="2DEA1B24"/>
    <w:rsid w:val="2DEA4909"/>
    <w:rsid w:val="2E255EB0"/>
    <w:rsid w:val="2E4B3B69"/>
    <w:rsid w:val="2E592BE6"/>
    <w:rsid w:val="2E7C01C6"/>
    <w:rsid w:val="2EB07E70"/>
    <w:rsid w:val="2EF835C5"/>
    <w:rsid w:val="2EFD7D96"/>
    <w:rsid w:val="2F3F2FA2"/>
    <w:rsid w:val="2F41153C"/>
    <w:rsid w:val="2F8135BA"/>
    <w:rsid w:val="2FAB2C96"/>
    <w:rsid w:val="2FC54F6D"/>
    <w:rsid w:val="2FCE1D51"/>
    <w:rsid w:val="2FEF595D"/>
    <w:rsid w:val="2FF41078"/>
    <w:rsid w:val="30072FA8"/>
    <w:rsid w:val="302004AE"/>
    <w:rsid w:val="302C1EA6"/>
    <w:rsid w:val="303F5C4C"/>
    <w:rsid w:val="306C498D"/>
    <w:rsid w:val="30B22091"/>
    <w:rsid w:val="30B6019D"/>
    <w:rsid w:val="30CD291C"/>
    <w:rsid w:val="30E570B3"/>
    <w:rsid w:val="31230DCD"/>
    <w:rsid w:val="313522D4"/>
    <w:rsid w:val="3135613D"/>
    <w:rsid w:val="31527589"/>
    <w:rsid w:val="31B92FD7"/>
    <w:rsid w:val="31D9231F"/>
    <w:rsid w:val="31FB5C08"/>
    <w:rsid w:val="322A7F39"/>
    <w:rsid w:val="329A127D"/>
    <w:rsid w:val="32CA105E"/>
    <w:rsid w:val="32E14A9C"/>
    <w:rsid w:val="3335344B"/>
    <w:rsid w:val="33653470"/>
    <w:rsid w:val="33B56966"/>
    <w:rsid w:val="33B757FC"/>
    <w:rsid w:val="33F407FF"/>
    <w:rsid w:val="34172669"/>
    <w:rsid w:val="34477768"/>
    <w:rsid w:val="346270BC"/>
    <w:rsid w:val="346C0903"/>
    <w:rsid w:val="347D6AA8"/>
    <w:rsid w:val="34A0046F"/>
    <w:rsid w:val="34BD5094"/>
    <w:rsid w:val="35167049"/>
    <w:rsid w:val="35F50E98"/>
    <w:rsid w:val="361561A4"/>
    <w:rsid w:val="363C023B"/>
    <w:rsid w:val="36A0620D"/>
    <w:rsid w:val="36A209E6"/>
    <w:rsid w:val="36B00376"/>
    <w:rsid w:val="36D52B5C"/>
    <w:rsid w:val="37023232"/>
    <w:rsid w:val="3729786A"/>
    <w:rsid w:val="37353608"/>
    <w:rsid w:val="37440F83"/>
    <w:rsid w:val="37D82A75"/>
    <w:rsid w:val="37F76B0F"/>
    <w:rsid w:val="3801295B"/>
    <w:rsid w:val="380F0264"/>
    <w:rsid w:val="38190F76"/>
    <w:rsid w:val="384A6C3F"/>
    <w:rsid w:val="387F6D9A"/>
    <w:rsid w:val="38822C2C"/>
    <w:rsid w:val="38BE04EE"/>
    <w:rsid w:val="390A69F8"/>
    <w:rsid w:val="39BD42A4"/>
    <w:rsid w:val="39DC504C"/>
    <w:rsid w:val="39F15B8D"/>
    <w:rsid w:val="39F96B6F"/>
    <w:rsid w:val="3A96688B"/>
    <w:rsid w:val="3AAE3D00"/>
    <w:rsid w:val="3B1F2605"/>
    <w:rsid w:val="3B6C3370"/>
    <w:rsid w:val="3BC47C77"/>
    <w:rsid w:val="3BFF5F92"/>
    <w:rsid w:val="3C2123AD"/>
    <w:rsid w:val="3C236125"/>
    <w:rsid w:val="3C6B730F"/>
    <w:rsid w:val="3CC505C3"/>
    <w:rsid w:val="3CD15B81"/>
    <w:rsid w:val="3CDF3193"/>
    <w:rsid w:val="3CE76105"/>
    <w:rsid w:val="3CE96249"/>
    <w:rsid w:val="3D22126B"/>
    <w:rsid w:val="3D4C7C8A"/>
    <w:rsid w:val="3DAA0180"/>
    <w:rsid w:val="3DB51FDF"/>
    <w:rsid w:val="3DBB2F3A"/>
    <w:rsid w:val="3DDA6CB7"/>
    <w:rsid w:val="3DDB014A"/>
    <w:rsid w:val="3DF77390"/>
    <w:rsid w:val="3E0B1D45"/>
    <w:rsid w:val="3E430F44"/>
    <w:rsid w:val="3E5B24A1"/>
    <w:rsid w:val="3E86559E"/>
    <w:rsid w:val="3EE45394"/>
    <w:rsid w:val="3EEFE267"/>
    <w:rsid w:val="3F4940F4"/>
    <w:rsid w:val="3F4E6E55"/>
    <w:rsid w:val="3F662FF3"/>
    <w:rsid w:val="3F9609BC"/>
    <w:rsid w:val="3FB5178A"/>
    <w:rsid w:val="403D7521"/>
    <w:rsid w:val="403F019C"/>
    <w:rsid w:val="40467736"/>
    <w:rsid w:val="405E1D9A"/>
    <w:rsid w:val="405E1F30"/>
    <w:rsid w:val="40A00C84"/>
    <w:rsid w:val="40B31203"/>
    <w:rsid w:val="40DB1F04"/>
    <w:rsid w:val="40F7192E"/>
    <w:rsid w:val="40FE7847"/>
    <w:rsid w:val="415044C4"/>
    <w:rsid w:val="41A24D31"/>
    <w:rsid w:val="41AD023F"/>
    <w:rsid w:val="41AE46E3"/>
    <w:rsid w:val="41EB602A"/>
    <w:rsid w:val="422A06A5"/>
    <w:rsid w:val="429E76A0"/>
    <w:rsid w:val="42A41EC6"/>
    <w:rsid w:val="42A93D84"/>
    <w:rsid w:val="42F20563"/>
    <w:rsid w:val="42FC6E5D"/>
    <w:rsid w:val="43225F9E"/>
    <w:rsid w:val="433352B5"/>
    <w:rsid w:val="433E2D66"/>
    <w:rsid w:val="43563B6C"/>
    <w:rsid w:val="4396542E"/>
    <w:rsid w:val="43985273"/>
    <w:rsid w:val="439E377F"/>
    <w:rsid w:val="43A02633"/>
    <w:rsid w:val="43A41F1C"/>
    <w:rsid w:val="43B67180"/>
    <w:rsid w:val="43B77BAA"/>
    <w:rsid w:val="441042F4"/>
    <w:rsid w:val="442511B9"/>
    <w:rsid w:val="442B4E77"/>
    <w:rsid w:val="443722F5"/>
    <w:rsid w:val="444401F7"/>
    <w:rsid w:val="4479729D"/>
    <w:rsid w:val="44947F88"/>
    <w:rsid w:val="44BC75DD"/>
    <w:rsid w:val="44EC4BF7"/>
    <w:rsid w:val="44EF1E27"/>
    <w:rsid w:val="45441031"/>
    <w:rsid w:val="457C0654"/>
    <w:rsid w:val="45BF79FD"/>
    <w:rsid w:val="45DD397A"/>
    <w:rsid w:val="45EB5390"/>
    <w:rsid w:val="46214E75"/>
    <w:rsid w:val="465D66D7"/>
    <w:rsid w:val="466A0E1C"/>
    <w:rsid w:val="4689127A"/>
    <w:rsid w:val="46B46448"/>
    <w:rsid w:val="46B8573D"/>
    <w:rsid w:val="46B868ED"/>
    <w:rsid w:val="46C21777"/>
    <w:rsid w:val="46C941BE"/>
    <w:rsid w:val="46EA131D"/>
    <w:rsid w:val="47307948"/>
    <w:rsid w:val="47595685"/>
    <w:rsid w:val="476A51AD"/>
    <w:rsid w:val="47BA35E5"/>
    <w:rsid w:val="484247A0"/>
    <w:rsid w:val="48553B82"/>
    <w:rsid w:val="486B6297"/>
    <w:rsid w:val="48EC61B5"/>
    <w:rsid w:val="491017DF"/>
    <w:rsid w:val="492369E9"/>
    <w:rsid w:val="49296D45"/>
    <w:rsid w:val="49431BB4"/>
    <w:rsid w:val="494476DB"/>
    <w:rsid w:val="49485262"/>
    <w:rsid w:val="495A3BE4"/>
    <w:rsid w:val="49645FA1"/>
    <w:rsid w:val="497868BC"/>
    <w:rsid w:val="499140BE"/>
    <w:rsid w:val="49A0707E"/>
    <w:rsid w:val="49A42530"/>
    <w:rsid w:val="49BA799D"/>
    <w:rsid w:val="49D00F6C"/>
    <w:rsid w:val="49F570C3"/>
    <w:rsid w:val="4A0607CC"/>
    <w:rsid w:val="4A8A55C1"/>
    <w:rsid w:val="4A8F701D"/>
    <w:rsid w:val="4A944590"/>
    <w:rsid w:val="4AB664C4"/>
    <w:rsid w:val="4B006577"/>
    <w:rsid w:val="4B045373"/>
    <w:rsid w:val="4B55797D"/>
    <w:rsid w:val="4B977D56"/>
    <w:rsid w:val="4BB23021"/>
    <w:rsid w:val="4BD2036E"/>
    <w:rsid w:val="4BD93AC9"/>
    <w:rsid w:val="4C320787"/>
    <w:rsid w:val="4CB67DEE"/>
    <w:rsid w:val="4D1171B6"/>
    <w:rsid w:val="4D372552"/>
    <w:rsid w:val="4D6245D3"/>
    <w:rsid w:val="4D8D144B"/>
    <w:rsid w:val="4DA95A4B"/>
    <w:rsid w:val="4DB00014"/>
    <w:rsid w:val="4DD94895"/>
    <w:rsid w:val="4DE00553"/>
    <w:rsid w:val="4DE47469"/>
    <w:rsid w:val="4DFC0A3D"/>
    <w:rsid w:val="4E1F6E40"/>
    <w:rsid w:val="4E83340F"/>
    <w:rsid w:val="4ED93FF5"/>
    <w:rsid w:val="4EF37BD9"/>
    <w:rsid w:val="4EF71107"/>
    <w:rsid w:val="4EFD0C36"/>
    <w:rsid w:val="4F391B56"/>
    <w:rsid w:val="4F4269B7"/>
    <w:rsid w:val="4F5D32A4"/>
    <w:rsid w:val="4F643810"/>
    <w:rsid w:val="4F6919F3"/>
    <w:rsid w:val="4F8C1A31"/>
    <w:rsid w:val="4FAE708D"/>
    <w:rsid w:val="4FCD6876"/>
    <w:rsid w:val="50546455"/>
    <w:rsid w:val="50691AA9"/>
    <w:rsid w:val="5071685D"/>
    <w:rsid w:val="50AD2009"/>
    <w:rsid w:val="50AD5627"/>
    <w:rsid w:val="50FD4C5D"/>
    <w:rsid w:val="511856D5"/>
    <w:rsid w:val="51354AB9"/>
    <w:rsid w:val="5136583F"/>
    <w:rsid w:val="51970866"/>
    <w:rsid w:val="51E421BB"/>
    <w:rsid w:val="51FB7500"/>
    <w:rsid w:val="52727066"/>
    <w:rsid w:val="52C13B4A"/>
    <w:rsid w:val="52C75604"/>
    <w:rsid w:val="53467259"/>
    <w:rsid w:val="536D441F"/>
    <w:rsid w:val="539275FB"/>
    <w:rsid w:val="53AC65A8"/>
    <w:rsid w:val="53C50260"/>
    <w:rsid w:val="53C6048C"/>
    <w:rsid w:val="53F046E7"/>
    <w:rsid w:val="540006A2"/>
    <w:rsid w:val="5400621C"/>
    <w:rsid w:val="544A4940"/>
    <w:rsid w:val="5450154A"/>
    <w:rsid w:val="5467025F"/>
    <w:rsid w:val="54753B72"/>
    <w:rsid w:val="547A48F8"/>
    <w:rsid w:val="549C661D"/>
    <w:rsid w:val="54AF51E5"/>
    <w:rsid w:val="54C500A8"/>
    <w:rsid w:val="550A7236"/>
    <w:rsid w:val="551861DB"/>
    <w:rsid w:val="5581577E"/>
    <w:rsid w:val="55AB6ACC"/>
    <w:rsid w:val="55B120A6"/>
    <w:rsid w:val="55FB506E"/>
    <w:rsid w:val="560819FF"/>
    <w:rsid w:val="560B1CAC"/>
    <w:rsid w:val="5635162F"/>
    <w:rsid w:val="56371644"/>
    <w:rsid w:val="567F7EB8"/>
    <w:rsid w:val="56854ADF"/>
    <w:rsid w:val="569302DF"/>
    <w:rsid w:val="56C1570E"/>
    <w:rsid w:val="56C9226E"/>
    <w:rsid w:val="56EE267A"/>
    <w:rsid w:val="56F56800"/>
    <w:rsid w:val="570C4DF1"/>
    <w:rsid w:val="570E4B3D"/>
    <w:rsid w:val="571E3AD5"/>
    <w:rsid w:val="57387588"/>
    <w:rsid w:val="575716FD"/>
    <w:rsid w:val="57583B89"/>
    <w:rsid w:val="57B63E99"/>
    <w:rsid w:val="57BD5787"/>
    <w:rsid w:val="57C17DED"/>
    <w:rsid w:val="5813309A"/>
    <w:rsid w:val="58A01F84"/>
    <w:rsid w:val="58DF11CE"/>
    <w:rsid w:val="58E93DFA"/>
    <w:rsid w:val="59123351"/>
    <w:rsid w:val="59254A15"/>
    <w:rsid w:val="592A403A"/>
    <w:rsid w:val="59646AE9"/>
    <w:rsid w:val="596B4EA8"/>
    <w:rsid w:val="59C77C98"/>
    <w:rsid w:val="5A237DA2"/>
    <w:rsid w:val="5A2503A9"/>
    <w:rsid w:val="5A6231E3"/>
    <w:rsid w:val="5A870990"/>
    <w:rsid w:val="5A871F6A"/>
    <w:rsid w:val="5A8D115B"/>
    <w:rsid w:val="5AA6219A"/>
    <w:rsid w:val="5AD35287"/>
    <w:rsid w:val="5ADA7E9F"/>
    <w:rsid w:val="5B143601"/>
    <w:rsid w:val="5B616F2E"/>
    <w:rsid w:val="5BB701E0"/>
    <w:rsid w:val="5BEF34D6"/>
    <w:rsid w:val="5C0147DB"/>
    <w:rsid w:val="5C127619"/>
    <w:rsid w:val="5C844566"/>
    <w:rsid w:val="5CE10699"/>
    <w:rsid w:val="5CEB20A3"/>
    <w:rsid w:val="5CF03475"/>
    <w:rsid w:val="5CF4283F"/>
    <w:rsid w:val="5D0E3D39"/>
    <w:rsid w:val="5D143829"/>
    <w:rsid w:val="5D170C08"/>
    <w:rsid w:val="5D420B59"/>
    <w:rsid w:val="5D78353A"/>
    <w:rsid w:val="5DA6351D"/>
    <w:rsid w:val="5DB6074F"/>
    <w:rsid w:val="5DC0337C"/>
    <w:rsid w:val="5DCF1783"/>
    <w:rsid w:val="5DD64B96"/>
    <w:rsid w:val="5E287173"/>
    <w:rsid w:val="5E316028"/>
    <w:rsid w:val="5E481600"/>
    <w:rsid w:val="5E5166CA"/>
    <w:rsid w:val="5E634CB0"/>
    <w:rsid w:val="5E767EDE"/>
    <w:rsid w:val="5E79352B"/>
    <w:rsid w:val="5EA70098"/>
    <w:rsid w:val="5EB550B9"/>
    <w:rsid w:val="5ED47ED0"/>
    <w:rsid w:val="5EFD415C"/>
    <w:rsid w:val="5F8C3366"/>
    <w:rsid w:val="5F8D4610"/>
    <w:rsid w:val="5F9A5E4E"/>
    <w:rsid w:val="5FF217E7"/>
    <w:rsid w:val="601E0413"/>
    <w:rsid w:val="6027474E"/>
    <w:rsid w:val="604D53B6"/>
    <w:rsid w:val="60870181"/>
    <w:rsid w:val="60937300"/>
    <w:rsid w:val="60FA73C6"/>
    <w:rsid w:val="61197FBC"/>
    <w:rsid w:val="614C788D"/>
    <w:rsid w:val="6159109A"/>
    <w:rsid w:val="61695371"/>
    <w:rsid w:val="61834DEC"/>
    <w:rsid w:val="619241CB"/>
    <w:rsid w:val="619C1E87"/>
    <w:rsid w:val="61AB6104"/>
    <w:rsid w:val="61EB5323"/>
    <w:rsid w:val="61FD50DF"/>
    <w:rsid w:val="621708D8"/>
    <w:rsid w:val="62450EE3"/>
    <w:rsid w:val="624F0AAD"/>
    <w:rsid w:val="626369CC"/>
    <w:rsid w:val="62CF4061"/>
    <w:rsid w:val="62D47AA9"/>
    <w:rsid w:val="62DF2D04"/>
    <w:rsid w:val="63150F41"/>
    <w:rsid w:val="63624ED5"/>
    <w:rsid w:val="63957CF9"/>
    <w:rsid w:val="64540451"/>
    <w:rsid w:val="649837A8"/>
    <w:rsid w:val="64D94D23"/>
    <w:rsid w:val="64F658D5"/>
    <w:rsid w:val="65074DCC"/>
    <w:rsid w:val="65380CF2"/>
    <w:rsid w:val="65513FC9"/>
    <w:rsid w:val="655B2213"/>
    <w:rsid w:val="655D23BE"/>
    <w:rsid w:val="65612540"/>
    <w:rsid w:val="65897825"/>
    <w:rsid w:val="65A3430E"/>
    <w:rsid w:val="65C105A8"/>
    <w:rsid w:val="663353C3"/>
    <w:rsid w:val="66351D05"/>
    <w:rsid w:val="664931FA"/>
    <w:rsid w:val="66562CF4"/>
    <w:rsid w:val="666E0B0A"/>
    <w:rsid w:val="669C06FE"/>
    <w:rsid w:val="66B05BFB"/>
    <w:rsid w:val="66BF20E6"/>
    <w:rsid w:val="66F67E0E"/>
    <w:rsid w:val="67B36EC9"/>
    <w:rsid w:val="67B83316"/>
    <w:rsid w:val="67DF6256"/>
    <w:rsid w:val="67FC2C74"/>
    <w:rsid w:val="68250318"/>
    <w:rsid w:val="68442BE1"/>
    <w:rsid w:val="684E74B4"/>
    <w:rsid w:val="6860443A"/>
    <w:rsid w:val="68A044D6"/>
    <w:rsid w:val="68CE6ED3"/>
    <w:rsid w:val="68E54FC7"/>
    <w:rsid w:val="69511887"/>
    <w:rsid w:val="696C4636"/>
    <w:rsid w:val="69786ABB"/>
    <w:rsid w:val="69915785"/>
    <w:rsid w:val="699404AA"/>
    <w:rsid w:val="6A336F66"/>
    <w:rsid w:val="6A535578"/>
    <w:rsid w:val="6A6E010D"/>
    <w:rsid w:val="6AB9007E"/>
    <w:rsid w:val="6AD97A6B"/>
    <w:rsid w:val="6B012E80"/>
    <w:rsid w:val="6B035891"/>
    <w:rsid w:val="6B3E1D84"/>
    <w:rsid w:val="6B464527"/>
    <w:rsid w:val="6B4D4CDA"/>
    <w:rsid w:val="6B531F70"/>
    <w:rsid w:val="6B565D14"/>
    <w:rsid w:val="6B751A6E"/>
    <w:rsid w:val="6B9D60F5"/>
    <w:rsid w:val="6BCE29F7"/>
    <w:rsid w:val="6BE85555"/>
    <w:rsid w:val="6C895281"/>
    <w:rsid w:val="6CDC41C0"/>
    <w:rsid w:val="6CE96325"/>
    <w:rsid w:val="6D0D2830"/>
    <w:rsid w:val="6D65184A"/>
    <w:rsid w:val="6D87036B"/>
    <w:rsid w:val="6DB47A83"/>
    <w:rsid w:val="6DCD73EF"/>
    <w:rsid w:val="6DE2733E"/>
    <w:rsid w:val="6E296D1B"/>
    <w:rsid w:val="6E3C671E"/>
    <w:rsid w:val="6E3C69E4"/>
    <w:rsid w:val="6E3F209B"/>
    <w:rsid w:val="6E4B17B8"/>
    <w:rsid w:val="6ED56E04"/>
    <w:rsid w:val="6EDA4659"/>
    <w:rsid w:val="6EF76824"/>
    <w:rsid w:val="6F203352"/>
    <w:rsid w:val="6F47062E"/>
    <w:rsid w:val="6F492821"/>
    <w:rsid w:val="6F890A89"/>
    <w:rsid w:val="701C4CBB"/>
    <w:rsid w:val="70432C36"/>
    <w:rsid w:val="70E231B1"/>
    <w:rsid w:val="70E23CF1"/>
    <w:rsid w:val="7101287A"/>
    <w:rsid w:val="711D77A1"/>
    <w:rsid w:val="715A74D5"/>
    <w:rsid w:val="71946BA2"/>
    <w:rsid w:val="720D1AA9"/>
    <w:rsid w:val="723D4B43"/>
    <w:rsid w:val="725F49CE"/>
    <w:rsid w:val="72B372E1"/>
    <w:rsid w:val="730032C6"/>
    <w:rsid w:val="7346211D"/>
    <w:rsid w:val="73AC7A35"/>
    <w:rsid w:val="74005C32"/>
    <w:rsid w:val="740A1A7F"/>
    <w:rsid w:val="743E4DD3"/>
    <w:rsid w:val="747A7C65"/>
    <w:rsid w:val="747B617A"/>
    <w:rsid w:val="74AD1AB1"/>
    <w:rsid w:val="74BD6236"/>
    <w:rsid w:val="74CA16CE"/>
    <w:rsid w:val="74DD271A"/>
    <w:rsid w:val="74F46888"/>
    <w:rsid w:val="74F506C3"/>
    <w:rsid w:val="75063912"/>
    <w:rsid w:val="751129BD"/>
    <w:rsid w:val="75183646"/>
    <w:rsid w:val="755A18D4"/>
    <w:rsid w:val="75710DC7"/>
    <w:rsid w:val="758D7B90"/>
    <w:rsid w:val="75947170"/>
    <w:rsid w:val="75976964"/>
    <w:rsid w:val="75976C60"/>
    <w:rsid w:val="75B33032"/>
    <w:rsid w:val="76467EEA"/>
    <w:rsid w:val="765F79FA"/>
    <w:rsid w:val="769136B0"/>
    <w:rsid w:val="76BA0E58"/>
    <w:rsid w:val="76CB7D9C"/>
    <w:rsid w:val="76E55D10"/>
    <w:rsid w:val="76FA4369"/>
    <w:rsid w:val="770A4471"/>
    <w:rsid w:val="77235F11"/>
    <w:rsid w:val="77A769AF"/>
    <w:rsid w:val="781E68E4"/>
    <w:rsid w:val="782D1479"/>
    <w:rsid w:val="78893EA1"/>
    <w:rsid w:val="7894588E"/>
    <w:rsid w:val="78B43569"/>
    <w:rsid w:val="78D36AEE"/>
    <w:rsid w:val="7922300C"/>
    <w:rsid w:val="793F3897"/>
    <w:rsid w:val="798C63B0"/>
    <w:rsid w:val="798E037A"/>
    <w:rsid w:val="7A0B3012"/>
    <w:rsid w:val="7A1F753E"/>
    <w:rsid w:val="7A4D08A2"/>
    <w:rsid w:val="7A597223"/>
    <w:rsid w:val="7A6229FE"/>
    <w:rsid w:val="7A8D0632"/>
    <w:rsid w:val="7A8F43AA"/>
    <w:rsid w:val="7A9131EF"/>
    <w:rsid w:val="7AB34A96"/>
    <w:rsid w:val="7AF5426C"/>
    <w:rsid w:val="7B265BB0"/>
    <w:rsid w:val="7B2E7DEF"/>
    <w:rsid w:val="7B4B6282"/>
    <w:rsid w:val="7BA6025A"/>
    <w:rsid w:val="7BBC001E"/>
    <w:rsid w:val="7CA05191"/>
    <w:rsid w:val="7CB65C1E"/>
    <w:rsid w:val="7CD518E1"/>
    <w:rsid w:val="7D1172F8"/>
    <w:rsid w:val="7D1D6A8C"/>
    <w:rsid w:val="7D5B4A17"/>
    <w:rsid w:val="7D5C2D62"/>
    <w:rsid w:val="7D5E0064"/>
    <w:rsid w:val="7D676A51"/>
    <w:rsid w:val="7D890C83"/>
    <w:rsid w:val="7DB16C9A"/>
    <w:rsid w:val="7DD4202A"/>
    <w:rsid w:val="7DF6299C"/>
    <w:rsid w:val="7E0F4AC6"/>
    <w:rsid w:val="7E5020A2"/>
    <w:rsid w:val="7E926217"/>
    <w:rsid w:val="7EBE700C"/>
    <w:rsid w:val="7ED22AB7"/>
    <w:rsid w:val="7ED44A81"/>
    <w:rsid w:val="7ED625A7"/>
    <w:rsid w:val="7EE4540C"/>
    <w:rsid w:val="7EF34276"/>
    <w:rsid w:val="7EFE7D8A"/>
    <w:rsid w:val="7F347DA7"/>
    <w:rsid w:val="7F3D569A"/>
    <w:rsid w:val="7F4B3EAF"/>
    <w:rsid w:val="7F6E6837"/>
    <w:rsid w:val="7FB16B71"/>
    <w:rsid w:val="7FC27B7F"/>
    <w:rsid w:val="7FCF3AEF"/>
    <w:rsid w:val="FEEF78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qFormat="1" w:uiPriority="99"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7"/>
    <w:qFormat/>
    <w:uiPriority w:val="0"/>
    <w:pPr>
      <w:keepNext/>
      <w:keepLines/>
      <w:spacing w:beforeLines="0" w:beforeAutospacing="0" w:afterLines="0" w:afterAutospacing="0" w:line="240" w:lineRule="auto"/>
      <w:ind w:firstLine="0" w:firstLineChars="0"/>
      <w:jc w:val="center"/>
      <w:outlineLvl w:val="0"/>
    </w:pPr>
    <w:rPr>
      <w:rFonts w:eastAsia="黑体"/>
      <w:kern w:val="44"/>
      <w:sz w:val="32"/>
    </w:rPr>
  </w:style>
  <w:style w:type="paragraph" w:styleId="3">
    <w:name w:val="heading 2"/>
    <w:basedOn w:val="1"/>
    <w:next w:val="1"/>
    <w:qFormat/>
    <w:uiPriority w:val="0"/>
    <w:pPr>
      <w:adjustRightInd w:val="0"/>
      <w:snapToGrid w:val="0"/>
      <w:spacing w:line="560" w:lineRule="exact"/>
      <w:ind w:firstLine="640" w:firstLineChars="200"/>
      <w:jc w:val="left"/>
      <w:outlineLvl w:val="1"/>
    </w:pPr>
    <w:rPr>
      <w:rFonts w:ascii="Times New Roman" w:hAnsi="Times New Roman" w:eastAsia="黑体" w:cs="宋体"/>
      <w:bCs/>
      <w:sz w:val="32"/>
      <w:szCs w:val="32"/>
    </w:rPr>
  </w:style>
  <w:style w:type="paragraph" w:styleId="4">
    <w:name w:val="heading 3"/>
    <w:basedOn w:val="1"/>
    <w:next w:val="1"/>
    <w:unhideWhenUsed/>
    <w:qFormat/>
    <w:uiPriority w:val="0"/>
    <w:pPr>
      <w:keepNext/>
      <w:keepLines/>
      <w:spacing w:beforeLines="0" w:beforeAutospacing="0" w:afterLines="0" w:afterAutospacing="0" w:line="240" w:lineRule="auto"/>
      <w:ind w:firstLine="880" w:firstLineChars="200"/>
      <w:jc w:val="left"/>
      <w:outlineLvl w:val="2"/>
    </w:pPr>
    <w:rPr>
      <w:rFonts w:eastAsia="楷体_GB2312"/>
      <w:sz w:val="32"/>
    </w:rPr>
  </w:style>
  <w:style w:type="character" w:default="1" w:styleId="14">
    <w:name w:val="Default Paragraph Font"/>
    <w:semiHidden/>
    <w:qFormat/>
    <w:uiPriority w:val="0"/>
  </w:style>
  <w:style w:type="table" w:default="1" w:styleId="13">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5">
    <w:name w:val="Body Text"/>
    <w:basedOn w:val="1"/>
    <w:qFormat/>
    <w:uiPriority w:val="1"/>
    <w:rPr>
      <w:sz w:val="64"/>
      <w:szCs w:val="64"/>
    </w:rPr>
  </w:style>
  <w:style w:type="paragraph" w:styleId="6">
    <w:name w:val="Body Text Indent"/>
    <w:basedOn w:val="1"/>
    <w:qFormat/>
    <w:uiPriority w:val="0"/>
    <w:pPr>
      <w:spacing w:after="120"/>
      <w:ind w:left="420" w:leftChars="200"/>
    </w:p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table of figures"/>
    <w:basedOn w:val="1"/>
    <w:next w:val="1"/>
    <w:unhideWhenUsed/>
    <w:qFormat/>
    <w:uiPriority w:val="99"/>
    <w:pPr>
      <w:ind w:left="200" w:leftChars="200" w:hanging="200" w:hangingChars="200"/>
    </w:pPr>
    <w:rPr>
      <w:rFonts w:ascii="Times New Roman" w:hAnsi="Times New Roman" w:eastAsia="宋体" w:cs="Times New Roman"/>
    </w:rPr>
  </w:style>
  <w:style w:type="paragraph" w:styleId="10">
    <w:name w:val="Normal (Web)"/>
    <w:basedOn w:val="1"/>
    <w:qFormat/>
    <w:uiPriority w:val="0"/>
    <w:rPr>
      <w:sz w:val="24"/>
    </w:rPr>
  </w:style>
  <w:style w:type="paragraph" w:styleId="11">
    <w:name w:val="Body Text First Indent"/>
    <w:basedOn w:val="5"/>
    <w:unhideWhenUsed/>
    <w:qFormat/>
    <w:uiPriority w:val="99"/>
    <w:pPr>
      <w:spacing w:line="480" w:lineRule="auto"/>
      <w:ind w:left="420" w:leftChars="200" w:firstLine="100" w:firstLineChars="100"/>
    </w:pPr>
  </w:style>
  <w:style w:type="paragraph" w:styleId="12">
    <w:name w:val="Body Text First Indent 2"/>
    <w:basedOn w:val="6"/>
    <w:qFormat/>
    <w:uiPriority w:val="0"/>
    <w:pPr>
      <w:ind w:firstLine="420" w:firstLineChars="200"/>
    </w:pPr>
  </w:style>
  <w:style w:type="paragraph" w:customStyle="1" w:styleId="15">
    <w:name w:val="p0"/>
    <w:basedOn w:val="1"/>
    <w:qFormat/>
    <w:uiPriority w:val="0"/>
    <w:pPr>
      <w:widowControl/>
      <w:spacing w:line="365" w:lineRule="atLeast"/>
      <w:ind w:left="1"/>
    </w:pPr>
    <w:rPr>
      <w:kern w:val="0"/>
      <w:sz w:val="20"/>
      <w:szCs w:val="20"/>
    </w:rPr>
  </w:style>
  <w:style w:type="table" w:customStyle="1" w:styleId="16">
    <w:name w:val="Table Normal"/>
    <w:unhideWhenUsed/>
    <w:qFormat/>
    <w:uiPriority w:val="0"/>
    <w:tblPr>
      <w:tblCellMar>
        <w:top w:w="0" w:type="dxa"/>
        <w:left w:w="0" w:type="dxa"/>
        <w:bottom w:w="0" w:type="dxa"/>
        <w:right w:w="0" w:type="dxa"/>
      </w:tblCellMar>
    </w:tblPr>
  </w:style>
  <w:style w:type="character" w:customStyle="1" w:styleId="17">
    <w:name w:val="标题 1 Char"/>
    <w:link w:val="2"/>
    <w:qFormat/>
    <w:uiPriority w:val="0"/>
    <w:rPr>
      <w:rFonts w:eastAsia="黑体"/>
      <w:kern w:val="44"/>
      <w:sz w:val="3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37</Pages>
  <Words>17256</Words>
  <Characters>17817</Characters>
  <Lines>0</Lines>
  <Paragraphs>0</Paragraphs>
  <TotalTime>7</TotalTime>
  <ScaleCrop>false</ScaleCrop>
  <LinksUpToDate>false</LinksUpToDate>
  <CharactersWithSpaces>18044</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2019-12-24T23:11:00Z</dcterms:created>
  <dc:creator>Administrator</dc:creator>
  <cp:lastModifiedBy>XLX-101</cp:lastModifiedBy>
  <cp:lastPrinted>2026-09-16T18:20:00Z</cp:lastPrinted>
  <dcterms:modified xsi:type="dcterms:W3CDTF">2026-09-16T11:23:57Z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E4C876975DE2401DBA5C67486EEF9C6D_13</vt:lpwstr>
  </property>
  <property fmtid="{D5CDD505-2E9C-101B-9397-08002B2CF9AE}" pid="4" name="KSOTemplateDocerSaveRecord">
    <vt:lpwstr>eyJoZGlkIjoiYmM3NjM4YTg4YzI3NDQwMmExYmM0NjVlZjdjZTRiZDMiLCJ1c2VySWQiOiIyMzk2MDM5ODAifQ==</vt:lpwstr>
  </property>
</Properties>
</file>