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before="120" w:beforeLines="50" w:beforeAutospacing="0" w:after="120" w:afterLines="50" w:afterAutospacing="0"/>
        <w:rPr>
          <w:rFonts w:eastAsia="方正黑体_GBK"/>
          <w:color w:val="000000"/>
          <w:sz w:val="33"/>
          <w:szCs w:val="33"/>
          <w:lang w:bidi="ar"/>
        </w:rPr>
      </w:pPr>
      <w:r>
        <w:rPr>
          <w:rFonts w:hint="eastAsia" w:ascii="方正黑体_GBK" w:hAnsi="方正小标宋_GBK" w:eastAsia="方正黑体_GBK" w:cs="方正小标宋_GBK"/>
          <w:color w:val="000000"/>
          <w:sz w:val="33"/>
          <w:szCs w:val="33"/>
          <w:lang w:bidi="ar"/>
        </w:rPr>
        <w:t>附件</w:t>
      </w:r>
      <w:r>
        <w:rPr>
          <w:rFonts w:eastAsia="方正黑体_GBK"/>
          <w:color w:val="000000"/>
          <w:sz w:val="33"/>
          <w:szCs w:val="33"/>
          <w:lang w:bidi="ar"/>
        </w:rPr>
        <w:t>1</w:t>
      </w:r>
    </w:p>
    <w:p>
      <w:pPr>
        <w:pStyle w:val="3"/>
        <w:snapToGrid w:val="0"/>
        <w:spacing w:before="120" w:beforeLines="50" w:beforeAutospacing="0" w:after="120" w:afterLines="50" w:afterAutospacing="0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bidi="ar"/>
        </w:rPr>
        <w:t>广安市地方志办公室公开遴选工作人员职位表</w:t>
      </w:r>
      <w:bookmarkEnd w:id="0"/>
    </w:p>
    <w:tbl>
      <w:tblPr>
        <w:tblStyle w:val="4"/>
        <w:tblW w:w="148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931"/>
        <w:gridCol w:w="900"/>
        <w:gridCol w:w="1419"/>
        <w:gridCol w:w="735"/>
        <w:gridCol w:w="630"/>
        <w:gridCol w:w="856"/>
        <w:gridCol w:w="1260"/>
        <w:gridCol w:w="2600"/>
        <w:gridCol w:w="43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205" w:type="dxa"/>
            <w:vMerge w:val="restart"/>
            <w:noWrap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  <w:t>职位编号</w:t>
            </w:r>
          </w:p>
        </w:tc>
        <w:tc>
          <w:tcPr>
            <w:tcW w:w="931" w:type="dxa"/>
            <w:vMerge w:val="restart"/>
            <w:noWrap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  <w:t>遴选单位</w:t>
            </w:r>
          </w:p>
        </w:tc>
        <w:tc>
          <w:tcPr>
            <w:tcW w:w="900" w:type="dxa"/>
            <w:vMerge w:val="restart"/>
            <w:noWrap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  <w:t>职位名称</w:t>
            </w:r>
          </w:p>
        </w:tc>
        <w:tc>
          <w:tcPr>
            <w:tcW w:w="1419" w:type="dxa"/>
            <w:vMerge w:val="restart"/>
            <w:noWrap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  <w:t>职位简介</w:t>
            </w:r>
          </w:p>
        </w:tc>
        <w:tc>
          <w:tcPr>
            <w:tcW w:w="735" w:type="dxa"/>
            <w:vMerge w:val="restart"/>
            <w:noWrap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  <w:t>拟任</w:t>
            </w:r>
          </w:p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  <w:t>职级</w:t>
            </w:r>
          </w:p>
        </w:tc>
        <w:tc>
          <w:tcPr>
            <w:tcW w:w="630" w:type="dxa"/>
            <w:vMerge w:val="restart"/>
            <w:noWrap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  <w:t>名额</w:t>
            </w:r>
          </w:p>
        </w:tc>
        <w:tc>
          <w:tcPr>
            <w:tcW w:w="4716" w:type="dxa"/>
            <w:gridSpan w:val="3"/>
            <w:noWrap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  <w:t>职位资格条件</w:t>
            </w:r>
          </w:p>
        </w:tc>
        <w:tc>
          <w:tcPr>
            <w:tcW w:w="4334" w:type="dxa"/>
            <w:vMerge w:val="restart"/>
            <w:noWrap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tblHeader/>
          <w:jc w:val="center"/>
        </w:trPr>
        <w:tc>
          <w:tcPr>
            <w:tcW w:w="1205" w:type="dxa"/>
            <w:vMerge w:val="continue"/>
            <w:noWrap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</w:pPr>
          </w:p>
        </w:tc>
        <w:tc>
          <w:tcPr>
            <w:tcW w:w="931" w:type="dxa"/>
            <w:vMerge w:val="continue"/>
            <w:noWrap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</w:pPr>
          </w:p>
        </w:tc>
        <w:tc>
          <w:tcPr>
            <w:tcW w:w="900" w:type="dxa"/>
            <w:vMerge w:val="continue"/>
            <w:noWrap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</w:pPr>
          </w:p>
        </w:tc>
        <w:tc>
          <w:tcPr>
            <w:tcW w:w="1419" w:type="dxa"/>
            <w:vMerge w:val="continue"/>
            <w:noWrap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</w:pPr>
          </w:p>
        </w:tc>
        <w:tc>
          <w:tcPr>
            <w:tcW w:w="735" w:type="dxa"/>
            <w:vMerge w:val="continue"/>
            <w:noWrap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</w:pPr>
          </w:p>
        </w:tc>
        <w:tc>
          <w:tcPr>
            <w:tcW w:w="630" w:type="dxa"/>
            <w:vMerge w:val="continue"/>
            <w:noWrap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</w:pPr>
          </w:p>
        </w:tc>
        <w:tc>
          <w:tcPr>
            <w:tcW w:w="856" w:type="dxa"/>
            <w:noWrap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  <w:t>学历学位</w:t>
            </w:r>
          </w:p>
        </w:tc>
        <w:tc>
          <w:tcPr>
            <w:tcW w:w="1260" w:type="dxa"/>
            <w:noWrap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2600" w:type="dxa"/>
            <w:noWrap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4334" w:type="dxa"/>
            <w:vMerge w:val="continue"/>
            <w:noWrap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20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eastAsia="方正仿宋_GBK"/>
                <w:kern w:val="0"/>
                <w:szCs w:val="21"/>
                <w:lang w:bidi="ar"/>
              </w:rPr>
            </w:pPr>
            <w:r>
              <w:rPr>
                <w:rFonts w:hint="eastAsia" w:eastAsia="方正仿宋_GBK"/>
                <w:kern w:val="0"/>
                <w:szCs w:val="21"/>
                <w:lang w:bidi="ar"/>
              </w:rPr>
              <w:t>20240001</w:t>
            </w:r>
          </w:p>
        </w:tc>
        <w:tc>
          <w:tcPr>
            <w:tcW w:w="931" w:type="dxa"/>
            <w:vMerge w:val="restart"/>
            <w:noWrap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eastAsia="方正仿宋_GBK"/>
                <w:kern w:val="0"/>
                <w:szCs w:val="21"/>
                <w:lang w:bidi="ar"/>
              </w:rPr>
            </w:pPr>
            <w:r>
              <w:rPr>
                <w:rFonts w:hint="eastAsia" w:eastAsia="方正仿宋_GBK"/>
                <w:kern w:val="0"/>
                <w:szCs w:val="21"/>
                <w:lang w:bidi="ar"/>
              </w:rPr>
              <w:t>广安市</w:t>
            </w:r>
          </w:p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eastAsia="方正仿宋_GBK"/>
                <w:kern w:val="0"/>
                <w:szCs w:val="21"/>
                <w:lang w:bidi="ar"/>
              </w:rPr>
            </w:pPr>
            <w:r>
              <w:rPr>
                <w:rFonts w:hint="eastAsia" w:eastAsia="方正仿宋_GBK"/>
                <w:kern w:val="0"/>
                <w:szCs w:val="21"/>
                <w:lang w:bidi="ar"/>
              </w:rPr>
              <w:t>地方志</w:t>
            </w:r>
          </w:p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eastAsia="方正仿宋_GBK"/>
                <w:kern w:val="0"/>
                <w:szCs w:val="21"/>
                <w:lang w:bidi="ar"/>
              </w:rPr>
            </w:pPr>
            <w:r>
              <w:rPr>
                <w:rFonts w:hint="eastAsia" w:eastAsia="方正仿宋_GBK"/>
                <w:kern w:val="0"/>
                <w:szCs w:val="21"/>
                <w:lang w:bidi="ar"/>
              </w:rPr>
              <w:t>办公室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eastAsia="方正仿宋_GBK"/>
                <w:kern w:val="0"/>
                <w:szCs w:val="21"/>
                <w:lang w:bidi="ar"/>
              </w:rPr>
            </w:pPr>
            <w:r>
              <w:rPr>
                <w:rFonts w:hint="eastAsia" w:eastAsia="方正仿宋_GBK"/>
                <w:kern w:val="0"/>
                <w:szCs w:val="21"/>
                <w:lang w:bidi="ar"/>
              </w:rPr>
              <w:t>文秘（一）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eastAsia="方正仿宋_GBK"/>
                <w:kern w:val="0"/>
                <w:szCs w:val="21"/>
                <w:lang w:bidi="ar"/>
              </w:rPr>
            </w:pPr>
            <w:r>
              <w:rPr>
                <w:rFonts w:hint="eastAsia" w:eastAsia="方正仿宋_GBK"/>
                <w:kern w:val="0"/>
                <w:szCs w:val="21"/>
                <w:lang w:bidi="ar"/>
              </w:rPr>
              <w:t>从事公文写作、文稿起草等工作。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eastAsia="方正仿宋_GBK"/>
                <w:kern w:val="0"/>
                <w:szCs w:val="21"/>
                <w:lang w:bidi="ar"/>
              </w:rPr>
            </w:pPr>
            <w:r>
              <w:rPr>
                <w:rFonts w:hint="eastAsia" w:eastAsia="方正仿宋_GBK"/>
                <w:kern w:val="0"/>
                <w:szCs w:val="21"/>
                <w:lang w:bidi="ar"/>
              </w:rPr>
              <w:t>一级主任科员以下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eastAsia="方正仿宋_GBK"/>
                <w:kern w:val="0"/>
                <w:szCs w:val="21"/>
                <w:lang w:bidi="ar"/>
              </w:rPr>
            </w:pPr>
            <w:r>
              <w:rPr>
                <w:rFonts w:hint="eastAsia" w:eastAsia="方正仿宋_GBK"/>
                <w:kern w:val="0"/>
                <w:szCs w:val="21"/>
                <w:lang w:bidi="ar"/>
              </w:rPr>
              <w:t>3</w:t>
            </w:r>
          </w:p>
        </w:tc>
        <w:tc>
          <w:tcPr>
            <w:tcW w:w="856" w:type="dxa"/>
            <w:vMerge w:val="restart"/>
            <w:noWrap w:val="0"/>
            <w:vAlign w:val="center"/>
          </w:tcPr>
          <w:p>
            <w:pPr>
              <w:overflowPunct w:val="0"/>
              <w:adjustRightInd w:val="0"/>
              <w:snapToGrid w:val="0"/>
              <w:ind w:left="-63" w:leftChars="-30" w:right="-63" w:rightChars="-30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hint="eastAsia" w:eastAsia="方正仿宋_GBK"/>
                <w:kern w:val="0"/>
                <w:szCs w:val="21"/>
                <w:lang w:bidi="ar"/>
              </w:rPr>
              <w:t>大学本科以上学历</w:t>
            </w:r>
          </w:p>
          <w:p>
            <w:pPr>
              <w:overflowPunct w:val="0"/>
              <w:adjustRightInd w:val="0"/>
              <w:snapToGrid w:val="0"/>
              <w:ind w:left="-63" w:leftChars="-30" w:right="-63" w:rightChars="-30"/>
              <w:jc w:val="center"/>
              <w:textAlignment w:val="center"/>
              <w:rPr>
                <w:rFonts w:hint="eastAsia" w:eastAsia="方正仿宋_GBK"/>
                <w:kern w:val="0"/>
                <w:szCs w:val="21"/>
                <w:lang w:bidi="ar"/>
              </w:rPr>
            </w:pP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hint="eastAsia" w:eastAsia="方正仿宋_GBK"/>
                <w:kern w:val="0"/>
                <w:szCs w:val="21"/>
                <w:lang w:bidi="ar"/>
              </w:rPr>
              <w:t>35周岁以下（1988年</w:t>
            </w:r>
            <w:r>
              <w:rPr>
                <w:rFonts w:hint="eastAsia" w:eastAsia="方正仿宋_GBK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eastAsia="方正仿宋_GBK"/>
                <w:kern w:val="0"/>
                <w:szCs w:val="21"/>
                <w:lang w:bidi="ar"/>
              </w:rPr>
              <w:t>月</w:t>
            </w:r>
            <w:r>
              <w:rPr>
                <w:rFonts w:hint="eastAsia" w:eastAsia="方正仿宋_GBK"/>
                <w:kern w:val="0"/>
                <w:szCs w:val="21"/>
                <w:lang w:val="en-US" w:eastAsia="zh-CN" w:bidi="ar"/>
              </w:rPr>
              <w:t>7</w:t>
            </w:r>
            <w:r>
              <w:rPr>
                <w:rFonts w:hint="eastAsia" w:eastAsia="方正仿宋_GBK"/>
                <w:kern w:val="0"/>
                <w:szCs w:val="21"/>
                <w:lang w:bidi="ar"/>
              </w:rPr>
              <w:t>日以后出生）</w:t>
            </w:r>
          </w:p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eastAsia="方正仿宋_GBK"/>
                <w:kern w:val="0"/>
                <w:szCs w:val="21"/>
                <w:lang w:bidi="ar"/>
              </w:rPr>
            </w:pPr>
          </w:p>
        </w:tc>
        <w:tc>
          <w:tcPr>
            <w:tcW w:w="260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eastAsia="方正仿宋_GBK"/>
                <w:kern w:val="0"/>
                <w:szCs w:val="21"/>
                <w:lang w:bidi="ar"/>
              </w:rPr>
            </w:pPr>
            <w:r>
              <w:rPr>
                <w:rFonts w:hint="eastAsia" w:eastAsia="方正仿宋_GBK"/>
                <w:kern w:val="0"/>
                <w:szCs w:val="21"/>
                <w:lang w:bidi="ar"/>
              </w:rPr>
              <w:t>不 限</w:t>
            </w:r>
          </w:p>
        </w:tc>
        <w:tc>
          <w:tcPr>
            <w:tcW w:w="433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textAlignment w:val="center"/>
              <w:rPr>
                <w:rFonts w:hint="eastAsia" w:eastAsia="方正仿宋_GBK"/>
                <w:kern w:val="0"/>
                <w:szCs w:val="21"/>
                <w:lang w:bidi="ar"/>
              </w:rPr>
            </w:pPr>
            <w:r>
              <w:rPr>
                <w:rFonts w:hint="eastAsia" w:eastAsia="方正仿宋_GBK"/>
                <w:kern w:val="0"/>
                <w:szCs w:val="21"/>
                <w:lang w:bidi="ar"/>
              </w:rPr>
              <w:t>1. 具有较强的公文写作、语言表达和沟通协调能力。2.具有独立从事综合性重要文稿起草工作经历与成果的优先。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20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eastAsia="方正仿宋_GBK"/>
                <w:kern w:val="0"/>
                <w:szCs w:val="21"/>
                <w:lang w:bidi="ar"/>
              </w:rPr>
            </w:pPr>
            <w:r>
              <w:rPr>
                <w:rFonts w:hint="eastAsia" w:eastAsia="方正仿宋_GBK"/>
                <w:kern w:val="0"/>
                <w:szCs w:val="21"/>
                <w:lang w:bidi="ar"/>
              </w:rPr>
              <w:t>20240002</w:t>
            </w:r>
          </w:p>
        </w:tc>
        <w:tc>
          <w:tcPr>
            <w:tcW w:w="931" w:type="dxa"/>
            <w:vMerge w:val="continue"/>
            <w:noWrap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eastAsia="方正仿宋_GBK"/>
                <w:kern w:val="0"/>
                <w:szCs w:val="21"/>
                <w:lang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eastAsia="方正仿宋_GBK"/>
                <w:kern w:val="0"/>
                <w:szCs w:val="21"/>
                <w:lang w:bidi="ar"/>
              </w:rPr>
            </w:pPr>
            <w:r>
              <w:rPr>
                <w:rFonts w:hint="eastAsia" w:eastAsia="方正仿宋_GBK"/>
                <w:kern w:val="0"/>
                <w:szCs w:val="21"/>
                <w:lang w:bidi="ar"/>
              </w:rPr>
              <w:t>文秘（二）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eastAsia="方正仿宋_GBK"/>
                <w:kern w:val="0"/>
                <w:szCs w:val="21"/>
                <w:lang w:bidi="ar"/>
              </w:rPr>
            </w:pPr>
            <w:r>
              <w:rPr>
                <w:rFonts w:hint="eastAsia" w:eastAsia="方正仿宋_GBK"/>
                <w:kern w:val="0"/>
                <w:szCs w:val="21"/>
                <w:lang w:bidi="ar"/>
              </w:rPr>
              <w:t>从事政务信息编撰、文稿写作等工作。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eastAsia="方正仿宋_GBK"/>
                <w:kern w:val="0"/>
                <w:szCs w:val="21"/>
                <w:lang w:bidi="ar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eastAsia="方正仿宋_GBK"/>
                <w:kern w:val="0"/>
                <w:szCs w:val="21"/>
                <w:lang w:bidi="ar"/>
              </w:rPr>
            </w:pPr>
            <w:r>
              <w:rPr>
                <w:rFonts w:hint="eastAsia" w:eastAsia="方正仿宋_GBK"/>
                <w:kern w:val="0"/>
                <w:szCs w:val="21"/>
                <w:lang w:bidi="ar"/>
              </w:rPr>
              <w:t>1</w:t>
            </w:r>
          </w:p>
        </w:tc>
        <w:tc>
          <w:tcPr>
            <w:tcW w:w="856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ind w:left="-63" w:leftChars="-30" w:right="-63" w:rightChars="-30"/>
              <w:jc w:val="center"/>
              <w:textAlignment w:val="center"/>
              <w:rPr>
                <w:rFonts w:hint="eastAsia" w:eastAsia="方正仿宋_GBK"/>
                <w:kern w:val="0"/>
                <w:szCs w:val="21"/>
                <w:lang w:bidi="ar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eastAsia="方正仿宋_GBK"/>
                <w:kern w:val="0"/>
                <w:szCs w:val="21"/>
                <w:lang w:bidi="ar"/>
              </w:rPr>
            </w:pPr>
          </w:p>
        </w:tc>
        <w:tc>
          <w:tcPr>
            <w:tcW w:w="260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eastAsia="方正仿宋_GBK"/>
                <w:kern w:val="0"/>
                <w:szCs w:val="21"/>
                <w:lang w:bidi="ar"/>
              </w:rPr>
            </w:pPr>
            <w:r>
              <w:rPr>
                <w:rFonts w:hint="eastAsia" w:eastAsia="方正仿宋_GBK"/>
                <w:kern w:val="0"/>
                <w:szCs w:val="21"/>
                <w:lang w:bidi="ar"/>
              </w:rPr>
              <w:t>不 限</w:t>
            </w:r>
          </w:p>
        </w:tc>
        <w:tc>
          <w:tcPr>
            <w:tcW w:w="433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textAlignment w:val="center"/>
              <w:rPr>
                <w:rFonts w:hint="eastAsia" w:eastAsia="方正仿宋_GBK"/>
                <w:kern w:val="0"/>
                <w:szCs w:val="21"/>
                <w:lang w:bidi="ar"/>
              </w:rPr>
            </w:pPr>
            <w:r>
              <w:rPr>
                <w:rFonts w:hint="eastAsia" w:eastAsia="方正仿宋_GBK"/>
                <w:kern w:val="0"/>
                <w:szCs w:val="21"/>
                <w:lang w:bidi="ar"/>
              </w:rPr>
              <w:t>1.从事信息编撰工作一年以上；2.具有较强的新闻敏锐性、信息采编能力和沟通协调能力。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1205" w:type="dxa"/>
            <w:noWrap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eastAsia="方正仿宋_GBK"/>
                <w:kern w:val="0"/>
                <w:szCs w:val="21"/>
                <w:lang w:bidi="ar"/>
              </w:rPr>
            </w:pPr>
            <w:r>
              <w:rPr>
                <w:rFonts w:hint="eastAsia" w:eastAsia="方正仿宋_GBK"/>
                <w:kern w:val="0"/>
                <w:szCs w:val="21"/>
                <w:lang w:bidi="ar"/>
              </w:rPr>
              <w:t>20240003</w:t>
            </w:r>
          </w:p>
        </w:tc>
        <w:tc>
          <w:tcPr>
            <w:tcW w:w="931" w:type="dxa"/>
            <w:vMerge w:val="continue"/>
            <w:noWrap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eastAsia="方正仿宋_GBK"/>
                <w:kern w:val="0"/>
                <w:szCs w:val="21"/>
                <w:lang w:bidi="ar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eastAsia="方正仿宋_GBK"/>
                <w:kern w:val="0"/>
                <w:szCs w:val="21"/>
                <w:lang w:bidi="ar"/>
              </w:rPr>
            </w:pPr>
            <w:r>
              <w:rPr>
                <w:rFonts w:hint="eastAsia" w:eastAsia="方正仿宋_GBK"/>
                <w:kern w:val="0"/>
                <w:szCs w:val="21"/>
                <w:lang w:bidi="ar"/>
              </w:rPr>
              <w:t>法制监督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eastAsia="方正仿宋_GBK"/>
                <w:kern w:val="0"/>
                <w:szCs w:val="21"/>
                <w:lang w:bidi="ar"/>
              </w:rPr>
            </w:pPr>
            <w:r>
              <w:rPr>
                <w:rFonts w:hint="eastAsia" w:eastAsia="方正仿宋_GBK"/>
                <w:kern w:val="0"/>
                <w:szCs w:val="21"/>
                <w:lang w:bidi="ar"/>
              </w:rPr>
              <w:t>从事文件合法合规性审查，公文写作、文稿起草等工作。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eastAsia="方正仿宋_GBK"/>
                <w:kern w:val="0"/>
                <w:szCs w:val="21"/>
                <w:lang w:bidi="ar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eastAsia="方正仿宋_GBK"/>
                <w:kern w:val="0"/>
                <w:szCs w:val="21"/>
                <w:lang w:bidi="ar"/>
              </w:rPr>
            </w:pPr>
            <w:r>
              <w:rPr>
                <w:rFonts w:hint="eastAsia" w:eastAsia="方正仿宋_GBK"/>
                <w:kern w:val="0"/>
                <w:szCs w:val="21"/>
                <w:lang w:bidi="ar"/>
              </w:rPr>
              <w:t>1</w:t>
            </w:r>
          </w:p>
        </w:tc>
        <w:tc>
          <w:tcPr>
            <w:tcW w:w="856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ind w:left="-63" w:leftChars="-30" w:right="-63" w:rightChars="-30"/>
              <w:jc w:val="center"/>
              <w:textAlignment w:val="center"/>
              <w:rPr>
                <w:rFonts w:hint="eastAsia" w:eastAsia="方正仿宋_GBK"/>
                <w:kern w:val="0"/>
                <w:szCs w:val="21"/>
                <w:lang w:bidi="ar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eastAsia="方正仿宋_GBK"/>
                <w:kern w:val="0"/>
                <w:szCs w:val="21"/>
                <w:lang w:bidi="ar"/>
              </w:rPr>
            </w:pPr>
          </w:p>
        </w:tc>
        <w:tc>
          <w:tcPr>
            <w:tcW w:w="260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textAlignment w:val="center"/>
              <w:rPr>
                <w:rFonts w:hint="eastAsia" w:eastAsia="方正仿宋_GBK"/>
                <w:kern w:val="0"/>
                <w:szCs w:val="21"/>
                <w:lang w:bidi="ar"/>
              </w:rPr>
            </w:pPr>
            <w:r>
              <w:rPr>
                <w:rFonts w:hint="eastAsia" w:eastAsia="方正仿宋_GBK"/>
                <w:kern w:val="0"/>
                <w:szCs w:val="21"/>
                <w:lang w:bidi="ar"/>
              </w:rPr>
              <w:t>本  科：法学类</w:t>
            </w:r>
          </w:p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eastAsia="方正仿宋_GBK"/>
                <w:kern w:val="0"/>
                <w:szCs w:val="21"/>
                <w:lang w:bidi="ar"/>
              </w:rPr>
            </w:pPr>
            <w:r>
              <w:rPr>
                <w:rFonts w:hint="eastAsia" w:eastAsia="方正仿宋_GBK"/>
                <w:kern w:val="0"/>
                <w:szCs w:val="21"/>
                <w:lang w:bidi="ar"/>
              </w:rPr>
              <w:t>研究生：法学（一级学科）</w:t>
            </w:r>
          </w:p>
        </w:tc>
        <w:tc>
          <w:tcPr>
            <w:tcW w:w="433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textAlignment w:val="center"/>
              <w:rPr>
                <w:rFonts w:hint="eastAsia" w:eastAsia="方正仿宋_GBK"/>
                <w:kern w:val="0"/>
                <w:szCs w:val="21"/>
                <w:lang w:bidi="ar"/>
              </w:rPr>
            </w:pPr>
            <w:r>
              <w:rPr>
                <w:rFonts w:hint="eastAsia" w:eastAsia="方正仿宋_GBK"/>
                <w:kern w:val="0"/>
                <w:szCs w:val="21"/>
                <w:lang w:bidi="ar"/>
              </w:rPr>
              <w:t>1.通过国家统一法律职业资格考试，取得A类法律职业资格证。2.具有较强的公文写作、语言表达和沟通协调能力。3.具有独立从事综合性重要文稿起草工作经历与成果的优先。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05" w:type="dxa"/>
            <w:noWrap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eastAsia="方正仿宋_GBK"/>
                <w:kern w:val="0"/>
                <w:szCs w:val="21"/>
                <w:lang w:bidi="ar"/>
              </w:rPr>
            </w:pPr>
            <w:r>
              <w:rPr>
                <w:rFonts w:hint="eastAsia" w:eastAsia="方正仿宋_GBK"/>
                <w:kern w:val="0"/>
                <w:szCs w:val="21"/>
                <w:lang w:bidi="ar"/>
              </w:rPr>
              <w:t>20240004</w:t>
            </w:r>
          </w:p>
        </w:tc>
        <w:tc>
          <w:tcPr>
            <w:tcW w:w="931" w:type="dxa"/>
            <w:vMerge w:val="continue"/>
            <w:noWrap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eastAsia="方正仿宋_GBK"/>
                <w:kern w:val="0"/>
                <w:szCs w:val="21"/>
                <w:lang w:bidi="ar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eastAsia="方正仿宋_GBK"/>
                <w:kern w:val="0"/>
                <w:szCs w:val="21"/>
                <w:lang w:bidi="ar"/>
              </w:rPr>
            </w:pPr>
            <w:r>
              <w:rPr>
                <w:rFonts w:hint="eastAsia" w:eastAsia="方正仿宋_GBK"/>
                <w:kern w:val="0"/>
                <w:szCs w:val="21"/>
                <w:lang w:bidi="ar"/>
              </w:rPr>
              <w:t>地方志</w:t>
            </w:r>
          </w:p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eastAsia="方正仿宋_GBK"/>
                <w:kern w:val="0"/>
                <w:szCs w:val="21"/>
                <w:lang w:bidi="ar"/>
              </w:rPr>
            </w:pPr>
            <w:r>
              <w:rPr>
                <w:rFonts w:hint="eastAsia" w:eastAsia="方正仿宋_GBK"/>
                <w:kern w:val="0"/>
                <w:szCs w:val="21"/>
                <w:lang w:bidi="ar"/>
              </w:rPr>
              <w:t>编纂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eastAsia="方正仿宋_GBK"/>
                <w:kern w:val="0"/>
                <w:szCs w:val="21"/>
                <w:lang w:bidi="ar"/>
              </w:rPr>
            </w:pPr>
            <w:r>
              <w:rPr>
                <w:rFonts w:hint="eastAsia" w:eastAsia="方正仿宋_GBK"/>
                <w:kern w:val="0"/>
                <w:szCs w:val="21"/>
                <w:lang w:bidi="ar"/>
              </w:rPr>
              <w:t>从事地方志编纂与审查等工作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eastAsia="方正仿宋_GBK"/>
                <w:kern w:val="0"/>
                <w:szCs w:val="21"/>
                <w:lang w:bidi="ar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eastAsia="方正仿宋_GBK"/>
                <w:kern w:val="0"/>
                <w:szCs w:val="21"/>
                <w:lang w:bidi="ar"/>
              </w:rPr>
            </w:pPr>
            <w:r>
              <w:rPr>
                <w:rFonts w:hint="eastAsia" w:eastAsia="方正仿宋_GBK"/>
                <w:kern w:val="0"/>
                <w:szCs w:val="21"/>
                <w:lang w:bidi="ar"/>
              </w:rPr>
              <w:t>1</w:t>
            </w:r>
          </w:p>
        </w:tc>
        <w:tc>
          <w:tcPr>
            <w:tcW w:w="856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ind w:left="-63" w:leftChars="-30" w:right="-63" w:rightChars="-30"/>
              <w:jc w:val="center"/>
              <w:textAlignment w:val="center"/>
              <w:rPr>
                <w:rFonts w:hint="eastAsia" w:eastAsia="方正仿宋_GBK"/>
                <w:kern w:val="0"/>
                <w:szCs w:val="21"/>
                <w:lang w:bidi="ar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eastAsia="方正仿宋_GBK"/>
                <w:kern w:val="0"/>
                <w:szCs w:val="21"/>
                <w:lang w:bidi="ar"/>
              </w:rPr>
            </w:pPr>
          </w:p>
        </w:tc>
        <w:tc>
          <w:tcPr>
            <w:tcW w:w="260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textAlignment w:val="center"/>
              <w:rPr>
                <w:rFonts w:hint="eastAsia" w:eastAsia="方正仿宋_GBK"/>
                <w:kern w:val="0"/>
                <w:szCs w:val="21"/>
                <w:lang w:bidi="ar"/>
              </w:rPr>
            </w:pPr>
            <w:r>
              <w:rPr>
                <w:rFonts w:hint="eastAsia" w:eastAsia="方正仿宋_GBK"/>
                <w:kern w:val="0"/>
                <w:szCs w:val="21"/>
                <w:lang w:bidi="ar"/>
              </w:rPr>
              <w:t>本</w:t>
            </w:r>
            <w:r>
              <w:rPr>
                <w:rFonts w:hint="eastAsia" w:eastAsia="方正仿宋_GBK"/>
                <w:kern w:val="0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  <w:lang w:bidi="ar"/>
              </w:rPr>
              <w:t>科：历史学门类，汉语言文学、汉语言、古典文献学、应用语言学、中国语言与文化专业</w:t>
            </w:r>
          </w:p>
          <w:p>
            <w:pPr>
              <w:overflowPunct w:val="0"/>
              <w:adjustRightInd w:val="0"/>
              <w:snapToGrid w:val="0"/>
              <w:ind w:left="-105" w:leftChars="-50" w:right="-105" w:rightChars="-50"/>
              <w:jc w:val="left"/>
              <w:textAlignment w:val="center"/>
              <w:rPr>
                <w:rFonts w:hint="eastAsia" w:eastAsia="方正仿宋_GBK"/>
                <w:kern w:val="0"/>
                <w:szCs w:val="21"/>
                <w:lang w:bidi="ar"/>
              </w:rPr>
            </w:pPr>
            <w:r>
              <w:rPr>
                <w:rFonts w:hint="eastAsia" w:eastAsia="方正仿宋_GBK"/>
                <w:kern w:val="0"/>
                <w:szCs w:val="21"/>
                <w:lang w:bidi="ar"/>
              </w:rPr>
              <w:t>研究生：历史学门类，中国语言文学、语言学及应用语言学、汉语言文字学、中国古典文献学、中国古代文学、中国当代文学专业</w:t>
            </w:r>
          </w:p>
        </w:tc>
        <w:tc>
          <w:tcPr>
            <w:tcW w:w="4334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ind w:left="-105" w:leftChars="-50" w:right="-105" w:rightChars="-50"/>
              <w:textAlignment w:val="center"/>
              <w:rPr>
                <w:rFonts w:hint="eastAsia" w:eastAsia="方正仿宋_GBK"/>
                <w:kern w:val="0"/>
                <w:szCs w:val="21"/>
                <w:lang w:bidi="ar"/>
              </w:rPr>
            </w:pPr>
            <w:r>
              <w:rPr>
                <w:rFonts w:hint="eastAsia" w:eastAsia="方正仿宋_GBK"/>
                <w:kern w:val="0"/>
                <w:szCs w:val="21"/>
                <w:lang w:bidi="ar"/>
              </w:rPr>
              <w:t>1.具有志书编撰和审查能力；2.具有较强的公文写作、语言表达、沟通协调能力。</w:t>
            </w:r>
          </w:p>
        </w:tc>
      </w:tr>
    </w:tbl>
    <w:p>
      <w:pPr>
        <w:adjustRightInd w:val="0"/>
        <w:snapToGrid w:val="0"/>
        <w:spacing w:line="570" w:lineRule="exact"/>
        <w:ind w:firstLine="660" w:firstLineChars="200"/>
        <w:rPr>
          <w:rFonts w:hint="eastAsia" w:eastAsia="方正仿宋_GBK" w:cs="方正仿宋_GBK"/>
          <w:sz w:val="33"/>
          <w:szCs w:val="33"/>
        </w:rPr>
        <w:sectPr>
          <w:pgSz w:w="16838" w:h="11906" w:orient="landscape"/>
          <w:pgMar w:top="1134" w:right="1134" w:bottom="1134" w:left="1134" w:header="851" w:footer="850" w:gutter="0"/>
          <w:cols w:space="720" w:num="1"/>
          <w:docGrid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069CDCA8-1D2E-49F5-86E6-0CD77D4E373C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C035FA8A-EBAF-4AEC-9DBE-1511C81561F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5610C75-E3B4-4FB0-B278-EF9084CC500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7BCC230C-95DE-48B6-B1A0-2D4DDE3C407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jY2M5MWEzYzM0YTAzNzgxNzQzMGU4ZmVmM2NiYjUifQ=="/>
  </w:docVars>
  <w:rsids>
    <w:rsidRoot w:val="1D474668"/>
    <w:rsid w:val="1D47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2024-03-07T11:49:00Z</dcterms:created>
  <dc:creator>刘富康</dc:creator>
  <cp:lastModifiedBy>刘富康</cp:lastModifiedBy>
  <dcterms:modified xsi:type="dcterms:W3CDTF">2024-03-07T11:51:05Z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9424300D84754352BFC1C2DFDBC46F73_11</vt:lpwstr>
  </property>
</Properties>
</file>