
<file path=[Content_Types].xml><?xml version="1.0" encoding="utf-8"?>
<Types xmlns="http://schemas.openxmlformats.org/package/2006/content-types">
  <Default Extension="xml" ContentType="application/xml"/>
  <Default Extension="jpeg" ContentType="image/jpeg"/>
  <Default Extension="tiff" ContentType="image/tif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509" w:type="dxa"/>
          </w:tcPr>
          <w:p>
            <w:pPr>
              <w:pStyle w:val="18"/>
              <w:framePr w:wrap="notBeside" w:vAnchor="page" w:hAnchor="page" w:x="1372" w:y="568"/>
              <w:tabs>
                <w:tab w:val="clear" w:pos="4153"/>
                <w:tab w:val="clear" w:pos="8306"/>
              </w:tabs>
              <w:spacing w:line="240" w:lineRule="auto"/>
              <w:jc w:val="left"/>
              <w:rPr>
                <w:rFonts w:hint="eastAsia"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hint="eastAsia"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65.020.01</w:t>
            </w:r>
            <w:r>
              <w:rPr>
                <w:rFonts w:ascii="黑体" w:hAnsi="黑体" w:eastAsia="黑体"/>
                <w:sz w:val="21"/>
                <w:szCs w:val="21"/>
              </w:rPr>
              <w:t xml:space="preserve"> </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509" w:type="dxa"/>
          </w:tcPr>
          <w:p>
            <w:pPr>
              <w:pStyle w:val="18"/>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B 01</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49"/>
              <w:framePr w:w="0" w:hRule="auto" w:wrap="auto" w:vAnchor="margin" w:hAnchor="text" w:xAlign="left" w:yAlign="inline"/>
              <w:rPr>
                <w:rFonts w:hint="eastAsia"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true"/>
                          </pic:cNvPicPr>
                        </pic:nvPicPr>
                        <pic:blipFill>
                          <a:blip r:embed="rId15" cstate="print">
                            <a:extLst>
                              <a:ext uri="{28A0092B-C50C-407E-A947-70E740481C1C}">
                                <a14:useLocalDpi xmlns:a14="http://schemas.microsoft.com/office/drawing/2010/main" val="false"/>
                              </a:ext>
                            </a:extLst>
                          </a:blip>
                          <a:stretch>
                            <a:fillRect/>
                          </a:stretch>
                        </pic:blipFill>
                        <pic:spPr>
                          <a:xfrm>
                            <a:off x="0" y="0"/>
                            <a:ext cx="813958" cy="406373"/>
                          </a:xfrm>
                          <a:prstGeom prst="rect">
                            <a:avLst/>
                          </a:prstGeom>
                        </pic:spPr>
                      </pic:pic>
                    </a:graphicData>
                  </a:graphic>
                </wp:inline>
              </w:drawing>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5116</w:t>
            </w:r>
            <w:r>
              <w:fldChar w:fldCharType="end"/>
            </w:r>
            <w:bookmarkEnd w:id="3"/>
          </w:p>
        </w:tc>
      </w:tr>
    </w:tbl>
    <w:p>
      <w:pPr>
        <w:pStyle w:val="50"/>
        <w:framePr w:w="9639" w:h="624" w:hRule="exact" w:hSpace="181" w:vSpace="181" w:hAnchor="page" w:x="1305" w:y="2269"/>
        <w:rPr>
          <w:rFonts w:hint="eastAsia"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四川省广安市</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5"/>
        <w:framePr/>
        <w:rPr>
          <w:lang w:val="fr-FR"/>
        </w:rPr>
      </w:pPr>
      <w:r>
        <w:rPr>
          <w:lang w:val="fr-FR"/>
        </w:rPr>
        <w:t>DB</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lang w:val="fr-FR"/>
        </w:rPr>
        <w:t>5116</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pPr>
        <w:pStyle w:val="196"/>
        <w:framePr/>
        <w:rPr>
          <w:rFonts w:hint="eastAsia"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hint="eastAsia"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true"/>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WAAAAZHJzL1BLAQIUABQAAAAIAIdO4kAng0mW2AAAAAwB&#10;AAAPAAAAAAAAAAEAIAAAADgAAABkcnMvZG93bnJldi54bWxQSwECFAAUAAAACACHTuJASfTgWswB&#10;AABhAwAADgAAAAAAAAABACAAAAA9AQAAZHJzL2Uyb0RvYy54bWxQSwUGAAAAAAYABgBZAQAAewUA&#10;AAAA&#10;">
                <v:fill on="f" focussize="0,0"/>
                <v:stroke color="#000000" joinstyle="round"/>
                <v:imagedata o:title=""/>
                <o:lock v:ext="edit" aspectratio="f"/>
              </v:line>
            </w:pict>
          </mc:Fallback>
        </mc:AlternateContent>
      </w:r>
    </w:p>
    <w:p>
      <w:pPr>
        <w:pStyle w:val="50"/>
        <w:framePr w:w="9639" w:h="6976" w:hRule="exact" w:hSpace="0" w:vSpace="0" w:hAnchor="page" w:y="6408"/>
        <w:jc w:val="center"/>
        <w:rPr>
          <w:rFonts w:hint="eastAsia" w:ascii="黑体" w:hAnsi="黑体" w:eastAsia="黑体"/>
          <w:b w:val="0"/>
          <w:bCs w:val="0"/>
          <w:w w:val="100"/>
        </w:rPr>
      </w:pPr>
    </w:p>
    <w:p>
      <w:pPr>
        <w:pStyle w:val="197"/>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乡村振兴示范片建设规范</w:t>
      </w:r>
      <w:r>
        <w:fldChar w:fldCharType="end"/>
      </w:r>
      <w:bookmarkEnd w:id="9"/>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hint="eastAsia"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0" w:name="ESTD_NAME"/>
      <w:r>
        <w:rPr>
          <w:rFonts w:ascii="黑体" w:hAnsi="黑体" w:eastAsia="黑体"/>
          <w:szCs w:val="28"/>
        </w:rPr>
        <w:instrText xml:space="preserve"> FORMTEXT </w:instrText>
      </w:r>
      <w:r>
        <w:rPr>
          <w:rFonts w:ascii="黑体" w:hAnsi="黑体" w:eastAsia="黑体"/>
          <w:szCs w:val="28"/>
        </w:rPr>
        <w:fldChar w:fldCharType="separate"/>
      </w:r>
      <w:r>
        <w:rPr>
          <w:rFonts w:hint="eastAsia" w:ascii="黑体" w:hAnsi="黑体" w:eastAsia="黑体"/>
          <w:szCs w:val="28"/>
        </w:rPr>
        <w:t>Specifications for construction of rural revitalization demonstration films</w:t>
      </w:r>
      <w:r>
        <w:rPr>
          <w:rFonts w:ascii="黑体" w:hAnsi="黑体" w:eastAsia="黑体"/>
          <w:szCs w:val="28"/>
        </w:rPr>
        <w:fldChar w:fldCharType="end"/>
      </w:r>
      <w:bookmarkEnd w:id="10"/>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listEntry w:val="（征求意见稿）"/>
              <w:listEntry w:val=" "/>
              <w:listEntry w:val="草案版次选择"/>
              <w:listEntry w:val="（工作组讨论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3"/>
        <w:framePr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hint="eastAsia" w:ascii="黑体"/>
        </w:rPr>
        <w:t>2024</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4"/>
        <w:framePr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hint="eastAsia" w:ascii="黑体"/>
        </w:rPr>
        <w:t>2024</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1"/>
        <w:framePr w:h="584" w:hRule="exact" w:hSpace="181" w:vSpace="181" w:y="15027"/>
        <w:rPr>
          <w:rFonts w:hint="eastAsia"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广安市市场监督管理局</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hint="eastAsia"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true"/>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WAAAAZHJzL1BLAQIUABQAAAAIAIdO4kCrMxz71wAAAA4BAAAP&#10;AAAAAAAAAAEAIAAAADgAAABkcnMvZG93bnJldi54bWxQSwECFAAUAAAACACHTuJAEc9x0soBAABf&#10;AwAADgAAAAAAAAABACAAAAA8AQAAZHJzL2Uyb0RvYy54bWxQSwUGAAAAAAYABgBZAQAAeAUAAAAA&#10;">
                <v:fill on="f" focussize="0,0"/>
                <v:stroke color="#000000" joinstyle="round"/>
                <v:imagedata o:title=""/>
                <o:lock v:ext="edit" aspectratio="f"/>
                <w10:anchorlock/>
              </v:line>
            </w:pict>
          </mc:Fallback>
        </mc:AlternateContent>
      </w:r>
    </w:p>
    <w:p>
      <w:pPr>
        <w:pStyle w:val="91"/>
        <w:spacing w:after="468"/>
      </w:pPr>
      <w:bookmarkStart w:id="21" w:name="BookMark1"/>
      <w:bookmarkStart w:id="22" w:name="_Toc172190449"/>
      <w:r>
        <w:rPr>
          <w:rFonts w:hint="eastAsia"/>
          <w:spacing w:val="320"/>
        </w:rPr>
        <w:t>目</w:t>
      </w:r>
      <w:r>
        <w:rPr>
          <w:rFonts w:hint="eastAsia"/>
        </w:rPr>
        <w:t>次</w:t>
      </w:r>
    </w:p>
    <w:p>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TOC \o "1-1" \h \t "标准文件_一级条标题,2,标准文件_二级条标题,3,标准文件_附录一级条标题,2,标准文件_附录二级条标题,3," </w:instrText>
      </w:r>
      <w:r>
        <w:fldChar w:fldCharType="separate"/>
      </w:r>
      <w:r>
        <w:fldChar w:fldCharType="begin"/>
      </w:r>
      <w:r>
        <w:instrText xml:space="preserve"> HYPERLINK \l "_Toc178256082" </w:instrText>
      </w:r>
      <w:r>
        <w:fldChar w:fldCharType="separate"/>
      </w:r>
      <w:r>
        <w:rPr>
          <w:rStyle w:val="32"/>
          <w:rFonts w:hint="eastAsia"/>
          <w:spacing w:val="320"/>
        </w:rPr>
        <w:t>前</w:t>
      </w:r>
      <w:r>
        <w:rPr>
          <w:rStyle w:val="32"/>
          <w:rFonts w:hint="eastAsia"/>
        </w:rPr>
        <w:t>言</w:t>
      </w:r>
      <w:r>
        <w:rPr>
          <w:rFonts w:hint="eastAsia"/>
        </w:rPr>
        <w:tab/>
      </w:r>
      <w:r>
        <w:rPr>
          <w:rFonts w:hint="eastAsia"/>
        </w:rPr>
        <w:fldChar w:fldCharType="begin"/>
      </w:r>
      <w:r>
        <w:rPr>
          <w:rFonts w:hint="eastAsia"/>
        </w:rPr>
        <w:instrText xml:space="preserve"> </w:instrText>
      </w:r>
      <w:r>
        <w:instrText xml:space="preserve">PAGEREF _Toc178256082 \h</w:instrText>
      </w:r>
      <w:r>
        <w:rPr>
          <w:rFonts w:hint="eastAsia"/>
        </w:rPr>
        <w:instrText xml:space="preserve"> </w:instrText>
      </w:r>
      <w:r>
        <w:fldChar w:fldCharType="separate"/>
      </w:r>
      <w:r>
        <w:t>II</w:t>
      </w:r>
      <w:r>
        <w:rPr>
          <w:rFonts w:hint="eastAsia"/>
        </w:rPr>
        <w:fldChar w:fldCharType="end"/>
      </w:r>
      <w:r>
        <w:rPr>
          <w:rFonts w:hint="eastAsia"/>
        </w:rPr>
        <w:fldChar w:fldCharType="end"/>
      </w:r>
    </w:p>
    <w:p>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"_Toc178256083" </w:instrText>
      </w:r>
      <w:r>
        <w:fldChar w:fldCharType="separate"/>
      </w:r>
      <w:r>
        <w:rPr>
          <w:rStyle w:val="32"/>
          <w:rFonts w:hint="eastAsia"/>
        </w:rPr>
        <w:t>1 范围</w:t>
      </w:r>
      <w:r>
        <w:rPr>
          <w:rFonts w:hint="eastAsia"/>
        </w:rPr>
        <w:tab/>
      </w:r>
      <w:r>
        <w:rPr>
          <w:rFonts w:hint="eastAsia"/>
        </w:rPr>
        <w:fldChar w:fldCharType="begin"/>
      </w:r>
      <w:r>
        <w:rPr>
          <w:rFonts w:hint="eastAsia"/>
        </w:rPr>
        <w:instrText xml:space="preserve"> </w:instrText>
      </w:r>
      <w:r>
        <w:instrText xml:space="preserve">PAGEREF _Toc178256083 \h</w:instrText>
      </w:r>
      <w:r>
        <w:rPr>
          <w:rFonts w:hint="eastAsia"/>
        </w:rPr>
        <w:instrText xml:space="preserve"> </w:instrText>
      </w:r>
      <w:r>
        <w:fldChar w:fldCharType="separate"/>
      </w:r>
      <w:r>
        <w:t>3</w:t>
      </w:r>
      <w:r>
        <w:rPr>
          <w:rFonts w:hint="eastAsia"/>
        </w:rPr>
        <w:fldChar w:fldCharType="end"/>
      </w:r>
      <w:r>
        <w:rPr>
          <w:rFonts w:hint="eastAsia"/>
        </w:rPr>
        <w:fldChar w:fldCharType="end"/>
      </w:r>
    </w:p>
    <w:p>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"_Toc178256084" </w:instrText>
      </w:r>
      <w:r>
        <w:fldChar w:fldCharType="separate"/>
      </w:r>
      <w:r>
        <w:rPr>
          <w:rStyle w:val="32"/>
          <w:rFonts w:hint="eastAsia"/>
        </w:rPr>
        <w:t>2 规范性引用文件</w:t>
      </w:r>
      <w:r>
        <w:rPr>
          <w:rFonts w:hint="eastAsia"/>
        </w:rPr>
        <w:tab/>
      </w:r>
      <w:r>
        <w:rPr>
          <w:rFonts w:hint="eastAsia"/>
        </w:rPr>
        <w:fldChar w:fldCharType="begin"/>
      </w:r>
      <w:r>
        <w:rPr>
          <w:rFonts w:hint="eastAsia"/>
        </w:rPr>
        <w:instrText xml:space="preserve"> </w:instrText>
      </w:r>
      <w:r>
        <w:instrText xml:space="preserve">PAGEREF _Toc178256084 \h</w:instrText>
      </w:r>
      <w:r>
        <w:rPr>
          <w:rFonts w:hint="eastAsia"/>
        </w:rPr>
        <w:instrText xml:space="preserve"> </w:instrText>
      </w:r>
      <w:r>
        <w:fldChar w:fldCharType="separate"/>
      </w:r>
      <w:r>
        <w:t>3</w:t>
      </w:r>
      <w:r>
        <w:rPr>
          <w:rFonts w:hint="eastAsia"/>
        </w:rPr>
        <w:fldChar w:fldCharType="end"/>
      </w:r>
      <w:r>
        <w:rPr>
          <w:rFonts w:hint="eastAsia"/>
        </w:rPr>
        <w:fldChar w:fldCharType="end"/>
      </w:r>
    </w:p>
    <w:p>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"_Toc178256085" </w:instrText>
      </w:r>
      <w:r>
        <w:fldChar w:fldCharType="separate"/>
      </w:r>
      <w:r>
        <w:rPr>
          <w:rStyle w:val="32"/>
          <w:rFonts w:hint="eastAsia"/>
        </w:rPr>
        <w:t>3 术语和定义</w:t>
      </w:r>
      <w:r>
        <w:rPr>
          <w:rFonts w:hint="eastAsia"/>
        </w:rPr>
        <w:tab/>
      </w:r>
      <w:r>
        <w:rPr>
          <w:rFonts w:hint="eastAsia"/>
        </w:rPr>
        <w:fldChar w:fldCharType="begin"/>
      </w:r>
      <w:r>
        <w:rPr>
          <w:rFonts w:hint="eastAsia"/>
        </w:rPr>
        <w:instrText xml:space="preserve"> </w:instrText>
      </w:r>
      <w:r>
        <w:instrText xml:space="preserve">PAGEREF _Toc178256085 \h</w:instrText>
      </w:r>
      <w:r>
        <w:rPr>
          <w:rFonts w:hint="eastAsia"/>
        </w:rPr>
        <w:instrText xml:space="preserve"> </w:instrText>
      </w:r>
      <w:r>
        <w:fldChar w:fldCharType="separate"/>
      </w:r>
      <w:r>
        <w:t>3</w:t>
      </w:r>
      <w:r>
        <w:rPr>
          <w:rFonts w:hint="eastAsia"/>
        </w:rPr>
        <w:fldChar w:fldCharType="end"/>
      </w:r>
      <w:r>
        <w:rPr>
          <w:rFonts w:hint="eastAsia"/>
        </w:rPr>
        <w:fldChar w:fldCharType="end"/>
      </w:r>
    </w:p>
    <w:p>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"_Toc178256086" </w:instrText>
      </w:r>
      <w:r>
        <w:fldChar w:fldCharType="separate"/>
      </w:r>
      <w:r>
        <w:rPr>
          <w:rStyle w:val="32"/>
          <w:rFonts w:hint="eastAsia"/>
        </w:rPr>
        <w:t>4 总则</w:t>
      </w:r>
      <w:r>
        <w:rPr>
          <w:rFonts w:hint="eastAsia"/>
        </w:rPr>
        <w:tab/>
      </w:r>
      <w:r>
        <w:rPr>
          <w:rFonts w:hint="eastAsia"/>
        </w:rPr>
        <w:fldChar w:fldCharType="begin"/>
      </w:r>
      <w:r>
        <w:rPr>
          <w:rFonts w:hint="eastAsia"/>
        </w:rPr>
        <w:instrText xml:space="preserve"> </w:instrText>
      </w:r>
      <w:r>
        <w:instrText xml:space="preserve">PAGEREF _Toc178256086 \h</w:instrText>
      </w:r>
      <w:r>
        <w:rPr>
          <w:rFonts w:hint="eastAsia"/>
        </w:rPr>
        <w:instrText xml:space="preserve"> </w:instrText>
      </w:r>
      <w:r>
        <w:fldChar w:fldCharType="separate"/>
      </w:r>
      <w:r>
        <w:t>3</w:t>
      </w:r>
      <w:r>
        <w:rPr>
          <w:rFonts w:hint="eastAsia"/>
        </w:rPr>
        <w:fldChar w:fldCharType="end"/>
      </w:r>
      <w:r>
        <w:rPr>
          <w:rFonts w:hint="eastAsia"/>
        </w:rPr>
        <w:fldChar w:fldCharType="end"/>
      </w:r>
    </w:p>
    <w:p>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"_Toc178256087" </w:instrText>
      </w:r>
      <w:r>
        <w:fldChar w:fldCharType="separate"/>
      </w:r>
      <w:r>
        <w:rPr>
          <w:rStyle w:val="32"/>
          <w:rFonts w:hint="eastAsia"/>
        </w:rPr>
        <w:t>5 产业发展</w:t>
      </w:r>
      <w:r>
        <w:rPr>
          <w:rFonts w:hint="eastAsia"/>
        </w:rPr>
        <w:tab/>
      </w:r>
      <w:r>
        <w:rPr>
          <w:rFonts w:hint="eastAsia"/>
        </w:rPr>
        <w:fldChar w:fldCharType="begin"/>
      </w:r>
      <w:r>
        <w:rPr>
          <w:rFonts w:hint="eastAsia"/>
        </w:rPr>
        <w:instrText xml:space="preserve"> </w:instrText>
      </w:r>
      <w:r>
        <w:instrText xml:space="preserve">PAGEREF _Toc178256087 \h</w:instrText>
      </w:r>
      <w:r>
        <w:rPr>
          <w:rFonts w:hint="eastAsia"/>
        </w:rPr>
        <w:instrText xml:space="preserve"> </w:instrText>
      </w:r>
      <w:r>
        <w:fldChar w:fldCharType="separate"/>
      </w:r>
      <w:r>
        <w:t>4</w:t>
      </w:r>
      <w:r>
        <w:rPr>
          <w:rFonts w:hint="eastAsia"/>
        </w:rPr>
        <w:fldChar w:fldCharType="end"/>
      </w:r>
      <w:r>
        <w:rPr>
          <w:rFonts w:hint="eastAsia"/>
        </w:rPr>
        <w:fldChar w:fldCharType="end"/>
      </w:r>
    </w:p>
    <w:p>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"_Toc178256088" </w:instrText>
      </w:r>
      <w:r>
        <w:fldChar w:fldCharType="separate"/>
      </w:r>
      <w:r>
        <w:rPr>
          <w:rStyle w:val="32"/>
          <w:rFonts w:hint="eastAsia"/>
          <w14:scene3d w14:prst="orthographicFront">
            <w14:lightRig w14:rig="threePt" w14:dir="t">
              <w14:rot w14:lat="0" w14:lon="0" w14:rev="0"/>
            </w14:lightRig>
          </w14:scene3d>
        </w:rPr>
        <w:t>5.1</w:t>
      </w:r>
      <w:r>
        <w:rPr>
          <w:rStyle w:val="32"/>
          <w:rFonts w:hint="eastAsia"/>
        </w:rPr>
        <w:t xml:space="preserve"> 园区建设</w:t>
      </w:r>
      <w:r>
        <w:rPr>
          <w:rFonts w:hint="eastAsia"/>
        </w:rPr>
        <w:tab/>
      </w:r>
      <w:r>
        <w:rPr>
          <w:rFonts w:hint="eastAsia"/>
        </w:rPr>
        <w:fldChar w:fldCharType="begin"/>
      </w:r>
      <w:r>
        <w:rPr>
          <w:rFonts w:hint="eastAsia"/>
        </w:rPr>
        <w:instrText xml:space="preserve"> </w:instrText>
      </w:r>
      <w:r>
        <w:instrText xml:space="preserve">PAGEREF _Toc178256088 \h</w:instrText>
      </w:r>
      <w:r>
        <w:rPr>
          <w:rFonts w:hint="eastAsia"/>
        </w:rPr>
        <w:instrText xml:space="preserve"> </w:instrText>
      </w:r>
      <w:r>
        <w:fldChar w:fldCharType="separate"/>
      </w:r>
      <w:r>
        <w:t>4</w:t>
      </w:r>
      <w:r>
        <w:rPr>
          <w:rFonts w:hint="eastAsia"/>
        </w:rPr>
        <w:fldChar w:fldCharType="end"/>
      </w:r>
      <w:r>
        <w:rPr>
          <w:rFonts w:hint="eastAsia"/>
        </w:rPr>
        <w:fldChar w:fldCharType="end"/>
      </w:r>
    </w:p>
    <w:p>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"_Toc178256089" </w:instrText>
      </w:r>
      <w:r>
        <w:fldChar w:fldCharType="separate"/>
      </w:r>
      <w:r>
        <w:rPr>
          <w:rStyle w:val="32"/>
          <w:rFonts w:hint="eastAsia"/>
          <w14:scene3d w14:prst="orthographicFront">
            <w14:lightRig w14:rig="threePt" w14:dir="t">
              <w14:rot w14:lat="0" w14:lon="0" w14:rev="0"/>
            </w14:lightRig>
          </w14:scene3d>
        </w:rPr>
        <w:t>5.2</w:t>
      </w:r>
      <w:r>
        <w:rPr>
          <w:rStyle w:val="32"/>
          <w:rFonts w:hint="eastAsia"/>
        </w:rPr>
        <w:t xml:space="preserve"> 生产经营</w:t>
      </w:r>
      <w:r>
        <w:rPr>
          <w:rFonts w:hint="eastAsia"/>
        </w:rPr>
        <w:tab/>
      </w:r>
      <w:r>
        <w:rPr>
          <w:rFonts w:hint="eastAsia"/>
        </w:rPr>
        <w:fldChar w:fldCharType="begin"/>
      </w:r>
      <w:r>
        <w:rPr>
          <w:rFonts w:hint="eastAsia"/>
        </w:rPr>
        <w:instrText xml:space="preserve"> </w:instrText>
      </w:r>
      <w:r>
        <w:instrText xml:space="preserve">PAGEREF _Toc178256089 \h</w:instrText>
      </w:r>
      <w:r>
        <w:rPr>
          <w:rFonts w:hint="eastAsia"/>
        </w:rPr>
        <w:instrText xml:space="preserve"> </w:instrText>
      </w:r>
      <w:r>
        <w:fldChar w:fldCharType="separate"/>
      </w:r>
      <w:r>
        <w:t>4</w:t>
      </w:r>
      <w:r>
        <w:rPr>
          <w:rFonts w:hint="eastAsia"/>
        </w:rPr>
        <w:fldChar w:fldCharType="end"/>
      </w:r>
      <w:r>
        <w:rPr>
          <w:rFonts w:hint="eastAsia"/>
        </w:rPr>
        <w:fldChar w:fldCharType="end"/>
      </w:r>
    </w:p>
    <w:p>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"_Toc178256090" </w:instrText>
      </w:r>
      <w:r>
        <w:fldChar w:fldCharType="separate"/>
      </w:r>
      <w:r>
        <w:rPr>
          <w:rStyle w:val="32"/>
          <w:rFonts w:hint="eastAsia"/>
          <w14:scene3d w14:prst="orthographicFront">
            <w14:lightRig w14:rig="threePt" w14:dir="t">
              <w14:rot w14:lat="0" w14:lon="0" w14:rev="0"/>
            </w14:lightRig>
          </w14:scene3d>
        </w:rPr>
        <w:t>5.3</w:t>
      </w:r>
      <w:r>
        <w:rPr>
          <w:rStyle w:val="32"/>
          <w:rFonts w:hint="eastAsia"/>
        </w:rPr>
        <w:t xml:space="preserve"> 产业融合</w:t>
      </w:r>
      <w:r>
        <w:rPr>
          <w:rFonts w:hint="eastAsia"/>
        </w:rPr>
        <w:tab/>
      </w:r>
      <w:r>
        <w:rPr>
          <w:rFonts w:hint="eastAsia"/>
        </w:rPr>
        <w:fldChar w:fldCharType="begin"/>
      </w:r>
      <w:r>
        <w:rPr>
          <w:rFonts w:hint="eastAsia"/>
        </w:rPr>
        <w:instrText xml:space="preserve"> </w:instrText>
      </w:r>
      <w:r>
        <w:instrText xml:space="preserve">PAGEREF _Toc178256090 \h</w:instrText>
      </w:r>
      <w:r>
        <w:rPr>
          <w:rFonts w:hint="eastAsia"/>
        </w:rPr>
        <w:instrText xml:space="preserve"> </w:instrText>
      </w:r>
      <w:r>
        <w:fldChar w:fldCharType="separate"/>
      </w:r>
      <w:r>
        <w:t>4</w:t>
      </w:r>
      <w:r>
        <w:rPr>
          <w:rFonts w:hint="eastAsia"/>
        </w:rPr>
        <w:fldChar w:fldCharType="end"/>
      </w:r>
      <w:r>
        <w:rPr>
          <w:rFonts w:hint="eastAsia"/>
        </w:rPr>
        <w:fldChar w:fldCharType="end"/>
      </w:r>
    </w:p>
    <w:p>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"_Toc178256091" </w:instrText>
      </w:r>
      <w:r>
        <w:fldChar w:fldCharType="separate"/>
      </w:r>
      <w:r>
        <w:rPr>
          <w:rStyle w:val="32"/>
          <w:rFonts w:hint="eastAsia"/>
        </w:rPr>
        <w:t>6 人居环境</w:t>
      </w:r>
      <w:r>
        <w:rPr>
          <w:rFonts w:hint="eastAsia"/>
        </w:rPr>
        <w:tab/>
      </w:r>
      <w:r>
        <w:rPr>
          <w:rFonts w:hint="eastAsia"/>
        </w:rPr>
        <w:fldChar w:fldCharType="begin"/>
      </w:r>
      <w:r>
        <w:rPr>
          <w:rFonts w:hint="eastAsia"/>
        </w:rPr>
        <w:instrText xml:space="preserve"> </w:instrText>
      </w:r>
      <w:r>
        <w:instrText xml:space="preserve">PAGEREF _Toc178256091 \h</w:instrText>
      </w:r>
      <w:r>
        <w:rPr>
          <w:rFonts w:hint="eastAsia"/>
        </w:rPr>
        <w:instrText xml:space="preserve"> </w:instrText>
      </w:r>
      <w:r>
        <w:fldChar w:fldCharType="separate"/>
      </w:r>
      <w:r>
        <w:t>4</w:t>
      </w:r>
      <w:r>
        <w:rPr>
          <w:rFonts w:hint="eastAsia"/>
        </w:rPr>
        <w:fldChar w:fldCharType="end"/>
      </w:r>
      <w:r>
        <w:rPr>
          <w:rFonts w:hint="eastAsia"/>
        </w:rPr>
        <w:fldChar w:fldCharType="end"/>
      </w:r>
    </w:p>
    <w:p>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"_Toc178256092" </w:instrText>
      </w:r>
      <w:r>
        <w:fldChar w:fldCharType="separate"/>
      </w:r>
      <w:r>
        <w:rPr>
          <w:rStyle w:val="32"/>
          <w:rFonts w:hint="eastAsia"/>
          <w14:scene3d w14:prst="orthographicFront">
            <w14:lightRig w14:rig="threePt" w14:dir="t">
              <w14:rot w14:lat="0" w14:lon="0" w14:rev="0"/>
            </w14:lightRig>
          </w14:scene3d>
        </w:rPr>
        <w:t>6.1</w:t>
      </w:r>
      <w:r>
        <w:rPr>
          <w:rStyle w:val="32"/>
          <w:rFonts w:hint="eastAsia"/>
        </w:rPr>
        <w:t xml:space="preserve"> 农房建设</w:t>
      </w:r>
      <w:r>
        <w:rPr>
          <w:rFonts w:hint="eastAsia"/>
        </w:rPr>
        <w:tab/>
      </w:r>
      <w:r>
        <w:rPr>
          <w:rFonts w:hint="eastAsia"/>
        </w:rPr>
        <w:fldChar w:fldCharType="begin"/>
      </w:r>
      <w:r>
        <w:rPr>
          <w:rFonts w:hint="eastAsia"/>
        </w:rPr>
        <w:instrText xml:space="preserve"> </w:instrText>
      </w:r>
      <w:r>
        <w:instrText xml:space="preserve">PAGEREF _Toc178256092 \h</w:instrText>
      </w:r>
      <w:r>
        <w:rPr>
          <w:rFonts w:hint="eastAsia"/>
        </w:rPr>
        <w:instrText xml:space="preserve"> </w:instrText>
      </w:r>
      <w:r>
        <w:fldChar w:fldCharType="separate"/>
      </w:r>
      <w:r>
        <w:t>5</w:t>
      </w:r>
      <w:r>
        <w:rPr>
          <w:rFonts w:hint="eastAsia"/>
        </w:rPr>
        <w:fldChar w:fldCharType="end"/>
      </w:r>
      <w:r>
        <w:rPr>
          <w:rFonts w:hint="eastAsia"/>
        </w:rPr>
        <w:fldChar w:fldCharType="end"/>
      </w:r>
    </w:p>
    <w:p>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"_Toc178256093" </w:instrText>
      </w:r>
      <w:r>
        <w:fldChar w:fldCharType="separate"/>
      </w:r>
      <w:r>
        <w:rPr>
          <w:rStyle w:val="32"/>
          <w:rFonts w:hint="eastAsia"/>
          <w14:scene3d w14:prst="orthographicFront">
            <w14:lightRig w14:rig="threePt" w14:dir="t">
              <w14:rot w14:lat="0" w14:lon="0" w14:rev="0"/>
            </w14:lightRig>
          </w14:scene3d>
        </w:rPr>
        <w:t>6.2</w:t>
      </w:r>
      <w:r>
        <w:rPr>
          <w:rStyle w:val="32"/>
          <w:rFonts w:hint="eastAsia"/>
        </w:rPr>
        <w:t xml:space="preserve"> 五网工程</w:t>
      </w:r>
      <w:r>
        <w:rPr>
          <w:rFonts w:hint="eastAsia"/>
        </w:rPr>
        <w:tab/>
      </w:r>
      <w:r>
        <w:rPr>
          <w:rFonts w:hint="eastAsia"/>
        </w:rPr>
        <w:fldChar w:fldCharType="begin"/>
      </w:r>
      <w:r>
        <w:rPr>
          <w:rFonts w:hint="eastAsia"/>
        </w:rPr>
        <w:instrText xml:space="preserve"> </w:instrText>
      </w:r>
      <w:r>
        <w:instrText xml:space="preserve">PAGEREF _Toc178256093 \h</w:instrText>
      </w:r>
      <w:r>
        <w:rPr>
          <w:rFonts w:hint="eastAsia"/>
        </w:rPr>
        <w:instrText xml:space="preserve"> </w:instrText>
      </w:r>
      <w:r>
        <w:fldChar w:fldCharType="separate"/>
      </w:r>
      <w:r>
        <w:t>5</w:t>
      </w:r>
      <w:r>
        <w:rPr>
          <w:rFonts w:hint="eastAsia"/>
        </w:rPr>
        <w:fldChar w:fldCharType="end"/>
      </w:r>
      <w:r>
        <w:rPr>
          <w:rFonts w:hint="eastAsia"/>
        </w:rPr>
        <w:fldChar w:fldCharType="end"/>
      </w:r>
    </w:p>
    <w:p>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"_Toc178256094" </w:instrText>
      </w:r>
      <w:r>
        <w:fldChar w:fldCharType="separate"/>
      </w:r>
      <w:r>
        <w:rPr>
          <w:rStyle w:val="32"/>
          <w:rFonts w:hint="eastAsia"/>
          <w14:scene3d w14:prst="orthographicFront">
            <w14:lightRig w14:rig="threePt" w14:dir="t">
              <w14:rot w14:lat="0" w14:lon="0" w14:rev="0"/>
            </w14:lightRig>
          </w14:scene3d>
        </w:rPr>
        <w:t>6.3</w:t>
      </w:r>
      <w:r>
        <w:rPr>
          <w:rStyle w:val="32"/>
          <w:rFonts w:hint="eastAsia"/>
        </w:rPr>
        <w:t xml:space="preserve"> 公共服务</w:t>
      </w:r>
      <w:r>
        <w:rPr>
          <w:rFonts w:hint="eastAsia"/>
        </w:rPr>
        <w:tab/>
      </w:r>
      <w:r>
        <w:rPr>
          <w:rFonts w:hint="eastAsia"/>
        </w:rPr>
        <w:fldChar w:fldCharType="begin"/>
      </w:r>
      <w:r>
        <w:rPr>
          <w:rFonts w:hint="eastAsia"/>
        </w:rPr>
        <w:instrText xml:space="preserve"> </w:instrText>
      </w:r>
      <w:r>
        <w:instrText xml:space="preserve">PAGEREF _Toc178256094 \h</w:instrText>
      </w:r>
      <w:r>
        <w:rPr>
          <w:rFonts w:hint="eastAsia"/>
        </w:rPr>
        <w:instrText xml:space="preserve"> </w:instrText>
      </w:r>
      <w:r>
        <w:fldChar w:fldCharType="separate"/>
      </w:r>
      <w:r>
        <w:t>5</w:t>
      </w:r>
      <w:r>
        <w:rPr>
          <w:rFonts w:hint="eastAsia"/>
        </w:rPr>
        <w:fldChar w:fldCharType="end"/>
      </w:r>
      <w:r>
        <w:rPr>
          <w:rFonts w:hint="eastAsia"/>
        </w:rPr>
        <w:fldChar w:fldCharType="end"/>
      </w:r>
    </w:p>
    <w:p>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"_Toc178256095" </w:instrText>
      </w:r>
      <w:r>
        <w:fldChar w:fldCharType="separate"/>
      </w:r>
      <w:r>
        <w:rPr>
          <w:rStyle w:val="32"/>
          <w:rFonts w:hint="eastAsia"/>
        </w:rPr>
        <w:t>7 生态环境</w:t>
      </w:r>
      <w:r>
        <w:rPr>
          <w:rFonts w:hint="eastAsia"/>
        </w:rPr>
        <w:tab/>
      </w:r>
      <w:r>
        <w:rPr>
          <w:rFonts w:hint="eastAsia"/>
        </w:rPr>
        <w:fldChar w:fldCharType="begin"/>
      </w:r>
      <w:r>
        <w:rPr>
          <w:rFonts w:hint="eastAsia"/>
        </w:rPr>
        <w:instrText xml:space="preserve"> </w:instrText>
      </w:r>
      <w:r>
        <w:instrText xml:space="preserve">PAGEREF _Toc178256095 \h</w:instrText>
      </w:r>
      <w:r>
        <w:rPr>
          <w:rFonts w:hint="eastAsia"/>
        </w:rPr>
        <w:instrText xml:space="preserve"> </w:instrText>
      </w:r>
      <w:r>
        <w:fldChar w:fldCharType="separate"/>
      </w:r>
      <w:r>
        <w:t>5</w:t>
      </w:r>
      <w:r>
        <w:rPr>
          <w:rFonts w:hint="eastAsia"/>
        </w:rPr>
        <w:fldChar w:fldCharType="end"/>
      </w:r>
      <w:r>
        <w:rPr>
          <w:rFonts w:hint="eastAsia"/>
        </w:rPr>
        <w:fldChar w:fldCharType="end"/>
      </w:r>
    </w:p>
    <w:p>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"_Toc178256096" </w:instrText>
      </w:r>
      <w:r>
        <w:fldChar w:fldCharType="separate"/>
      </w:r>
      <w:r>
        <w:rPr>
          <w:rStyle w:val="32"/>
          <w:rFonts w:hint="eastAsia"/>
          <w14:scene3d w14:prst="orthographicFront">
            <w14:lightRig w14:rig="threePt" w14:dir="t">
              <w14:rot w14:lat="0" w14:lon="0" w14:rev="0"/>
            </w14:lightRig>
          </w14:scene3d>
        </w:rPr>
        <w:t>7.1</w:t>
      </w:r>
      <w:r>
        <w:rPr>
          <w:rStyle w:val="32"/>
          <w:rFonts w:hint="eastAsia"/>
        </w:rPr>
        <w:t xml:space="preserve"> 垃圾、污水、厕所</w:t>
      </w:r>
      <w:r>
        <w:rPr>
          <w:rFonts w:hint="eastAsia"/>
        </w:rPr>
        <w:tab/>
      </w:r>
      <w:r>
        <w:rPr>
          <w:rFonts w:hint="eastAsia"/>
        </w:rPr>
        <w:fldChar w:fldCharType="begin"/>
      </w:r>
      <w:r>
        <w:rPr>
          <w:rFonts w:hint="eastAsia"/>
        </w:rPr>
        <w:instrText xml:space="preserve"> </w:instrText>
      </w:r>
      <w:r>
        <w:instrText xml:space="preserve">PAGEREF _Toc178256096 \h</w:instrText>
      </w:r>
      <w:r>
        <w:rPr>
          <w:rFonts w:hint="eastAsia"/>
        </w:rPr>
        <w:instrText xml:space="preserve"> </w:instrText>
      </w:r>
      <w:r>
        <w:fldChar w:fldCharType="separate"/>
      </w:r>
      <w:r>
        <w:t>5</w:t>
      </w:r>
      <w:r>
        <w:rPr>
          <w:rFonts w:hint="eastAsia"/>
        </w:rPr>
        <w:fldChar w:fldCharType="end"/>
      </w:r>
      <w:r>
        <w:rPr>
          <w:rFonts w:hint="eastAsia"/>
        </w:rPr>
        <w:fldChar w:fldCharType="end"/>
      </w:r>
    </w:p>
    <w:p>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"_Toc178256097" </w:instrText>
      </w:r>
      <w:r>
        <w:fldChar w:fldCharType="separate"/>
      </w:r>
      <w:r>
        <w:rPr>
          <w:rStyle w:val="32"/>
          <w:rFonts w:hint="eastAsia"/>
          <w14:scene3d w14:prst="orthographicFront">
            <w14:lightRig w14:rig="threePt" w14:dir="t">
              <w14:rot w14:lat="0" w14:lon="0" w14:rev="0"/>
            </w14:lightRig>
          </w14:scene3d>
        </w:rPr>
        <w:t>7.2</w:t>
      </w:r>
      <w:r>
        <w:rPr>
          <w:rStyle w:val="32"/>
          <w:rFonts w:hint="eastAsia"/>
        </w:rPr>
        <w:t xml:space="preserve"> 农村污染</w:t>
      </w:r>
      <w:r>
        <w:rPr>
          <w:rFonts w:hint="eastAsia"/>
        </w:rPr>
        <w:tab/>
      </w:r>
      <w:r>
        <w:rPr>
          <w:rFonts w:hint="eastAsia"/>
        </w:rPr>
        <w:fldChar w:fldCharType="begin"/>
      </w:r>
      <w:r>
        <w:rPr>
          <w:rFonts w:hint="eastAsia"/>
        </w:rPr>
        <w:instrText xml:space="preserve"> </w:instrText>
      </w:r>
      <w:r>
        <w:instrText xml:space="preserve">PAGEREF _Toc178256097 \h</w:instrText>
      </w:r>
      <w:r>
        <w:rPr>
          <w:rFonts w:hint="eastAsia"/>
        </w:rPr>
        <w:instrText xml:space="preserve"> </w:instrText>
      </w:r>
      <w:r>
        <w:fldChar w:fldCharType="separate"/>
      </w:r>
      <w:r>
        <w:t>6</w:t>
      </w:r>
      <w:r>
        <w:rPr>
          <w:rFonts w:hint="eastAsia"/>
        </w:rPr>
        <w:fldChar w:fldCharType="end"/>
      </w:r>
      <w:r>
        <w:rPr>
          <w:rFonts w:hint="eastAsia"/>
        </w:rPr>
        <w:fldChar w:fldCharType="end"/>
      </w:r>
    </w:p>
    <w:p>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"_Toc178256098" </w:instrText>
      </w:r>
      <w:r>
        <w:fldChar w:fldCharType="separate"/>
      </w:r>
      <w:r>
        <w:rPr>
          <w:rStyle w:val="32"/>
          <w:rFonts w:hint="eastAsia"/>
          <w14:scene3d w14:prst="orthographicFront">
            <w14:lightRig w14:rig="threePt" w14:dir="t">
              <w14:rot w14:lat="0" w14:lon="0" w14:rev="0"/>
            </w14:lightRig>
          </w14:scene3d>
        </w:rPr>
        <w:t>7.3</w:t>
      </w:r>
      <w:r>
        <w:rPr>
          <w:rStyle w:val="32"/>
          <w:rFonts w:hint="eastAsia"/>
        </w:rPr>
        <w:t xml:space="preserve"> 村容村貌</w:t>
      </w:r>
      <w:r>
        <w:rPr>
          <w:rFonts w:hint="eastAsia"/>
        </w:rPr>
        <w:tab/>
      </w:r>
      <w:r>
        <w:rPr>
          <w:rFonts w:hint="eastAsia"/>
        </w:rPr>
        <w:fldChar w:fldCharType="begin"/>
      </w:r>
      <w:r>
        <w:rPr>
          <w:rFonts w:hint="eastAsia"/>
        </w:rPr>
        <w:instrText xml:space="preserve"> </w:instrText>
      </w:r>
      <w:r>
        <w:instrText xml:space="preserve">PAGEREF _Toc178256098 \h</w:instrText>
      </w:r>
      <w:r>
        <w:rPr>
          <w:rFonts w:hint="eastAsia"/>
        </w:rPr>
        <w:instrText xml:space="preserve"> </w:instrText>
      </w:r>
      <w:r>
        <w:fldChar w:fldCharType="separate"/>
      </w:r>
      <w:r>
        <w:t>6</w:t>
      </w:r>
      <w:r>
        <w:rPr>
          <w:rFonts w:hint="eastAsia"/>
        </w:rPr>
        <w:fldChar w:fldCharType="end"/>
      </w:r>
      <w:r>
        <w:rPr>
          <w:rFonts w:hint="eastAsia"/>
        </w:rPr>
        <w:fldChar w:fldCharType="end"/>
      </w:r>
    </w:p>
    <w:p>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"_Toc178256099" </w:instrText>
      </w:r>
      <w:r>
        <w:fldChar w:fldCharType="separate"/>
      </w:r>
      <w:r>
        <w:rPr>
          <w:rStyle w:val="32"/>
          <w:rFonts w:hint="eastAsia"/>
        </w:rPr>
        <w:t>8 乡风文明</w:t>
      </w:r>
      <w:r>
        <w:rPr>
          <w:rFonts w:hint="eastAsia"/>
        </w:rPr>
        <w:tab/>
      </w:r>
      <w:r>
        <w:rPr>
          <w:rFonts w:hint="eastAsia"/>
        </w:rPr>
        <w:fldChar w:fldCharType="begin"/>
      </w:r>
      <w:r>
        <w:rPr>
          <w:rFonts w:hint="eastAsia"/>
        </w:rPr>
        <w:instrText xml:space="preserve"> </w:instrText>
      </w:r>
      <w:r>
        <w:instrText xml:space="preserve">PAGEREF _Toc178256099 \h</w:instrText>
      </w:r>
      <w:r>
        <w:rPr>
          <w:rFonts w:hint="eastAsia"/>
        </w:rPr>
        <w:instrText xml:space="preserve"> </w:instrText>
      </w:r>
      <w:r>
        <w:fldChar w:fldCharType="separate"/>
      </w:r>
      <w:r>
        <w:t>6</w:t>
      </w:r>
      <w:r>
        <w:rPr>
          <w:rFonts w:hint="eastAsia"/>
        </w:rPr>
        <w:fldChar w:fldCharType="end"/>
      </w:r>
      <w:r>
        <w:rPr>
          <w:rFonts w:hint="eastAsia"/>
        </w:rPr>
        <w:fldChar w:fldCharType="end"/>
      </w:r>
    </w:p>
    <w:p>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"_Toc178256100" </w:instrText>
      </w:r>
      <w:r>
        <w:fldChar w:fldCharType="separate"/>
      </w:r>
      <w:r>
        <w:rPr>
          <w:rStyle w:val="32"/>
          <w:rFonts w:hint="eastAsia"/>
          <w14:scene3d w14:prst="orthographicFront">
            <w14:lightRig w14:rig="threePt" w14:dir="t">
              <w14:rot w14:lat="0" w14:lon="0" w14:rev="0"/>
            </w14:lightRig>
          </w14:scene3d>
        </w:rPr>
        <w:t>8.1</w:t>
      </w:r>
      <w:r>
        <w:rPr>
          <w:rStyle w:val="32"/>
          <w:rFonts w:hint="eastAsia"/>
        </w:rPr>
        <w:t xml:space="preserve"> 一榜两评</w:t>
      </w:r>
      <w:r>
        <w:rPr>
          <w:rFonts w:hint="eastAsia"/>
        </w:rPr>
        <w:tab/>
      </w:r>
      <w:r>
        <w:rPr>
          <w:rFonts w:hint="eastAsia"/>
        </w:rPr>
        <w:fldChar w:fldCharType="begin"/>
      </w:r>
      <w:r>
        <w:rPr>
          <w:rFonts w:hint="eastAsia"/>
        </w:rPr>
        <w:instrText xml:space="preserve"> </w:instrText>
      </w:r>
      <w:r>
        <w:instrText xml:space="preserve">PAGEREF _Toc178256100 \h</w:instrText>
      </w:r>
      <w:r>
        <w:rPr>
          <w:rFonts w:hint="eastAsia"/>
        </w:rPr>
        <w:instrText xml:space="preserve"> </w:instrText>
      </w:r>
      <w:r>
        <w:fldChar w:fldCharType="separate"/>
      </w:r>
      <w:r>
        <w:t>6</w:t>
      </w:r>
      <w:r>
        <w:rPr>
          <w:rFonts w:hint="eastAsia"/>
        </w:rPr>
        <w:fldChar w:fldCharType="end"/>
      </w:r>
      <w:r>
        <w:rPr>
          <w:rFonts w:hint="eastAsia"/>
        </w:rPr>
        <w:fldChar w:fldCharType="end"/>
      </w:r>
    </w:p>
    <w:p>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"_Toc178256101" </w:instrText>
      </w:r>
      <w:r>
        <w:fldChar w:fldCharType="separate"/>
      </w:r>
      <w:r>
        <w:rPr>
          <w:rStyle w:val="32"/>
          <w:rFonts w:hint="eastAsia"/>
          <w14:scene3d w14:prst="orthographicFront">
            <w14:lightRig w14:rig="threePt" w14:dir="t">
              <w14:rot w14:lat="0" w14:lon="0" w14:rev="0"/>
            </w14:lightRig>
          </w14:scene3d>
        </w:rPr>
        <w:t>8.2</w:t>
      </w:r>
      <w:r>
        <w:rPr>
          <w:rStyle w:val="32"/>
          <w:rFonts w:hint="eastAsia"/>
        </w:rPr>
        <w:t xml:space="preserve"> 文明实践</w:t>
      </w:r>
      <w:r>
        <w:rPr>
          <w:rFonts w:hint="eastAsia"/>
        </w:rPr>
        <w:tab/>
      </w:r>
      <w:r>
        <w:rPr>
          <w:rFonts w:hint="eastAsia"/>
        </w:rPr>
        <w:fldChar w:fldCharType="begin"/>
      </w:r>
      <w:r>
        <w:rPr>
          <w:rFonts w:hint="eastAsia"/>
        </w:rPr>
        <w:instrText xml:space="preserve"> </w:instrText>
      </w:r>
      <w:r>
        <w:instrText xml:space="preserve">PAGEREF _Toc178256101 \h</w:instrText>
      </w:r>
      <w:r>
        <w:rPr>
          <w:rFonts w:hint="eastAsia"/>
        </w:rPr>
        <w:instrText xml:space="preserve"> </w:instrText>
      </w:r>
      <w:r>
        <w:fldChar w:fldCharType="separate"/>
      </w:r>
      <w:r>
        <w:t>6</w:t>
      </w:r>
      <w:r>
        <w:rPr>
          <w:rFonts w:hint="eastAsia"/>
        </w:rPr>
        <w:fldChar w:fldCharType="end"/>
      </w:r>
      <w:r>
        <w:rPr>
          <w:rFonts w:hint="eastAsia"/>
        </w:rPr>
        <w:fldChar w:fldCharType="end"/>
      </w:r>
    </w:p>
    <w:p>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"_Toc178256102" </w:instrText>
      </w:r>
      <w:r>
        <w:fldChar w:fldCharType="separate"/>
      </w:r>
      <w:r>
        <w:rPr>
          <w:rStyle w:val="32"/>
          <w:rFonts w:hint="eastAsia"/>
        </w:rPr>
        <w:t>9</w:t>
      </w:r>
      <w:r>
        <w:rPr>
          <w:rStyle w:val="32"/>
          <w:rFonts w:hint="eastAsia"/>
          <w:shd w:val="clear" w:color="auto" w:fill="FFFFFF"/>
        </w:rPr>
        <w:t xml:space="preserve"> 乡村治理</w:t>
      </w:r>
      <w:r>
        <w:rPr>
          <w:rFonts w:hint="eastAsia"/>
        </w:rPr>
        <w:tab/>
      </w:r>
      <w:r>
        <w:rPr>
          <w:rFonts w:hint="eastAsia"/>
        </w:rPr>
        <w:fldChar w:fldCharType="begin"/>
      </w:r>
      <w:r>
        <w:rPr>
          <w:rFonts w:hint="eastAsia"/>
        </w:rPr>
        <w:instrText xml:space="preserve"> </w:instrText>
      </w:r>
      <w:r>
        <w:instrText xml:space="preserve">PAGEREF _Toc178256102 \h</w:instrText>
      </w:r>
      <w:r>
        <w:rPr>
          <w:rFonts w:hint="eastAsia"/>
        </w:rPr>
        <w:instrText xml:space="preserve"> </w:instrText>
      </w:r>
      <w:r>
        <w:fldChar w:fldCharType="separate"/>
      </w:r>
      <w:r>
        <w:t>6</w:t>
      </w:r>
      <w:r>
        <w:rPr>
          <w:rFonts w:hint="eastAsia"/>
        </w:rPr>
        <w:fldChar w:fldCharType="end"/>
      </w:r>
      <w:r>
        <w:rPr>
          <w:rFonts w:hint="eastAsia"/>
        </w:rPr>
        <w:fldChar w:fldCharType="end"/>
      </w:r>
    </w:p>
    <w:p>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"_Toc178256103" </w:instrText>
      </w:r>
      <w:r>
        <w:fldChar w:fldCharType="separate"/>
      </w:r>
      <w:r>
        <w:rPr>
          <w:rStyle w:val="32"/>
          <w:rFonts w:hint="eastAsia"/>
          <w14:scene3d w14:prst="orthographicFront">
            <w14:lightRig w14:rig="threePt" w14:dir="t">
              <w14:rot w14:lat="0" w14:lon="0" w14:rev="0"/>
            </w14:lightRig>
          </w14:scene3d>
        </w:rPr>
        <w:t>9.1</w:t>
      </w:r>
      <w:r>
        <w:rPr>
          <w:rStyle w:val="32"/>
          <w:rFonts w:hint="eastAsia"/>
          <w:shd w:val="clear" w:color="auto" w:fill="FFFFFF"/>
        </w:rPr>
        <w:t xml:space="preserve"> 基层党组织</w:t>
      </w:r>
      <w:r>
        <w:rPr>
          <w:rFonts w:hint="eastAsia"/>
        </w:rPr>
        <w:tab/>
      </w:r>
      <w:r>
        <w:rPr>
          <w:rFonts w:hint="eastAsia"/>
        </w:rPr>
        <w:fldChar w:fldCharType="begin"/>
      </w:r>
      <w:r>
        <w:rPr>
          <w:rFonts w:hint="eastAsia"/>
        </w:rPr>
        <w:instrText xml:space="preserve"> </w:instrText>
      </w:r>
      <w:r>
        <w:instrText xml:space="preserve">PAGEREF _Toc178256103 \h</w:instrText>
      </w:r>
      <w:r>
        <w:rPr>
          <w:rFonts w:hint="eastAsia"/>
        </w:rPr>
        <w:instrText xml:space="preserve"> </w:instrText>
      </w:r>
      <w:r>
        <w:fldChar w:fldCharType="separate"/>
      </w:r>
      <w:r>
        <w:t>6</w:t>
      </w:r>
      <w:r>
        <w:rPr>
          <w:rFonts w:hint="eastAsia"/>
        </w:rPr>
        <w:fldChar w:fldCharType="end"/>
      </w:r>
      <w:r>
        <w:rPr>
          <w:rFonts w:hint="eastAsia"/>
        </w:rPr>
        <w:fldChar w:fldCharType="end"/>
      </w:r>
    </w:p>
    <w:p>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"_Toc178256104" </w:instrText>
      </w:r>
      <w:r>
        <w:fldChar w:fldCharType="separate"/>
      </w:r>
      <w:r>
        <w:rPr>
          <w:rStyle w:val="32"/>
          <w:rFonts w:hint="eastAsia"/>
          <w14:scene3d w14:prst="orthographicFront">
            <w14:lightRig w14:rig="threePt" w14:dir="t">
              <w14:rot w14:lat="0" w14:lon="0" w14:rev="0"/>
            </w14:lightRig>
          </w14:scene3d>
        </w:rPr>
        <w:t>9.2</w:t>
      </w:r>
      <w:r>
        <w:rPr>
          <w:rStyle w:val="32"/>
          <w:rFonts w:hint="eastAsia"/>
        </w:rPr>
        <w:t xml:space="preserve"> 德治、法治、自治</w:t>
      </w:r>
      <w:r>
        <w:rPr>
          <w:rFonts w:hint="eastAsia"/>
        </w:rPr>
        <w:tab/>
      </w:r>
      <w:r>
        <w:rPr>
          <w:rFonts w:hint="eastAsia"/>
        </w:rPr>
        <w:fldChar w:fldCharType="begin"/>
      </w:r>
      <w:r>
        <w:rPr>
          <w:rFonts w:hint="eastAsia"/>
        </w:rPr>
        <w:instrText xml:space="preserve"> </w:instrText>
      </w:r>
      <w:r>
        <w:instrText xml:space="preserve">PAGEREF _Toc178256104 \h</w:instrText>
      </w:r>
      <w:r>
        <w:rPr>
          <w:rFonts w:hint="eastAsia"/>
        </w:rPr>
        <w:instrText xml:space="preserve"> </w:instrText>
      </w:r>
      <w:r>
        <w:fldChar w:fldCharType="separate"/>
      </w:r>
      <w:r>
        <w:t>7</w:t>
      </w:r>
      <w:r>
        <w:rPr>
          <w:rFonts w:hint="eastAsia"/>
        </w:rPr>
        <w:fldChar w:fldCharType="end"/>
      </w:r>
      <w:r>
        <w:rPr>
          <w:rFonts w:hint="eastAsia"/>
        </w:rPr>
        <w:fldChar w:fldCharType="end"/>
      </w:r>
    </w:p>
    <w:p>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"_Toc178256105" </w:instrText>
      </w:r>
      <w:r>
        <w:fldChar w:fldCharType="separate"/>
      </w:r>
      <w:r>
        <w:rPr>
          <w:rStyle w:val="32"/>
          <w:rFonts w:hint="eastAsia"/>
          <w14:scene3d w14:prst="orthographicFront">
            <w14:lightRig w14:rig="threePt" w14:dir="t">
              <w14:rot w14:lat="0" w14:lon="0" w14:rev="0"/>
            </w14:lightRig>
          </w14:scene3d>
        </w:rPr>
        <w:t>9.3</w:t>
      </w:r>
      <w:r>
        <w:rPr>
          <w:rStyle w:val="32"/>
          <w:rFonts w:hint="eastAsia"/>
        </w:rPr>
        <w:t xml:space="preserve"> 廉洁村居建设</w:t>
      </w:r>
      <w:r>
        <w:rPr>
          <w:rFonts w:hint="eastAsia"/>
        </w:rPr>
        <w:tab/>
      </w:r>
      <w:r>
        <w:rPr>
          <w:rFonts w:hint="eastAsia"/>
        </w:rPr>
        <w:fldChar w:fldCharType="begin"/>
      </w:r>
      <w:r>
        <w:rPr>
          <w:rFonts w:hint="eastAsia"/>
        </w:rPr>
        <w:instrText xml:space="preserve"> </w:instrText>
      </w:r>
      <w:r>
        <w:instrText xml:space="preserve">PAGEREF _Toc178256105 \h</w:instrText>
      </w:r>
      <w:r>
        <w:rPr>
          <w:rFonts w:hint="eastAsia"/>
        </w:rPr>
        <w:instrText xml:space="preserve"> </w:instrText>
      </w:r>
      <w:r>
        <w:fldChar w:fldCharType="separate"/>
      </w:r>
      <w:r>
        <w:t>7</w:t>
      </w:r>
      <w:r>
        <w:rPr>
          <w:rFonts w:hint="eastAsia"/>
        </w:rPr>
        <w:fldChar w:fldCharType="end"/>
      </w:r>
      <w:r>
        <w:rPr>
          <w:rFonts w:hint="eastAsia"/>
        </w:rPr>
        <w:fldChar w:fldCharType="end"/>
      </w:r>
    </w:p>
    <w:p>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"_Toc178256106" </w:instrText>
      </w:r>
      <w:r>
        <w:fldChar w:fldCharType="separate"/>
      </w:r>
      <w:r>
        <w:rPr>
          <w:rStyle w:val="32"/>
          <w:rFonts w:hint="eastAsia"/>
          <w14:scene3d w14:prst="orthographicFront">
            <w14:lightRig w14:rig="threePt" w14:dir="t">
              <w14:rot w14:lat="0" w14:lon="0" w14:rev="0"/>
            </w14:lightRig>
          </w14:scene3d>
        </w:rPr>
        <w:t>9.4</w:t>
      </w:r>
      <w:r>
        <w:rPr>
          <w:rStyle w:val="32"/>
          <w:rFonts w:hint="eastAsia"/>
        </w:rPr>
        <w:t xml:space="preserve"> 农村集体经济</w:t>
      </w:r>
      <w:r>
        <w:rPr>
          <w:rFonts w:hint="eastAsia"/>
        </w:rPr>
        <w:tab/>
      </w:r>
      <w:r>
        <w:rPr>
          <w:rFonts w:hint="eastAsia"/>
        </w:rPr>
        <w:fldChar w:fldCharType="begin"/>
      </w:r>
      <w:r>
        <w:rPr>
          <w:rFonts w:hint="eastAsia"/>
        </w:rPr>
        <w:instrText xml:space="preserve"> </w:instrText>
      </w:r>
      <w:r>
        <w:instrText xml:space="preserve">PAGEREF _Toc178256106 \h</w:instrText>
      </w:r>
      <w:r>
        <w:rPr>
          <w:rFonts w:hint="eastAsia"/>
        </w:rPr>
        <w:instrText xml:space="preserve"> </w:instrText>
      </w:r>
      <w:r>
        <w:fldChar w:fldCharType="separate"/>
      </w:r>
      <w:r>
        <w:t>7</w:t>
      </w:r>
      <w:r>
        <w:rPr>
          <w:rFonts w:hint="eastAsia"/>
        </w:rPr>
        <w:fldChar w:fldCharType="end"/>
      </w:r>
      <w:r>
        <w:rPr>
          <w:rFonts w:hint="eastAsia"/>
        </w:rPr>
        <w:fldChar w:fldCharType="end"/>
      </w:r>
    </w:p>
    <w:p>
      <w:pPr>
        <w:pStyle w:val="91"/>
        <w:spacing w:after="468"/>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21"/>
    <w:p>
      <w:pPr>
        <w:pStyle w:val="89"/>
        <w:spacing w:before="560" w:after="468"/>
      </w:pPr>
      <w:bookmarkStart w:id="23" w:name="_Toc178256082"/>
      <w:bookmarkStart w:id="24" w:name="BookMark2"/>
      <w:r>
        <w:rPr>
          <w:spacing w:val="320"/>
        </w:rPr>
        <w:t>前</w:t>
      </w:r>
      <w:r>
        <w:t>言</w:t>
      </w:r>
      <w:bookmarkEnd w:id="22"/>
      <w:bookmarkEnd w:id="23"/>
    </w:p>
    <w:p>
      <w:pPr>
        <w:pStyle w:val="56"/>
        <w:ind w:firstLine="420"/>
      </w:pPr>
      <w:r>
        <w:rPr>
          <w:rFonts w:hint="eastAsia"/>
        </w:rPr>
        <w:t>本文件按照GB/T 1.1—2020《标准化工作导则  第1部分：标准化文件的结构和起草规则》的规定起草。</w:t>
      </w:r>
    </w:p>
    <w:p>
      <w:pPr>
        <w:pStyle w:val="56"/>
        <w:ind w:firstLine="420"/>
      </w:pPr>
      <w:r>
        <w:rPr>
          <w:rFonts w:hint="eastAsia"/>
        </w:rPr>
        <w:t>请注意本文件的某些内容可能涉及专利。本文件的发布机构不承担识别专利的责任。</w:t>
      </w:r>
    </w:p>
    <w:p>
      <w:pPr>
        <w:pStyle w:val="56"/>
        <w:ind w:firstLine="420"/>
      </w:pPr>
      <w:r>
        <w:rPr>
          <w:rFonts w:hint="eastAsia"/>
        </w:rPr>
        <w:t>本文件由广安市农业农村局提出。</w:t>
      </w:r>
    </w:p>
    <w:p>
      <w:pPr>
        <w:pStyle w:val="56"/>
        <w:ind w:firstLine="420"/>
      </w:pPr>
      <w:r>
        <w:rPr>
          <w:rFonts w:hint="eastAsia"/>
        </w:rPr>
        <w:t>本文件由××××归口。</w:t>
      </w:r>
    </w:p>
    <w:p>
      <w:pPr>
        <w:pStyle w:val="56"/>
        <w:ind w:firstLine="420"/>
      </w:pPr>
      <w:r>
        <w:rPr>
          <w:rFonts w:hint="eastAsia"/>
        </w:rPr>
        <w:t>本文件起草单位：广安市农业农村局</w:t>
      </w:r>
    </w:p>
    <w:p>
      <w:pPr>
        <w:pStyle w:val="56"/>
        <w:ind w:firstLine="420"/>
      </w:pPr>
      <w:r>
        <w:rPr>
          <w:rFonts w:hint="eastAsia"/>
        </w:rPr>
        <w:t>本文件主要起草人：</w:t>
      </w:r>
    </w:p>
    <w:p>
      <w:pPr>
        <w:pStyle w:val="56"/>
        <w:ind w:firstLine="420"/>
      </w:pPr>
    </w:p>
    <w:p>
      <w:pPr>
        <w:pStyle w:val="56"/>
        <w:ind w:firstLine="420"/>
        <w:sectPr>
          <w:pgSz w:w="11906" w:h="16838"/>
          <w:pgMar w:top="1928" w:right="1134" w:bottom="1134" w:left="1134" w:header="1418" w:footer="1134" w:gutter="284"/>
          <w:pgNumType w:fmt="upperRoman"/>
          <w:cols w:space="425" w:num="1"/>
          <w:formProt w:val="0"/>
          <w:docGrid w:type="lines" w:linePitch="312" w:charSpace="0"/>
        </w:sectPr>
      </w:pPr>
    </w:p>
    <w:bookmarkEnd w:id="24"/>
    <w:p>
      <w:pPr>
        <w:spacing w:line="20" w:lineRule="exact"/>
        <w:jc w:val="center"/>
        <w:rPr>
          <w:rFonts w:hint="eastAsia" w:ascii="黑体" w:hAnsi="黑体" w:eastAsia="黑体"/>
          <w:sz w:val="32"/>
          <w:szCs w:val="32"/>
        </w:rPr>
      </w:pPr>
      <w:bookmarkStart w:id="25" w:name="BookMark4"/>
    </w:p>
    <w:p>
      <w:pPr>
        <w:spacing w:line="20" w:lineRule="exact"/>
        <w:jc w:val="center"/>
        <w:rPr>
          <w:rFonts w:hint="eastAsia" w:ascii="黑体" w:hAnsi="黑体" w:eastAsia="黑体"/>
          <w:sz w:val="32"/>
          <w:szCs w:val="32"/>
        </w:rPr>
      </w:pPr>
    </w:p>
    <w:sdt>
      <w:sdtPr>
        <w:tag w:val="NEW_STAND_NAME"/>
        <w:id w:val="595910757"/>
        <w:lock w:val="sdtLocked"/>
        <w:placeholder>
          <w:docPart w:val="C364CD86218F4726BD45AFF1F6A7871E"/>
        </w:placeholder>
      </w:sdtPr>
      <w:sdtContent>
        <w:p>
          <w:pPr>
            <w:pStyle w:val="177"/>
            <w:spacing w:before="3" w:beforeLines="1" w:after="686" w:afterLines="220"/>
            <w:rPr>
              <w:rFonts w:hint="eastAsia"/>
            </w:rPr>
          </w:pPr>
          <w:bookmarkStart w:id="26" w:name="NEW_STAND_NAME"/>
          <w:r>
            <w:rPr>
              <w:rFonts w:hint="eastAsia"/>
            </w:rPr>
            <w:t>乡村振兴示范片建设规范</w:t>
          </w:r>
        </w:p>
      </w:sdtContent>
    </w:sdt>
    <w:bookmarkEnd w:id="26"/>
    <w:p>
      <w:pPr>
        <w:pStyle w:val="104"/>
        <w:spacing w:before="312" w:after="312"/>
      </w:pPr>
      <w:bookmarkStart w:id="27" w:name="_Toc97191423"/>
      <w:bookmarkStart w:id="28" w:name="_Toc24884211"/>
      <w:bookmarkStart w:id="29" w:name="_Toc26986771"/>
      <w:bookmarkStart w:id="30" w:name="_Toc26648465"/>
      <w:bookmarkStart w:id="31" w:name="_Toc24884218"/>
      <w:bookmarkStart w:id="32" w:name="_Toc26986530"/>
      <w:bookmarkStart w:id="33" w:name="_Toc26718930"/>
      <w:bookmarkStart w:id="34" w:name="_Toc172190450"/>
      <w:bookmarkStart w:id="35" w:name="_Toc17233333"/>
      <w:bookmarkStart w:id="36" w:name="_Toc178256083"/>
      <w:bookmarkStart w:id="37" w:name="_Toc17233325"/>
      <w:r>
        <w:rPr>
          <w:rFonts w:hint="eastAsia"/>
        </w:rPr>
        <w:t>范围</w:t>
      </w:r>
      <w:bookmarkEnd w:id="27"/>
      <w:bookmarkEnd w:id="28"/>
      <w:bookmarkEnd w:id="29"/>
      <w:bookmarkEnd w:id="30"/>
      <w:bookmarkEnd w:id="31"/>
      <w:bookmarkEnd w:id="32"/>
      <w:bookmarkEnd w:id="33"/>
      <w:bookmarkEnd w:id="34"/>
      <w:bookmarkEnd w:id="35"/>
      <w:bookmarkEnd w:id="36"/>
      <w:bookmarkEnd w:id="37"/>
    </w:p>
    <w:p>
      <w:pPr>
        <w:pStyle w:val="56"/>
        <w:ind w:firstLine="420"/>
      </w:pPr>
      <w:bookmarkStart w:id="38" w:name="_Toc26648466"/>
      <w:bookmarkStart w:id="39" w:name="_Toc17233326"/>
      <w:bookmarkStart w:id="40" w:name="_Toc24884219"/>
      <w:bookmarkStart w:id="41" w:name="_Toc24884212"/>
      <w:bookmarkStart w:id="42" w:name="_Toc17233334"/>
      <w:r>
        <w:rPr>
          <w:rFonts w:hint="eastAsia"/>
        </w:rPr>
        <w:t>本文件确立了乡村振兴试点示范片建设的基本原则，规定了产业发展、人居环境、生态环境、乡风文明、乡村治理等方面的建设要求。</w:t>
      </w:r>
    </w:p>
    <w:p>
      <w:pPr>
        <w:pStyle w:val="56"/>
        <w:ind w:firstLine="420"/>
      </w:pPr>
      <w:r>
        <w:rPr>
          <w:rFonts w:hint="eastAsia"/>
        </w:rPr>
        <w:t>本文件适用于指导广安市乡村振兴示范片建设，本文件可作为乡村振兴示范片评价参考依据。</w:t>
      </w:r>
    </w:p>
    <w:p>
      <w:pPr>
        <w:pStyle w:val="104"/>
        <w:spacing w:before="312" w:after="312"/>
      </w:pPr>
      <w:bookmarkStart w:id="43" w:name="_Toc26986531"/>
      <w:bookmarkStart w:id="44" w:name="_Toc172190451"/>
      <w:bookmarkStart w:id="45" w:name="_Toc26986772"/>
      <w:bookmarkStart w:id="46" w:name="_Toc97191424"/>
      <w:bookmarkStart w:id="47" w:name="_Toc178256084"/>
      <w:bookmarkStart w:id="48" w:name="_Toc26718931"/>
      <w:r>
        <w:rPr>
          <w:rFonts w:hint="eastAsia"/>
        </w:rPr>
        <w:t>规范性引用文件</w:t>
      </w:r>
      <w:bookmarkEnd w:id="38"/>
      <w:bookmarkEnd w:id="39"/>
      <w:bookmarkEnd w:id="40"/>
      <w:bookmarkEnd w:id="41"/>
      <w:bookmarkEnd w:id="42"/>
      <w:bookmarkEnd w:id="43"/>
      <w:bookmarkEnd w:id="44"/>
      <w:bookmarkEnd w:id="45"/>
      <w:bookmarkEnd w:id="46"/>
      <w:bookmarkEnd w:id="47"/>
      <w:bookmarkEnd w:id="48"/>
    </w:p>
    <w:sdt>
      <w:sdtPr>
        <w:rPr>
          <w:rFonts w:hint="eastAsia"/>
        </w:rPr>
        <w:id w:val="715848253"/>
        <w:placeholder>
          <w:docPart w:val="9405F96F097546CDBD113146CD01A2F8"/>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ind w:firstLine="420"/>
      </w:pPr>
      <w:r>
        <w:rPr>
          <w:rFonts w:hint="eastAsia"/>
        </w:rPr>
        <w:t>GB 3095 环境空气质量标准</w:t>
      </w:r>
    </w:p>
    <w:p>
      <w:pPr>
        <w:pStyle w:val="56"/>
        <w:ind w:firstLine="420"/>
      </w:pPr>
      <w:r>
        <w:rPr>
          <w:rFonts w:hint="eastAsia"/>
        </w:rPr>
        <w:t>GB 3096 声环境质量标准</w:t>
      </w:r>
    </w:p>
    <w:p>
      <w:pPr>
        <w:pStyle w:val="56"/>
        <w:ind w:firstLine="420"/>
      </w:pPr>
      <w:r>
        <w:rPr>
          <w:rFonts w:hint="eastAsia"/>
        </w:rPr>
        <w:t>GB 3838</w:t>
      </w:r>
      <w:r>
        <w:t xml:space="preserve"> </w:t>
      </w:r>
      <w:r>
        <w:rPr>
          <w:rFonts w:hint="eastAsia"/>
        </w:rPr>
        <w:t>地表水环境质量标准</w:t>
      </w:r>
    </w:p>
    <w:p>
      <w:pPr>
        <w:pStyle w:val="56"/>
        <w:ind w:firstLine="420"/>
      </w:pPr>
      <w:r>
        <w:rPr>
          <w:rFonts w:hint="eastAsia"/>
        </w:rPr>
        <w:t>GB 15618 土壤环境质量 农用地土壤污染风险管控标准（试行）</w:t>
      </w:r>
    </w:p>
    <w:p>
      <w:pPr>
        <w:pStyle w:val="56"/>
        <w:ind w:firstLine="420"/>
      </w:pPr>
      <w:r>
        <w:rPr>
          <w:rFonts w:hint="eastAsia"/>
        </w:rPr>
        <w:t>GB 19379 农村户厕卫生规范</w:t>
      </w:r>
    </w:p>
    <w:p>
      <w:pPr>
        <w:pStyle w:val="56"/>
        <w:ind w:firstLine="420"/>
      </w:pPr>
      <w:r>
        <w:t>GB/T 38354</w:t>
      </w:r>
      <w:r>
        <w:rPr>
          <w:rFonts w:hint="eastAsia"/>
        </w:rPr>
        <w:t xml:space="preserve"> 农村电子商务服务站（点）服务与管理规范</w:t>
      </w:r>
    </w:p>
    <w:p>
      <w:pPr>
        <w:pStyle w:val="56"/>
        <w:ind w:firstLine="420"/>
      </w:pPr>
      <w:r>
        <w:rPr>
          <w:rFonts w:hint="eastAsia"/>
        </w:rPr>
        <w:t>GB/T 39000 乡村民宿服务质量规范</w:t>
      </w:r>
    </w:p>
    <w:p>
      <w:pPr>
        <w:pStyle w:val="56"/>
        <w:ind w:firstLine="420"/>
      </w:pPr>
      <w:r>
        <w:t>GB</w:t>
      </w:r>
      <w:r>
        <w:rPr>
          <w:rFonts w:hint="eastAsia"/>
        </w:rPr>
        <w:t xml:space="preserve"> </w:t>
      </w:r>
      <w:r>
        <w:t>50039</w:t>
      </w:r>
      <w:r>
        <w:rPr>
          <w:rFonts w:hint="eastAsia"/>
        </w:rPr>
        <w:t xml:space="preserve"> 农村防火规范</w:t>
      </w:r>
    </w:p>
    <w:p>
      <w:pPr>
        <w:pStyle w:val="56"/>
        <w:ind w:firstLine="420"/>
      </w:pPr>
      <w:r>
        <w:t>GB 50201</w:t>
      </w:r>
      <w:r>
        <w:rPr>
          <w:rFonts w:hint="eastAsia"/>
        </w:rPr>
        <w:t xml:space="preserve"> 防洪标准</w:t>
      </w:r>
    </w:p>
    <w:p>
      <w:pPr>
        <w:pStyle w:val="56"/>
        <w:ind w:firstLine="420"/>
      </w:pPr>
      <w:r>
        <w:t>GB 50288</w:t>
      </w:r>
      <w:r>
        <w:rPr>
          <w:rFonts w:hint="eastAsia"/>
        </w:rPr>
        <w:t xml:space="preserve"> 灌溉与排水工程设计标准</w:t>
      </w:r>
    </w:p>
    <w:p>
      <w:pPr>
        <w:pStyle w:val="56"/>
        <w:ind w:firstLine="420"/>
      </w:pPr>
      <w:r>
        <w:t>DL 493</w:t>
      </w:r>
      <w:r>
        <w:rPr>
          <w:rFonts w:hint="eastAsia"/>
        </w:rPr>
        <w:t xml:space="preserve"> 农村低压安全用电规程</w:t>
      </w:r>
    </w:p>
    <w:p>
      <w:pPr>
        <w:pStyle w:val="56"/>
        <w:ind w:firstLine="420"/>
      </w:pPr>
      <w:r>
        <w:t>MZ/T</w:t>
      </w:r>
      <w:r>
        <w:rPr>
          <w:rFonts w:hint="eastAsia"/>
        </w:rPr>
        <w:t xml:space="preserve"> </w:t>
      </w:r>
      <w:r>
        <w:t>052</w:t>
      </w:r>
      <w:r>
        <w:rPr>
          <w:rFonts w:hint="eastAsia"/>
        </w:rPr>
        <w:t xml:space="preserve"> 自然灾避灾点管理规范</w:t>
      </w:r>
    </w:p>
    <w:p>
      <w:pPr>
        <w:pStyle w:val="56"/>
        <w:ind w:firstLine="420"/>
      </w:pPr>
      <w:r>
        <w:t>DB51/ 2626</w:t>
      </w:r>
      <w:r>
        <w:rPr>
          <w:rFonts w:hint="eastAsia"/>
        </w:rPr>
        <w:t xml:space="preserve"> 农村生活污水处理设施水污染排放标准</w:t>
      </w:r>
    </w:p>
    <w:p>
      <w:pPr>
        <w:pStyle w:val="56"/>
        <w:ind w:firstLine="420"/>
      </w:pPr>
      <w:r>
        <w:t>DB51/T 3062</w:t>
      </w:r>
      <w:r>
        <w:rPr>
          <w:rFonts w:hint="eastAsia"/>
        </w:rPr>
        <w:t xml:space="preserve"> 四川省高标准农田建设技术规范</w:t>
      </w:r>
    </w:p>
    <w:p>
      <w:pPr>
        <w:pStyle w:val="104"/>
        <w:spacing w:before="312" w:after="312"/>
      </w:pPr>
      <w:bookmarkStart w:id="49" w:name="_Toc178256085"/>
      <w:bookmarkStart w:id="50" w:name="_Toc97191425"/>
      <w:bookmarkStart w:id="51" w:name="_Toc172190452"/>
      <w:r>
        <w:rPr>
          <w:rFonts w:hint="eastAsia"/>
          <w:szCs w:val="21"/>
        </w:rPr>
        <w:t>术语和定义</w:t>
      </w:r>
      <w:bookmarkEnd w:id="49"/>
      <w:bookmarkEnd w:id="50"/>
      <w:bookmarkEnd w:id="51"/>
      <w:r>
        <w:rPr>
          <w:rFonts w:hint="eastAsia"/>
          <w:szCs w:val="21"/>
        </w:rPr>
        <w:t xml:space="preserve"> </w:t>
      </w:r>
    </w:p>
    <w:sdt>
      <w:sdtPr>
        <w:id w:val="-1909835108"/>
        <w:placeholder>
          <w:docPart w:val="FEDCE0CAFD6149C097F27FFAB44BE201"/>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6"/>
            <w:ind w:firstLine="420"/>
          </w:pPr>
          <w:bookmarkStart w:id="52" w:name="_Toc26986532"/>
          <w:bookmarkEnd w:id="52"/>
          <w:r>
            <w:t>下列术语和定义适用于本文件。</w:t>
          </w:r>
        </w:p>
      </w:sdtContent>
    </w:sdt>
    <w:p>
      <w:pPr>
        <w:pStyle w:val="223"/>
        <w:ind w:left="420" w:hanging="420" w:hangingChars="200"/>
        <w:rPr>
          <w:rFonts w:hint="eastAsia" w:ascii="黑体" w:hAnsi="黑体" w:eastAsia="黑体"/>
        </w:rPr>
      </w:pPr>
      <w:r>
        <w:rPr>
          <w:rFonts w:ascii="黑体" w:hAnsi="黑体" w:eastAsia="黑体"/>
        </w:rPr>
        <w:br w:type="textWrapping"/>
      </w:r>
      <w:r>
        <w:rPr>
          <w:rFonts w:hint="eastAsia" w:ascii="黑体" w:hAnsi="黑体" w:eastAsia="黑体"/>
        </w:rPr>
        <w:t xml:space="preserve">乡村振兴示范片  </w:t>
      </w:r>
      <w:r>
        <w:rPr>
          <w:rFonts w:ascii="黑体" w:hAnsi="黑体" w:eastAsia="黑体"/>
          <w:szCs w:val="28"/>
        </w:rPr>
        <w:t>rural revitalization demonstration films</w:t>
      </w:r>
    </w:p>
    <w:p>
      <w:pPr>
        <w:pStyle w:val="56"/>
        <w:ind w:firstLine="420"/>
      </w:pPr>
      <w:r>
        <w:rPr>
          <w:rFonts w:hint="eastAsia" w:ascii="Helvetica" w:hAnsi="Helvetica" w:cs="Helvetica"/>
          <w:color w:val="333333"/>
          <w:shd w:val="clear" w:color="auto" w:fill="FFFFFF"/>
        </w:rPr>
        <w:t>按照产业兴旺、生态宜居、乡风文明、治理有效、生活富裕的总要求，打破行政区域限制，实现统筹规划、多规合一、规划先行、分步实施、同向用力、融合发展、有序建设、全面振兴，建设产业兴旺、环境整洁、设施配套、田园风光、乡土气息、舒适宜居的由5个及以上行政村集中连片组成的乡村示范片区。</w:t>
      </w:r>
    </w:p>
    <w:p>
      <w:pPr>
        <w:pStyle w:val="104"/>
        <w:spacing w:before="312" w:after="312"/>
      </w:pPr>
      <w:bookmarkStart w:id="53" w:name="_Toc178256086"/>
      <w:bookmarkStart w:id="54" w:name="_Toc172190453"/>
      <w:r>
        <w:rPr>
          <w:rFonts w:hint="eastAsia"/>
        </w:rPr>
        <w:t>总则</w:t>
      </w:r>
      <w:bookmarkEnd w:id="53"/>
      <w:bookmarkEnd w:id="54"/>
    </w:p>
    <w:p>
      <w:pPr>
        <w:pStyle w:val="162"/>
        <w:spacing w:before="240" w:after="240"/>
        <w:rPr>
          <w:rFonts w:ascii="黑体" w:eastAsia="黑体"/>
        </w:rPr>
      </w:pPr>
      <w:r>
        <w:rPr>
          <w:rFonts w:hint="eastAsia"/>
        </w:rPr>
        <w:t>坚持政府主导，群众主体。强化政府引领、政策支持和配套服务，突出巩固拓展脱贫攻坚成果同乡村振兴有效衔接，做深做实两项改革“后半篇”文章，统筹整合资源，凝聚发展合力。充分尊重农民意愿，积极吸纳群众意见建议，有效调动农民的积极性、主动性和创造性。</w:t>
      </w:r>
    </w:p>
    <w:p>
      <w:pPr>
        <w:pStyle w:val="162"/>
        <w:spacing w:before="240" w:after="240"/>
      </w:pPr>
      <w:r>
        <w:rPr>
          <w:rFonts w:hint="eastAsia"/>
        </w:rPr>
        <w:t>坚持因地制宜，科学规划。聚焦镇、村资源禀赋、经济基础和区位特点，坚持高起点、高标准、高水平规划，确保试点示范建设规划科学合理、切合实际。</w:t>
      </w:r>
    </w:p>
    <w:p>
      <w:pPr>
        <w:pStyle w:val="162"/>
        <w:spacing w:before="240" w:after="240"/>
        <w:rPr>
          <w:rFonts w:ascii="黑体" w:eastAsia="黑体"/>
        </w:rPr>
      </w:pPr>
      <w:r>
        <w:rPr>
          <w:rFonts w:hint="eastAsia"/>
        </w:rPr>
        <w:t>坚持点面结合，重点突破。在试点示范区域内，确定“点、线、面”系统推进思路，合理安排建设时序，做到重点突破和全域平衡、示范带动和整体推进相结合，实现成片发展、重点突破、典型引领。</w:t>
      </w:r>
      <w:bookmarkStart w:id="55" w:name="_Toc172190454"/>
    </w:p>
    <w:p>
      <w:pPr>
        <w:pStyle w:val="162"/>
        <w:spacing w:before="240" w:after="240"/>
        <w:rPr>
          <w:rFonts w:ascii="黑体" w:eastAsia="黑体"/>
        </w:rPr>
      </w:pPr>
      <w:r>
        <w:rPr>
          <w:rFonts w:hint="eastAsia"/>
        </w:rPr>
        <w:t>坚持产村融合，协调发展。坚持系统思维，协调联动，进一步夯实产业发展基础条件，同步因地制宜对农房内部进行标准化改造，对农房外部风貌进行规范打造，对公共区域生态环境进行高水平治理，推动人居环境改善同产业发展深度融合。</w:t>
      </w:r>
    </w:p>
    <w:p>
      <w:pPr>
        <w:pStyle w:val="104"/>
        <w:spacing w:before="312" w:after="312"/>
      </w:pPr>
      <w:bookmarkStart w:id="56" w:name="_Toc178256087"/>
      <w:r>
        <w:rPr>
          <w:rFonts w:hint="eastAsia"/>
        </w:rPr>
        <w:t>产业</w:t>
      </w:r>
      <w:bookmarkEnd w:id="55"/>
      <w:r>
        <w:rPr>
          <w:rFonts w:hint="eastAsia"/>
        </w:rPr>
        <w:t>发展</w:t>
      </w:r>
      <w:bookmarkEnd w:id="56"/>
    </w:p>
    <w:p>
      <w:pPr>
        <w:pStyle w:val="105"/>
        <w:spacing w:before="156" w:after="156"/>
      </w:pPr>
      <w:bookmarkStart w:id="57" w:name="_Toc178256088"/>
      <w:r>
        <w:rPr>
          <w:rFonts w:hint="eastAsia"/>
        </w:rPr>
        <w:t>园区建设</w:t>
      </w:r>
      <w:bookmarkEnd w:id="57"/>
    </w:p>
    <w:p>
      <w:pPr>
        <w:pStyle w:val="165"/>
      </w:pPr>
      <w:r>
        <w:rPr>
          <w:rFonts w:hint="eastAsia"/>
        </w:rPr>
        <w:t>根据农业发展需要，对原有产业基地进行达标改造、提档升级，对新建园区要坚持高标准规划和建设。</w:t>
      </w:r>
    </w:p>
    <w:p>
      <w:pPr>
        <w:pStyle w:val="165"/>
      </w:pPr>
      <w:r>
        <w:rPr>
          <w:rFonts w:hint="eastAsia"/>
        </w:rPr>
        <w:t>园区宜形成1个及以上的主导产业，主导产业占比宜达到70%及以上。</w:t>
      </w:r>
    </w:p>
    <w:p>
      <w:pPr>
        <w:pStyle w:val="165"/>
      </w:pPr>
      <w:r>
        <w:rPr>
          <w:rFonts w:hint="eastAsia"/>
        </w:rPr>
        <w:t>宜配套1～2个特色优质产业。</w:t>
      </w:r>
    </w:p>
    <w:p>
      <w:pPr>
        <w:pStyle w:val="165"/>
      </w:pPr>
      <w:r>
        <w:rPr>
          <w:rFonts w:hint="eastAsia"/>
        </w:rPr>
        <w:t>试点示范区域内，</w:t>
      </w:r>
      <w:bookmarkStart w:id="58" w:name="_Hlk176373338"/>
      <w:r>
        <w:rPr>
          <w:rFonts w:hint="eastAsia"/>
        </w:rPr>
        <w:t>永久基本农田宜建成高标准农田，高标准农田新建和改造应符合</w:t>
      </w:r>
      <w:r>
        <w:t>DB51/T 3062</w:t>
      </w:r>
      <w:r>
        <w:rPr>
          <w:rFonts w:hint="eastAsia"/>
        </w:rPr>
        <w:t>的规定。</w:t>
      </w:r>
    </w:p>
    <w:bookmarkEnd w:id="58"/>
    <w:p>
      <w:pPr>
        <w:pStyle w:val="105"/>
        <w:spacing w:before="156" w:after="156"/>
      </w:pPr>
      <w:bookmarkStart w:id="59" w:name="_Toc178256089"/>
      <w:r>
        <w:rPr>
          <w:rFonts w:hint="eastAsia"/>
        </w:rPr>
        <w:t>生产经营</w:t>
      </w:r>
      <w:bookmarkEnd w:id="59"/>
    </w:p>
    <w:p>
      <w:pPr>
        <w:pStyle w:val="165"/>
      </w:pPr>
      <w:r>
        <w:rPr>
          <w:rFonts w:hint="eastAsia"/>
        </w:rPr>
        <w:t>培育新型农业经营主体，发展适度规模经营，发展单个业主规模在30—300亩的适度规模种养基地。</w:t>
      </w:r>
    </w:p>
    <w:p>
      <w:pPr>
        <w:pStyle w:val="165"/>
      </w:pPr>
      <w:r>
        <w:rPr>
          <w:rFonts w:hint="eastAsia"/>
        </w:rPr>
        <w:t>引进加工企业、配套完善农产品加工设施和加工技术，发展产地初加工和精深加工，鼓励应季农产品就地就近商品化加工。</w:t>
      </w:r>
    </w:p>
    <w:p>
      <w:pPr>
        <w:pStyle w:val="165"/>
      </w:pPr>
      <w:r>
        <w:rPr>
          <w:rFonts w:hint="eastAsia"/>
          <w:color w:val="000000"/>
          <w:shd w:val="clear" w:color="auto" w:fill="FFFFFF"/>
        </w:rPr>
        <w:t>农产品初加工项目宜达到2个以上。</w:t>
      </w:r>
    </w:p>
    <w:p>
      <w:pPr>
        <w:pStyle w:val="165"/>
      </w:pPr>
      <w:r>
        <w:rPr>
          <w:rFonts w:hint="eastAsia"/>
          <w:color w:val="000000"/>
          <w:shd w:val="clear" w:color="auto" w:fill="FFFFFF"/>
        </w:rPr>
        <w:t>初加工或烘干冷链物流项目宜达到2个以上。</w:t>
      </w:r>
    </w:p>
    <w:p>
      <w:pPr>
        <w:pStyle w:val="165"/>
      </w:pPr>
      <w:r>
        <w:rPr>
          <w:rFonts w:hint="eastAsia"/>
        </w:rPr>
        <w:t>推行现代农业全程标准化生产，园区内全部新型农业经营主体均纳入四川省产品质量安全追溯平台管理，保证农产品品质。</w:t>
      </w:r>
    </w:p>
    <w:p>
      <w:pPr>
        <w:pStyle w:val="165"/>
      </w:pPr>
      <w:r>
        <w:rPr>
          <w:rFonts w:hint="eastAsia"/>
        </w:rPr>
        <w:t>将农产品品牌塑造与区域公用品牌结合，鼓励农业各类经营主体通过标准化生产、全方位宣传、多渠道销售等方式，打造独具特色的农产品品牌。</w:t>
      </w:r>
    </w:p>
    <w:p>
      <w:pPr>
        <w:pStyle w:val="165"/>
      </w:pPr>
      <w:r>
        <w:rPr>
          <w:rFonts w:hint="eastAsia"/>
        </w:rPr>
        <w:t>示范片内农村人均可支配收入年增长率宜达到10%以上，且宜高于全县（市、区）农村居民人均收入20%以上。</w:t>
      </w:r>
    </w:p>
    <w:p>
      <w:pPr>
        <w:pStyle w:val="105"/>
        <w:spacing w:before="156" w:after="156"/>
      </w:pPr>
      <w:bookmarkStart w:id="60" w:name="_Toc178256090"/>
      <w:r>
        <w:rPr>
          <w:rFonts w:hint="eastAsia"/>
        </w:rPr>
        <w:t>产业融合</w:t>
      </w:r>
      <w:bookmarkEnd w:id="60"/>
    </w:p>
    <w:p>
      <w:pPr>
        <w:pStyle w:val="56"/>
        <w:ind w:firstLine="420"/>
      </w:pPr>
      <w:r>
        <w:rPr>
          <w:rFonts w:hint="eastAsia"/>
        </w:rPr>
        <w:t>分类</w:t>
      </w:r>
      <w:r>
        <w:t>联建各</w:t>
      </w:r>
      <w:r>
        <w:rPr>
          <w:rFonts w:hint="eastAsia"/>
        </w:rPr>
        <w:t>村</w:t>
      </w:r>
      <w:r>
        <w:t>发展要素，推进不同产业种类、不同市场主体之间，错位发展种养增殖、生产加工、市场销售、物流运输等发展环节，</w:t>
      </w:r>
      <w:r>
        <w:rPr>
          <w:rFonts w:hint="eastAsia"/>
        </w:rPr>
        <w:t>实现</w:t>
      </w:r>
      <w:r>
        <w:t>跨行业整合</w:t>
      </w:r>
      <w:r>
        <w:rPr>
          <w:rFonts w:hint="eastAsia"/>
        </w:rPr>
        <w:t>、</w:t>
      </w:r>
      <w:r>
        <w:t>一二三产业融合发展。</w:t>
      </w:r>
    </w:p>
    <w:p>
      <w:pPr>
        <w:pStyle w:val="104"/>
        <w:spacing w:before="312" w:after="312"/>
      </w:pPr>
      <w:bookmarkStart w:id="61" w:name="_Toc178256091"/>
      <w:r>
        <w:rPr>
          <w:rFonts w:hint="eastAsia"/>
        </w:rPr>
        <w:t>人居环境</w:t>
      </w:r>
      <w:bookmarkEnd w:id="61"/>
    </w:p>
    <w:p>
      <w:pPr>
        <w:pStyle w:val="105"/>
        <w:spacing w:before="156" w:after="156"/>
      </w:pPr>
      <w:bookmarkStart w:id="62" w:name="_Toc178256092"/>
      <w:r>
        <w:rPr>
          <w:rFonts w:hint="eastAsia"/>
        </w:rPr>
        <w:t>农房建设</w:t>
      </w:r>
      <w:bookmarkEnd w:id="62"/>
    </w:p>
    <w:p>
      <w:pPr>
        <w:pStyle w:val="165"/>
      </w:pPr>
      <w:r>
        <w:rPr>
          <w:rFonts w:hint="eastAsia"/>
        </w:rPr>
        <w:t>遵循《广安市农房改造提升建设要求》，实施散居农房、新村聚居点、老旧院落、传统院落、新建农房的改造提升。</w:t>
      </w:r>
    </w:p>
    <w:p>
      <w:pPr>
        <w:pStyle w:val="165"/>
      </w:pPr>
      <w:r>
        <w:rPr>
          <w:rFonts w:hint="eastAsia"/>
        </w:rPr>
        <w:t>有新建房屋需求的，与土地增减挂钩项目相结合，鼓励村民采取统规统建、统规自建等方式新建农村居民小区。</w:t>
      </w:r>
    </w:p>
    <w:p>
      <w:pPr>
        <w:pStyle w:val="165"/>
      </w:pPr>
      <w:r>
        <w:rPr>
          <w:rFonts w:hint="eastAsia"/>
        </w:rPr>
        <w:t>室内区域，进行改水、改厨、改厕、改圈以及室内装修，完善水、电、气、讯等基础设施，基本实现内部设施现代化。</w:t>
      </w:r>
    </w:p>
    <w:p>
      <w:pPr>
        <w:pStyle w:val="165"/>
      </w:pPr>
      <w:r>
        <w:rPr>
          <w:rFonts w:hint="eastAsia"/>
        </w:rPr>
        <w:t>室外区域，注重保留青砖、青石墙、木楼等传统风貌，参照《四川省农房风貌指引导则》，适当规范外部风貌，实现外观风貌总体协调。</w:t>
      </w:r>
    </w:p>
    <w:p>
      <w:pPr>
        <w:pStyle w:val="165"/>
      </w:pPr>
      <w:r>
        <w:rPr>
          <w:rFonts w:hint="eastAsia"/>
        </w:rPr>
        <w:t>公共区域，新建或改造休闲广场，配套休闲设施和照明设施；规划建设家禽集中养殖区；规划建设柴草集中堆码或分户堆码区；全面清理房屋周边沟渠、污水、杂物；实施绿化、美化、亮化“三化”工程。</w:t>
      </w:r>
    </w:p>
    <w:p>
      <w:pPr>
        <w:pStyle w:val="165"/>
      </w:pPr>
      <w:r>
        <w:rPr>
          <w:rFonts w:hint="eastAsia"/>
        </w:rPr>
        <w:t>保留民居前庭后院，打造成“微田园”式院落，建设小菜园、小果园等，修缮出行道路。</w:t>
      </w:r>
    </w:p>
    <w:p>
      <w:pPr>
        <w:pStyle w:val="105"/>
        <w:spacing w:before="156" w:after="156"/>
      </w:pPr>
      <w:bookmarkStart w:id="63" w:name="_Toc178256093"/>
      <w:r>
        <w:rPr>
          <w:rFonts w:hint="eastAsia"/>
        </w:rPr>
        <w:t>五网工程</w:t>
      </w:r>
      <w:bookmarkEnd w:id="63"/>
    </w:p>
    <w:p>
      <w:pPr>
        <w:pStyle w:val="165"/>
      </w:pPr>
      <w:r>
        <w:rPr>
          <w:rFonts w:hint="eastAsia"/>
          <w:lang w:bidi="ar"/>
        </w:rPr>
        <w:t>开展农村“五网”（路、水、电、气、讯）建设。</w:t>
      </w:r>
    </w:p>
    <w:p>
      <w:pPr>
        <w:pStyle w:val="165"/>
      </w:pPr>
      <w:r>
        <w:rPr>
          <w:rFonts w:hint="eastAsia"/>
        </w:rPr>
        <w:t>结合产业发展，推进乡村振兴示范片通村公路和村内主干道连接，完成产业环线道路建设。30户及以上较大规模村（组）通硬化路达到90%，且路面宽度不低于4.5米，分道路口宜设置去向指示牌，危险地段安装防护设施。</w:t>
      </w:r>
    </w:p>
    <w:p>
      <w:pPr>
        <w:pStyle w:val="165"/>
      </w:pPr>
      <w:r>
        <w:rPr>
          <w:rFonts w:hint="eastAsia"/>
        </w:rPr>
        <w:t>实施农村供水保障工程、电网巩固提升工程、数字乡村建设发展工程，鼓励农户安装天然气供气设施。农村自来水普及率宜达到88%以上，农网供电可靠率宜达100%，农村动力电宜实现全覆盖，广播电视和宽带宜达到覆盖率100%，实现燃气主管网全覆盖。</w:t>
      </w:r>
    </w:p>
    <w:p>
      <w:pPr>
        <w:pStyle w:val="165"/>
      </w:pPr>
      <w:r>
        <w:rPr>
          <w:rFonts w:hint="eastAsia"/>
        </w:rPr>
        <w:t>鼓励建设5G移动网络。</w:t>
      </w:r>
    </w:p>
    <w:p>
      <w:pPr>
        <w:pStyle w:val="165"/>
      </w:pPr>
      <w:r>
        <w:rPr>
          <w:rFonts w:hint="eastAsia"/>
        </w:rPr>
        <w:t>宜建设农村物流基础设施，实现物流节点全覆盖。</w:t>
      </w:r>
    </w:p>
    <w:p>
      <w:pPr>
        <w:pStyle w:val="105"/>
        <w:spacing w:before="156" w:after="156"/>
      </w:pPr>
      <w:bookmarkStart w:id="64" w:name="_Toc178256094"/>
      <w:r>
        <w:rPr>
          <w:rFonts w:hint="eastAsia"/>
        </w:rPr>
        <w:t>公共服务</w:t>
      </w:r>
      <w:bookmarkEnd w:id="64"/>
    </w:p>
    <w:p>
      <w:pPr>
        <w:pStyle w:val="165"/>
      </w:pPr>
      <w:r>
        <w:rPr>
          <w:rFonts w:hint="eastAsia"/>
        </w:rPr>
        <w:t>建设综合文化服务中心，配齐健身广场、文化室、公共法律服务室、卫生室等农村公共服务设施。每个村至少建成1个村综合性文化服务中心、公共法律服务室、村级卫生室。</w:t>
      </w:r>
    </w:p>
    <w:p>
      <w:pPr>
        <w:pStyle w:val="165"/>
      </w:pPr>
      <w:r>
        <w:rPr>
          <w:rFonts w:hint="eastAsia"/>
        </w:rPr>
        <w:t>村综合性文化服务中心配备管理员1名，村公共法律服务室配备法律顾问1名，村卫生室配备医生1名。</w:t>
      </w:r>
    </w:p>
    <w:p>
      <w:pPr>
        <w:pStyle w:val="165"/>
      </w:pPr>
      <w:r>
        <w:rPr>
          <w:rFonts w:hint="eastAsia"/>
        </w:rPr>
        <w:t>农民体育健身工程全覆盖。</w:t>
      </w:r>
    </w:p>
    <w:p>
      <w:pPr>
        <w:pStyle w:val="104"/>
        <w:spacing w:before="312" w:after="312"/>
      </w:pPr>
      <w:bookmarkStart w:id="65" w:name="_Toc178256095"/>
      <w:r>
        <w:rPr>
          <w:rFonts w:hint="eastAsia"/>
        </w:rPr>
        <w:t>生态环境</w:t>
      </w:r>
      <w:bookmarkEnd w:id="65"/>
    </w:p>
    <w:p>
      <w:pPr>
        <w:pStyle w:val="105"/>
        <w:spacing w:before="156" w:after="156"/>
      </w:pPr>
      <w:bookmarkStart w:id="66" w:name="_Toc178256096"/>
      <w:r>
        <w:rPr>
          <w:rFonts w:hint="eastAsia"/>
        </w:rPr>
        <w:t>垃圾、污水、厕所</w:t>
      </w:r>
      <w:bookmarkEnd w:id="66"/>
    </w:p>
    <w:p>
      <w:pPr>
        <w:pStyle w:val="165"/>
      </w:pPr>
      <w:r>
        <w:rPr>
          <w:rFonts w:hint="eastAsia"/>
        </w:rPr>
        <w:t>按照村庄建设规划、自然村落布局和村庄人口分布，合理配置垃圾分类亭、垃圾桶等收集设施。</w:t>
      </w:r>
    </w:p>
    <w:p>
      <w:pPr>
        <w:pStyle w:val="165"/>
      </w:pPr>
      <w:r>
        <w:rPr>
          <w:rFonts w:hint="eastAsia"/>
        </w:rPr>
        <w:t>按照“六定”保洁措施，实现村庄公共区域常态保洁全覆盖，确保村庄环境卫生常洁常新，生活垃圾收转运处置体系覆盖率达100%。</w:t>
      </w:r>
    </w:p>
    <w:p>
      <w:pPr>
        <w:pStyle w:val="179"/>
      </w:pPr>
      <w:r>
        <w:rPr>
          <w:rFonts w:hint="eastAsia"/>
        </w:rPr>
        <w:t>六定即为定区域、定路段、定人员、定责任、定标准和定时间。</w:t>
      </w:r>
    </w:p>
    <w:p>
      <w:pPr>
        <w:pStyle w:val="165"/>
      </w:pPr>
      <w:r>
        <w:rPr>
          <w:rFonts w:hint="eastAsia"/>
        </w:rPr>
        <w:t>推进“厕污共治”工程，进行“3+1”四格式或“3+2”五格式改造化粪池，完善农村污水处理设施。户用卫生厕所普及率达100%，生活污水处理农户覆盖率达到75%。</w:t>
      </w:r>
    </w:p>
    <w:p>
      <w:pPr>
        <w:pStyle w:val="165"/>
      </w:pPr>
      <w:r>
        <w:rPr>
          <w:rFonts w:hint="eastAsia"/>
        </w:rPr>
        <w:t>每个村至少达到1座标准化公共卫生厕所。</w:t>
      </w:r>
    </w:p>
    <w:p>
      <w:pPr>
        <w:pStyle w:val="105"/>
        <w:spacing w:before="156" w:after="156"/>
      </w:pPr>
      <w:bookmarkStart w:id="67" w:name="_Toc178256097"/>
      <w:r>
        <w:rPr>
          <w:rFonts w:hint="eastAsia"/>
        </w:rPr>
        <w:t>农村污染</w:t>
      </w:r>
      <w:bookmarkEnd w:id="67"/>
    </w:p>
    <w:p>
      <w:pPr>
        <w:pStyle w:val="165"/>
      </w:pPr>
      <w:r>
        <w:rPr>
          <w:rFonts w:hint="eastAsia"/>
        </w:rPr>
        <w:t>鼓励农户采用绿色种养循环模式，利用测土配方、水肥一体化等技术，推进“一控两减三利用”，实现化肥农药减量增效。</w:t>
      </w:r>
    </w:p>
    <w:p>
      <w:pPr>
        <w:pStyle w:val="179"/>
      </w:pPr>
      <w:r>
        <w:rPr>
          <w:rFonts w:hint="eastAsia"/>
        </w:rPr>
        <w:t>一控两减三利用为控制农业用水总量，减少化肥和农药使用量，资源化利用农业废弃物。</w:t>
      </w:r>
    </w:p>
    <w:p>
      <w:pPr>
        <w:pStyle w:val="165"/>
      </w:pPr>
      <w:r>
        <w:rPr>
          <w:rFonts w:hint="eastAsia"/>
        </w:rPr>
        <w:t>执行养殖业环保准入标准，实施畜禽粪污资源化利用项目，畜禽养殖粪污综合利用率达到90%以上。</w:t>
      </w:r>
    </w:p>
    <w:p>
      <w:pPr>
        <w:pStyle w:val="165"/>
      </w:pPr>
      <w:r>
        <w:rPr>
          <w:rFonts w:hint="eastAsia"/>
        </w:rPr>
        <w:t>建设秸秆收储点，禁止露天焚烧秸秆，开展废旧农膜回收利用和农药包装废弃物回收处置，推动农业生产废弃物资源化利用。秸秆资源化利用率95%以上，废旧农膜回收利用率90%以上。</w:t>
      </w:r>
    </w:p>
    <w:p>
      <w:pPr>
        <w:pStyle w:val="165"/>
      </w:pPr>
      <w:r>
        <w:rPr>
          <w:rFonts w:hint="eastAsia"/>
        </w:rPr>
        <w:t>整治农村黑臭水体，改善水体环境，全面消除农村黑臭水体。</w:t>
      </w:r>
    </w:p>
    <w:p>
      <w:pPr>
        <w:pStyle w:val="105"/>
        <w:spacing w:before="156" w:after="156"/>
      </w:pPr>
      <w:bookmarkStart w:id="68" w:name="_Toc178256098"/>
      <w:r>
        <w:rPr>
          <w:rFonts w:hint="eastAsia"/>
        </w:rPr>
        <w:t>村容村貌</w:t>
      </w:r>
      <w:bookmarkEnd w:id="68"/>
    </w:p>
    <w:p>
      <w:pPr>
        <w:pStyle w:val="165"/>
        <w:rPr>
          <w:shd w:val="clear" w:color="auto" w:fill="FFFFFF"/>
        </w:rPr>
      </w:pPr>
      <w:r>
        <w:rPr>
          <w:rFonts w:hint="eastAsia"/>
          <w:shd w:val="clear" w:color="auto" w:fill="FFFFFF"/>
        </w:rPr>
        <w:t>遵循农村自身发展规划，编制和落实村容村貌提升计划，促进村庄形态与自然环境、传统文化有效结合。</w:t>
      </w:r>
    </w:p>
    <w:p>
      <w:pPr>
        <w:pStyle w:val="165"/>
        <w:rPr>
          <w:shd w:val="clear" w:color="auto" w:fill="FFFFFF"/>
        </w:rPr>
      </w:pPr>
      <w:r>
        <w:rPr>
          <w:rFonts w:hint="eastAsia"/>
          <w:shd w:val="clear" w:color="auto" w:fill="FFFFFF"/>
        </w:rPr>
        <w:t>合理布局场地空间，保留山水林田湖等原有自然生态环境，利用自然植被、坡地、湿地、河湖等，做到宜建则建、宜改则改、宜保则保。</w:t>
      </w:r>
    </w:p>
    <w:p>
      <w:pPr>
        <w:pStyle w:val="165"/>
        <w:rPr>
          <w:shd w:val="clear" w:color="auto" w:fill="FFFFFF"/>
        </w:rPr>
      </w:pPr>
      <w:r>
        <w:rPr>
          <w:rFonts w:hint="eastAsia"/>
          <w:shd w:val="clear" w:color="auto" w:fill="FFFFFF"/>
        </w:rPr>
        <w:t>开展“七清一提升”村庄清洁行动，对村庄环境“脏乱差”进行整治。</w:t>
      </w:r>
    </w:p>
    <w:p>
      <w:pPr>
        <w:pStyle w:val="165"/>
        <w:rPr>
          <w:shd w:val="clear" w:color="auto" w:fill="FFFFFF"/>
        </w:rPr>
      </w:pPr>
      <w:r>
        <w:rPr>
          <w:rFonts w:hint="eastAsia"/>
          <w:shd w:val="clear" w:color="auto" w:fill="FFFFFF"/>
        </w:rPr>
        <w:t>定期组织环境卫生评比，治理柴草乱堆乱码、家禽无序散养、无人居住户管理缺位等问题。</w:t>
      </w:r>
    </w:p>
    <w:p>
      <w:pPr>
        <w:pStyle w:val="165"/>
        <w:rPr>
          <w:shd w:val="clear" w:color="auto" w:fill="FFFFFF"/>
        </w:rPr>
      </w:pPr>
      <w:r>
        <w:rPr>
          <w:rFonts w:hint="eastAsia"/>
          <w:shd w:val="clear" w:color="auto" w:fill="FFFFFF"/>
        </w:rPr>
        <w:t>无功能公共设施和乱搭乱建的建（构）筑物全部清理整治拆除，保证村庄整洁有序。</w:t>
      </w:r>
    </w:p>
    <w:p>
      <w:pPr>
        <w:pStyle w:val="104"/>
        <w:spacing w:before="312" w:after="312"/>
      </w:pPr>
      <w:bookmarkStart w:id="69" w:name="_Toc178256099"/>
      <w:r>
        <w:rPr>
          <w:rFonts w:hint="eastAsia"/>
        </w:rPr>
        <w:t>乡风文明</w:t>
      </w:r>
      <w:bookmarkEnd w:id="69"/>
    </w:p>
    <w:p>
      <w:pPr>
        <w:pStyle w:val="105"/>
        <w:spacing w:before="156" w:after="156"/>
      </w:pPr>
      <w:bookmarkStart w:id="70" w:name="_Toc178256100"/>
      <w:r>
        <w:rPr>
          <w:rFonts w:hint="eastAsia"/>
        </w:rPr>
        <w:t>一榜两评</w:t>
      </w:r>
      <w:bookmarkEnd w:id="70"/>
    </w:p>
    <w:p>
      <w:pPr>
        <w:pStyle w:val="165"/>
      </w:pPr>
      <w:r>
        <w:rPr>
          <w:rFonts w:hint="eastAsia"/>
        </w:rPr>
        <w:t>实施乡风文明提升行动。</w:t>
      </w:r>
    </w:p>
    <w:p>
      <w:pPr>
        <w:pStyle w:val="165"/>
      </w:pPr>
      <w:r>
        <w:rPr>
          <w:rFonts w:hint="eastAsia"/>
        </w:rPr>
        <w:t>村民保持房前屋后、室内室外清洁卫生，养成良好生活习惯。</w:t>
      </w:r>
    </w:p>
    <w:p>
      <w:pPr>
        <w:pStyle w:val="165"/>
      </w:pPr>
      <w:r>
        <w:rPr>
          <w:rFonts w:hint="eastAsia"/>
        </w:rPr>
        <w:t>实施农村精神文明建设，定期开展家风家训教育实践、帮扶志愿服务等活动，成立村民理事会、红白理事会等组织，整治铺张浪费、互相攀比、封建迷信、薄养厚葬等不良习俗。</w:t>
      </w:r>
    </w:p>
    <w:p>
      <w:pPr>
        <w:pStyle w:val="165"/>
      </w:pPr>
      <w:r>
        <w:rPr>
          <w:rFonts w:hint="eastAsia"/>
        </w:rPr>
        <w:t>定期开展文明村民评比，组织“好媳妇”“好公婆”“最美家庭”“新时代好少年”等评选表扬，形成家庭和睦、孝老爱亲、邻里互助的良好风尚。</w:t>
      </w:r>
    </w:p>
    <w:p>
      <w:pPr>
        <w:pStyle w:val="105"/>
        <w:spacing w:before="156" w:after="156"/>
      </w:pPr>
      <w:bookmarkStart w:id="71" w:name="_Toc178256101"/>
      <w:r>
        <w:rPr>
          <w:rFonts w:hint="eastAsia"/>
        </w:rPr>
        <w:t>文明实践</w:t>
      </w:r>
      <w:bookmarkEnd w:id="71"/>
    </w:p>
    <w:p>
      <w:pPr>
        <w:pStyle w:val="165"/>
        <w:rPr>
          <w:shd w:val="clear" w:color="auto" w:fill="FFFFFF"/>
        </w:rPr>
      </w:pPr>
      <w:r>
        <w:rPr>
          <w:rFonts w:hint="eastAsia"/>
          <w:shd w:val="clear" w:color="auto" w:fill="FFFFFF"/>
        </w:rPr>
        <w:t>完善村级新时代文明实践站设施设备，每个村建成1个功能完善、设施齐全的文明实践站。</w:t>
      </w:r>
    </w:p>
    <w:p>
      <w:pPr>
        <w:pStyle w:val="165"/>
        <w:rPr>
          <w:shd w:val="clear" w:color="auto" w:fill="FFFFFF"/>
        </w:rPr>
      </w:pPr>
      <w:r>
        <w:rPr>
          <w:rFonts w:hint="eastAsia"/>
          <w:shd w:val="clear" w:color="auto" w:fill="FFFFFF"/>
        </w:rPr>
        <w:t>定期开展文艺演出等群众性精神文明创建活动。.</w:t>
      </w:r>
    </w:p>
    <w:p>
      <w:pPr>
        <w:pStyle w:val="165"/>
        <w:rPr>
          <w:shd w:val="clear" w:color="auto" w:fill="FFFFFF"/>
        </w:rPr>
      </w:pPr>
      <w:r>
        <w:rPr>
          <w:rFonts w:hint="eastAsia"/>
          <w:shd w:val="clear" w:color="auto" w:fill="FFFFFF"/>
        </w:rPr>
        <w:t>定期宣传巩固拓展脱贫攻坚成果同乡村振兴有效衔接、国家惠农扶农富农政策和党的路线方针政策。</w:t>
      </w:r>
    </w:p>
    <w:p>
      <w:pPr>
        <w:pStyle w:val="104"/>
        <w:spacing w:before="312" w:after="312"/>
        <w:rPr>
          <w:shd w:val="clear" w:color="auto" w:fill="FFFFFF"/>
        </w:rPr>
      </w:pPr>
      <w:bookmarkStart w:id="72" w:name="_Toc178256102"/>
      <w:r>
        <w:rPr>
          <w:rFonts w:hint="eastAsia"/>
          <w:shd w:val="clear" w:color="auto" w:fill="FFFFFF"/>
        </w:rPr>
        <w:t>乡村治理</w:t>
      </w:r>
      <w:bookmarkEnd w:id="72"/>
      <w:bookmarkStart w:id="79" w:name="_GoBack"/>
      <w:bookmarkEnd w:id="79"/>
    </w:p>
    <w:p>
      <w:pPr>
        <w:pStyle w:val="105"/>
        <w:spacing w:before="156" w:after="156"/>
        <w:rPr>
          <w:shd w:val="clear" w:color="auto" w:fill="FFFFFF"/>
        </w:rPr>
      </w:pPr>
      <w:bookmarkStart w:id="73" w:name="_Toc178256103"/>
      <w:r>
        <w:rPr>
          <w:rFonts w:hint="eastAsia"/>
          <w:shd w:val="clear" w:color="auto" w:fill="FFFFFF"/>
        </w:rPr>
        <w:t>基层党组织</w:t>
      </w:r>
      <w:bookmarkEnd w:id="73"/>
    </w:p>
    <w:p>
      <w:pPr>
        <w:pStyle w:val="165"/>
      </w:pPr>
      <w:r>
        <w:rPr>
          <w:rFonts w:hint="eastAsia"/>
        </w:rPr>
        <w:t>成立示范片联合党组织，明确乡村振兴试点示</w:t>
      </w:r>
      <w:r>
        <w:rPr>
          <w:rFonts w:hint="eastAsia"/>
          <w:color w:val="auto"/>
          <w:u w:val="none"/>
        </w:rPr>
        <w:t>范片</w:t>
      </w:r>
      <w:r>
        <w:rPr>
          <w:rFonts w:hint="eastAsia"/>
        </w:rPr>
        <w:t>建设第一责任人。</w:t>
      </w:r>
    </w:p>
    <w:p>
      <w:pPr>
        <w:pStyle w:val="165"/>
      </w:pPr>
      <w:r>
        <w:rPr>
          <w:rFonts w:hint="eastAsia"/>
        </w:rPr>
        <w:t>实施乡村领导班子思想政治和能力作风建设。</w:t>
      </w:r>
    </w:p>
    <w:p>
      <w:pPr>
        <w:pStyle w:val="165"/>
      </w:pPr>
      <w:r>
        <w:rPr>
          <w:rFonts w:hint="eastAsia"/>
        </w:rPr>
        <w:t>发展优秀青年农民党员。</w:t>
      </w:r>
    </w:p>
    <w:p>
      <w:pPr>
        <w:pStyle w:val="165"/>
      </w:pPr>
      <w:r>
        <w:rPr>
          <w:rFonts w:hint="eastAsia"/>
        </w:rPr>
        <w:t>优化完善乡村组织体系，完善党组织设置方式，开展村党组织评先定级活动。</w:t>
      </w:r>
    </w:p>
    <w:p>
      <w:pPr>
        <w:pStyle w:val="105"/>
        <w:spacing w:before="156" w:after="156"/>
      </w:pPr>
      <w:bookmarkStart w:id="74" w:name="_Toc178256104"/>
      <w:r>
        <w:rPr>
          <w:rFonts w:hint="eastAsia"/>
        </w:rPr>
        <w:t>德治、法治、自治</w:t>
      </w:r>
      <w:bookmarkEnd w:id="74"/>
    </w:p>
    <w:p>
      <w:pPr>
        <w:pStyle w:val="165"/>
      </w:pPr>
      <w:r>
        <w:rPr>
          <w:rFonts w:hint="eastAsia"/>
        </w:rPr>
        <w:t>实施公民道德建设工程，引导群众爱党爱国、向上向善、孝老爱亲、重义守信、勤俭持家。</w:t>
      </w:r>
    </w:p>
    <w:p>
      <w:pPr>
        <w:pStyle w:val="165"/>
      </w:pPr>
      <w:r>
        <w:rPr>
          <w:rFonts w:hint="eastAsia"/>
        </w:rPr>
        <w:t>成立道德评议会，开办道德讲堂、文化礼堂等，定期开展德孝主题文化活动。</w:t>
      </w:r>
    </w:p>
    <w:p>
      <w:pPr>
        <w:pStyle w:val="165"/>
      </w:pPr>
      <w:r>
        <w:rPr>
          <w:rFonts w:hint="eastAsia"/>
        </w:rPr>
        <w:t>推进“法律七进”活动，鼓励群众尊法守法和依法维权，开展法治乡镇创建活动。</w:t>
      </w:r>
    </w:p>
    <w:p>
      <w:pPr>
        <w:pStyle w:val="165"/>
      </w:pPr>
      <w:r>
        <w:rPr>
          <w:rFonts w:hint="eastAsia"/>
        </w:rPr>
        <w:t>完善农村社会治安防控体系，开展“六无”平安村创建，建设平安乡村。区域内所有村100%建成平安乡村。</w:t>
      </w:r>
    </w:p>
    <w:p>
      <w:pPr>
        <w:pStyle w:val="165"/>
      </w:pPr>
      <w:r>
        <w:rPr>
          <w:rFonts w:hint="eastAsia"/>
        </w:rPr>
        <w:t>扫除“村霸”及各类黑恶势力，整治社会歪风邪气，保障人民安居乐业。</w:t>
      </w:r>
    </w:p>
    <w:p>
      <w:pPr>
        <w:pStyle w:val="165"/>
      </w:pPr>
      <w:r>
        <w:rPr>
          <w:rFonts w:hint="eastAsia"/>
        </w:rPr>
        <w:t>建立完善政治引领、法治保障、德治教化、自治基础、智治支撑“五治”融合、共治共享的现代乡村治理体系。</w:t>
      </w:r>
    </w:p>
    <w:p>
      <w:pPr>
        <w:pStyle w:val="165"/>
      </w:pPr>
      <w:r>
        <w:rPr>
          <w:rFonts w:hint="eastAsia"/>
        </w:rPr>
        <w:t>推广积分制、清单制等做法，开展乡村治理试点示范。</w:t>
      </w:r>
    </w:p>
    <w:p>
      <w:pPr>
        <w:pStyle w:val="165"/>
      </w:pPr>
      <w:r>
        <w:rPr>
          <w:rFonts w:hint="eastAsia"/>
        </w:rPr>
        <w:t>创新村规民约约束机制，鼓励群众积极参与村规民约制定。</w:t>
      </w:r>
    </w:p>
    <w:p>
      <w:pPr>
        <w:pStyle w:val="105"/>
        <w:spacing w:before="156" w:after="156"/>
      </w:pPr>
      <w:bookmarkStart w:id="75" w:name="_Toc178256105"/>
      <w:r>
        <w:rPr>
          <w:rFonts w:hint="eastAsia"/>
        </w:rPr>
        <w:t>廉洁村居建设</w:t>
      </w:r>
      <w:bookmarkEnd w:id="75"/>
    </w:p>
    <w:p>
      <w:pPr>
        <w:pStyle w:val="165"/>
      </w:pPr>
      <w:r>
        <w:rPr>
          <w:rFonts w:hint="eastAsia"/>
        </w:rPr>
        <w:t>统一制定规范村级小微权力清单和履职流程图，执行村级重大事务决策“四议两公开”，实行村集体“三资”监管，完善村账镇管制度。</w:t>
      </w:r>
    </w:p>
    <w:p>
      <w:pPr>
        <w:pStyle w:val="165"/>
      </w:pPr>
      <w:r>
        <w:rPr>
          <w:rFonts w:hint="eastAsia"/>
        </w:rPr>
        <w:t>整治群众身边腐败问题和不正之风，对惠民利民、安民富民各项政策落实情况开展监督，杜绝民生领域贪污侵占、吃拿卡要、截留私分、优亲厚友等行为。</w:t>
      </w:r>
    </w:p>
    <w:p>
      <w:pPr>
        <w:pStyle w:val="165"/>
      </w:pPr>
      <w:r>
        <w:rPr>
          <w:rFonts w:hint="eastAsia"/>
        </w:rPr>
        <w:t>实施村级民主监督，畅通群众监督和诉求反映渠道。</w:t>
      </w:r>
    </w:p>
    <w:p>
      <w:pPr>
        <w:pStyle w:val="165"/>
      </w:pPr>
      <w:r>
        <w:rPr>
          <w:rFonts w:hint="eastAsia"/>
        </w:rPr>
        <w:t>规范化建设乡镇（街道）纪检监察机构，落实“两专三兼”，选优配强用好村（社区）“三员”。</w:t>
      </w:r>
    </w:p>
    <w:p>
      <w:pPr>
        <w:pStyle w:val="180"/>
      </w:pPr>
      <w:r>
        <w:rPr>
          <w:rFonts w:hint="eastAsia"/>
        </w:rPr>
        <w:t>两专三兼即乡镇一级的纪检监察干部队伍，至少配备5名干部，其中至少2名为专职干部，另外3名可以为兼职干部。</w:t>
      </w:r>
    </w:p>
    <w:p>
      <w:pPr>
        <w:pStyle w:val="180"/>
        <w:rPr>
          <w:rFonts w:hint="eastAsia"/>
        </w:rPr>
      </w:pPr>
      <w:r>
        <w:rPr>
          <w:rFonts w:hint="eastAsia"/>
        </w:rPr>
        <w:t>三员即村级纪检委员、监察联络员、村务监督委员。</w:t>
      </w:r>
    </w:p>
    <w:p>
      <w:pPr>
        <w:pStyle w:val="105"/>
        <w:spacing w:before="156" w:after="156"/>
      </w:pPr>
      <w:bookmarkStart w:id="76" w:name="_Toc178256106"/>
      <w:r>
        <w:rPr>
          <w:rFonts w:hint="eastAsia"/>
        </w:rPr>
        <w:t>农村集体经济</w:t>
      </w:r>
      <w:bookmarkEnd w:id="76"/>
    </w:p>
    <w:p>
      <w:pPr>
        <w:pStyle w:val="165"/>
      </w:pPr>
      <w:r>
        <w:rPr>
          <w:rFonts w:hint="eastAsia"/>
        </w:rPr>
        <w:t>农村集体经济组织宜依法取得特别法人资格。</w:t>
      </w:r>
    </w:p>
    <w:p>
      <w:pPr>
        <w:pStyle w:val="165"/>
      </w:pPr>
      <w:r>
        <w:rPr>
          <w:rFonts w:hint="eastAsia"/>
        </w:rPr>
        <w:t>按照“一个组织章程、一套内部治理机构、一本成员名册、一套资产管理制度”标准，依法履行管理集体资产、开发集体资源、发展集体经济、服务集体成员等职责。</w:t>
      </w:r>
    </w:p>
    <w:p>
      <w:pPr>
        <w:pStyle w:val="165"/>
      </w:pPr>
      <w:r>
        <w:rPr>
          <w:rFonts w:hint="eastAsia"/>
        </w:rPr>
        <w:t>建立集体经济发展扶持机制，推行在项目实施、财政投入、金融、税费、土地、人才等各方面的扶持政策和优惠服务。</w:t>
      </w:r>
    </w:p>
    <w:p>
      <w:pPr>
        <w:pStyle w:val="165"/>
      </w:pPr>
      <w:r>
        <w:rPr>
          <w:rFonts w:hint="eastAsia"/>
        </w:rPr>
        <w:t>鼓励农村集体经济组织运用国家项目和政策资金建设经营性资产对外出租经营获取收益。</w:t>
      </w:r>
    </w:p>
    <w:p>
      <w:pPr>
        <w:pStyle w:val="165"/>
      </w:pPr>
      <w:r>
        <w:rPr>
          <w:rFonts w:hint="eastAsia"/>
        </w:rPr>
        <w:t>鼓励农村集体经济组织行使依法独立进行经济活动的自主权，履行好集体出资人职责，依法不能破产。</w:t>
      </w:r>
    </w:p>
    <w:p>
      <w:pPr>
        <w:pStyle w:val="165"/>
      </w:pPr>
      <w:r>
        <w:rPr>
          <w:rFonts w:hint="eastAsia"/>
        </w:rPr>
        <w:t>完善集体经济组织市场地位、法人治理机制、管理制度。</w:t>
      </w:r>
    </w:p>
    <w:p>
      <w:pPr>
        <w:pStyle w:val="165"/>
      </w:pPr>
      <w:r>
        <w:rPr>
          <w:rFonts w:hint="eastAsia"/>
        </w:rPr>
        <w:t>村集体经济年收入达到10万元以上。</w:t>
      </w:r>
    </w:p>
    <w:bookmarkEnd w:id="25"/>
    <w:p>
      <w:pPr>
        <w:pStyle w:val="199"/>
        <w:rPr>
          <w:vanish w:val="0"/>
        </w:rPr>
      </w:pPr>
      <w:bookmarkStart w:id="77" w:name="BookMark5"/>
    </w:p>
    <w:bookmarkEnd w:id="77"/>
    <w:p>
      <w:pPr>
        <w:pStyle w:val="56"/>
        <w:ind w:firstLine="0" w:firstLineChars="0"/>
        <w:jc w:val="center"/>
      </w:pPr>
      <w:bookmarkStart w:id="78" w:name="BookMark8"/>
      <w:r>
        <w:rPr>
          <w:rFonts w:hint="eastAsia"/>
        </w:rPr>
        <w:drawing>
          <wp:inline distT="0" distB="0" distL="0" distR="0">
            <wp:extent cx="1485900" cy="317500"/>
            <wp:effectExtent l="0" t="0" r="0" b="6350"/>
            <wp:docPr id="2011616898" name="图片 5"/>
            <wp:cNvGraphicFramePr/>
            <a:graphic xmlns:a="http://schemas.openxmlformats.org/drawingml/2006/main">
              <a:graphicData uri="http://schemas.openxmlformats.org/drawingml/2006/picture">
                <pic:pic xmlns:pic="http://schemas.openxmlformats.org/drawingml/2006/picture">
                  <pic:nvPicPr>
                    <pic:cNvPr id="2011616898" name="图片 5"/>
                    <pic:cNvPicPr/>
                  </pic:nvPicPr>
                  <pic:blipFill>
                    <a:blip r:embed="rId16">
                      <a:extLst>
                        <a:ext uri="{28A0092B-C50C-407E-A947-70E740481C1C}">
                          <a14:useLocalDpi xmlns:a14="http://schemas.microsoft.com/office/drawing/2010/main" val="false"/>
                        </a:ext>
                      </a:extLst>
                    </a:blip>
                    <a:stretch>
                      <a:fillRect/>
                    </a:stretch>
                  </pic:blipFill>
                  <pic:spPr>
                    <a:xfrm>
                      <a:off x="0" y="0"/>
                      <a:ext cx="1485900" cy="317500"/>
                    </a:xfrm>
                    <a:prstGeom prst="rect">
                      <a:avLst/>
                    </a:prstGeom>
                  </pic:spPr>
                </pic:pic>
              </a:graphicData>
            </a:graphic>
          </wp:inline>
        </w:drawing>
      </w:r>
      <w:bookmarkEnd w:id="78"/>
    </w:p>
    <w:sectPr>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仿宋_GBK">
    <w:panose1 w:val="03000509000000000000"/>
    <w:charset w:val="86"/>
    <w:family w:val="auto"/>
    <w:pitch w:val="default"/>
    <w:sig w:usb0="00000001" w:usb1="080E0000" w:usb2="00000000" w:usb3="00000000" w:csb0="00040000" w:csb1="00000000"/>
  </w:font>
  <w:font w:name="Arial">
    <w:altName w:val="Times New Roman"/>
    <w:panose1 w:val="020B0604020202020204"/>
    <w:charset w:val="00"/>
    <w:family w:val="swiss"/>
    <w:pitch w:val="default"/>
    <w:sig w:usb0="00000000" w:usb1="00000000" w:usb2="00000009" w:usb3="00000000" w:csb0="000001FF" w:csb1="00000000"/>
  </w:font>
  <w:font w:name="等线">
    <w:altName w:val="华文仿宋"/>
    <w:panose1 w:val="02010600030101010101"/>
    <w:charset w:val="86"/>
    <w:family w:val="auto"/>
    <w:pitch w:val="default"/>
    <w:sig w:usb0="00000000" w:usb1="00000000" w:usb2="00000016" w:usb3="00000000" w:csb0="0004000F" w:csb1="00000000"/>
  </w:font>
  <w:font w:name="等线 Light">
    <w:altName w:val="华文仿宋"/>
    <w:panose1 w:val="02010600030101010101"/>
    <w:charset w:val="86"/>
    <w:family w:val="auto"/>
    <w:pitch w:val="default"/>
    <w:sig w:usb0="00000000" w:usb1="00000000" w:usb2="00000016" w:usb3="00000000" w:csb0="0004000F" w:csb1="00000000"/>
  </w:font>
  <w:font w:name="Helvetica">
    <w:altName w:val="Liberation Sans"/>
    <w:panose1 w:val="020B0604020202020204"/>
    <w:charset w:val="00"/>
    <w:family w:val="swiss"/>
    <w:pitch w:val="default"/>
    <w:sig w:usb0="00000000" w:usb1="00000000" w:usb2="00000009" w:usb3="00000000" w:csb0="000001FF" w:csb1="00000000"/>
  </w:font>
  <w:font w:name="方正书宋_GBK">
    <w:panose1 w:val="02000000000000000000"/>
    <w:charset w:val="86"/>
    <w:family w:val="auto"/>
    <w:pitch w:val="default"/>
    <w:sig w:usb0="00000001" w:usb1="0800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DejaVu Math TeX Gyre">
    <w:panose1 w:val="02000503000000000000"/>
    <w:charset w:val="00"/>
    <w:family w:val="auto"/>
    <w:pitch w:val="default"/>
    <w:sig w:usb0="A10000EF" w:usb1="4201F9EE" w:usb2="02000000" w:usb3="00000000" w:csb0="60000193" w:csb1="0DD40000"/>
  </w:font>
  <w:font w:name="等线">
    <w:altName w:val="华文仿宋"/>
    <w:panose1 w:val="00000000000000000000"/>
    <w:charset w:val="00"/>
    <w:family w:val="auto"/>
    <w:pitch w:val="default"/>
    <w:sig w:usb0="00000000" w:usb1="00000000" w:usb2="00000000" w:usb3="00000000" w:csb0="00000000" w:csb1="00000000"/>
  </w:font>
  <w:font w:name="华文仿宋">
    <w:panose1 w:val="02010600040101010101"/>
    <w:charset w:val="86"/>
    <w:family w:val="auto"/>
    <w:pitch w:val="default"/>
    <w:sig w:usb0="00000287" w:usb1="080F0000" w:usb2="00000000" w:usb3="00000000" w:csb0="0004009F" w:csb1="DFD70000"/>
  </w:font>
  <w:font w:name="Liberation Serif">
    <w:panose1 w:val="02020603050405020304"/>
    <w:charset w:val="00"/>
    <w:family w:val="auto"/>
    <w:pitch w:val="default"/>
    <w:sig w:usb0="A00002AF" w:usb1="500078FB" w:usb2="00000000" w:usb3="00000000" w:csb0="6000009F" w:csb1="DFD70000"/>
  </w:font>
  <w:font w:name="Liberation Sans">
    <w:panose1 w:val="020B06040202020202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hint="eastAsia"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rPr>
        <w:rFonts w:hint="eastAsia"/>
      </w:rPr>
    </w:pPr>
    <w:r>
      <w:fldChar w:fldCharType="begin"/>
    </w:r>
    <w:r>
      <w:instrText xml:space="preserve"> STYLEREF  标准文件_文件编号  \* MERGEFORMAT </w:instrText>
    </w:r>
    <w:r>
      <w:fldChar w:fldCharType="separate"/>
    </w:r>
    <w:r>
      <w:rPr>
        <w:rFonts w:hint="eastAsia"/>
      </w:rPr>
      <w:t>DB5116/T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DB5116/T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567"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BkNzFhZjY0M2E2YzAwODFmMTJkNzMwN2M3MDkzYmIifQ=="/>
  </w:docVars>
  <w:rsids>
    <w:rsidRoot w:val="00CE63AE"/>
    <w:rsid w:val="0000040A"/>
    <w:rsid w:val="00000A94"/>
    <w:rsid w:val="00001393"/>
    <w:rsid w:val="00001972"/>
    <w:rsid w:val="00001D9A"/>
    <w:rsid w:val="00002D19"/>
    <w:rsid w:val="00005423"/>
    <w:rsid w:val="00007B3A"/>
    <w:rsid w:val="000107E0"/>
    <w:rsid w:val="0001121D"/>
    <w:rsid w:val="00011FDE"/>
    <w:rsid w:val="00012FFD"/>
    <w:rsid w:val="00014162"/>
    <w:rsid w:val="00014340"/>
    <w:rsid w:val="00016A9C"/>
    <w:rsid w:val="00017A5F"/>
    <w:rsid w:val="00022184"/>
    <w:rsid w:val="00022762"/>
    <w:rsid w:val="000238E0"/>
    <w:rsid w:val="000249DB"/>
    <w:rsid w:val="0002595E"/>
    <w:rsid w:val="000260BE"/>
    <w:rsid w:val="000303C3"/>
    <w:rsid w:val="000331D3"/>
    <w:rsid w:val="000346A5"/>
    <w:rsid w:val="000359C3"/>
    <w:rsid w:val="00035A7D"/>
    <w:rsid w:val="000365ED"/>
    <w:rsid w:val="00036CA0"/>
    <w:rsid w:val="0004249A"/>
    <w:rsid w:val="00043282"/>
    <w:rsid w:val="00044286"/>
    <w:rsid w:val="00047F28"/>
    <w:rsid w:val="000503AA"/>
    <w:rsid w:val="000506A1"/>
    <w:rsid w:val="000515DD"/>
    <w:rsid w:val="0005236B"/>
    <w:rsid w:val="0005265A"/>
    <w:rsid w:val="00052F1B"/>
    <w:rsid w:val="000539DD"/>
    <w:rsid w:val="00053BD3"/>
    <w:rsid w:val="000556ED"/>
    <w:rsid w:val="00055FE2"/>
    <w:rsid w:val="0005616F"/>
    <w:rsid w:val="0005697E"/>
    <w:rsid w:val="00060C2E"/>
    <w:rsid w:val="00061033"/>
    <w:rsid w:val="000619E9"/>
    <w:rsid w:val="000622D4"/>
    <w:rsid w:val="0006357D"/>
    <w:rsid w:val="00067F1E"/>
    <w:rsid w:val="00071CC0"/>
    <w:rsid w:val="00073C8C"/>
    <w:rsid w:val="000764D6"/>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97627"/>
    <w:rsid w:val="000A0B60"/>
    <w:rsid w:val="000A0EB8"/>
    <w:rsid w:val="000A19FC"/>
    <w:rsid w:val="000A296B"/>
    <w:rsid w:val="000A3A9A"/>
    <w:rsid w:val="000A7311"/>
    <w:rsid w:val="000B060F"/>
    <w:rsid w:val="000B1592"/>
    <w:rsid w:val="000B1FF2"/>
    <w:rsid w:val="000B3CDA"/>
    <w:rsid w:val="000B6367"/>
    <w:rsid w:val="000B6A0B"/>
    <w:rsid w:val="000B7933"/>
    <w:rsid w:val="000C0F6C"/>
    <w:rsid w:val="000C11DB"/>
    <w:rsid w:val="000C1437"/>
    <w:rsid w:val="000C1492"/>
    <w:rsid w:val="000C20F1"/>
    <w:rsid w:val="000C2FBD"/>
    <w:rsid w:val="000C3CE9"/>
    <w:rsid w:val="000C4B41"/>
    <w:rsid w:val="000C57D6"/>
    <w:rsid w:val="000C6362"/>
    <w:rsid w:val="000C7666"/>
    <w:rsid w:val="000D0A9C"/>
    <w:rsid w:val="000D1795"/>
    <w:rsid w:val="000D329A"/>
    <w:rsid w:val="000D4B9C"/>
    <w:rsid w:val="000D4EB6"/>
    <w:rsid w:val="000D7167"/>
    <w:rsid w:val="000D753B"/>
    <w:rsid w:val="000E4C9E"/>
    <w:rsid w:val="000E6FD7"/>
    <w:rsid w:val="000E7998"/>
    <w:rsid w:val="000F06E1"/>
    <w:rsid w:val="000F0E3C"/>
    <w:rsid w:val="000F19D5"/>
    <w:rsid w:val="000F2F2B"/>
    <w:rsid w:val="000F4AEA"/>
    <w:rsid w:val="000F633F"/>
    <w:rsid w:val="000F67E9"/>
    <w:rsid w:val="0010093E"/>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36194"/>
    <w:rsid w:val="00141114"/>
    <w:rsid w:val="00142969"/>
    <w:rsid w:val="001445AD"/>
    <w:rsid w:val="001446C2"/>
    <w:rsid w:val="001457E7"/>
    <w:rsid w:val="00145D9D"/>
    <w:rsid w:val="00146388"/>
    <w:rsid w:val="001469AC"/>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77CC5"/>
    <w:rsid w:val="001852C9"/>
    <w:rsid w:val="00190087"/>
    <w:rsid w:val="001913C4"/>
    <w:rsid w:val="0019348F"/>
    <w:rsid w:val="00193A07"/>
    <w:rsid w:val="00194C95"/>
    <w:rsid w:val="00195C34"/>
    <w:rsid w:val="00196587"/>
    <w:rsid w:val="00196EF5"/>
    <w:rsid w:val="001A07C5"/>
    <w:rsid w:val="001A1A53"/>
    <w:rsid w:val="001A234A"/>
    <w:rsid w:val="001A4CF3"/>
    <w:rsid w:val="001B06E8"/>
    <w:rsid w:val="001B71D0"/>
    <w:rsid w:val="001B71EE"/>
    <w:rsid w:val="001C04A8"/>
    <w:rsid w:val="001C2C03"/>
    <w:rsid w:val="001C42F7"/>
    <w:rsid w:val="001C49E5"/>
    <w:rsid w:val="001C680C"/>
    <w:rsid w:val="001C7FEA"/>
    <w:rsid w:val="001D004A"/>
    <w:rsid w:val="001D0499"/>
    <w:rsid w:val="001D0BBE"/>
    <w:rsid w:val="001D0ED4"/>
    <w:rsid w:val="001D212F"/>
    <w:rsid w:val="001D29D7"/>
    <w:rsid w:val="001D2DE7"/>
    <w:rsid w:val="001D411C"/>
    <w:rsid w:val="001D695C"/>
    <w:rsid w:val="001E1B6A"/>
    <w:rsid w:val="001E2484"/>
    <w:rsid w:val="001E3CC4"/>
    <w:rsid w:val="001E4882"/>
    <w:rsid w:val="001E73AB"/>
    <w:rsid w:val="001F092D"/>
    <w:rsid w:val="001F143A"/>
    <w:rsid w:val="001F1605"/>
    <w:rsid w:val="001F2508"/>
    <w:rsid w:val="001F4816"/>
    <w:rsid w:val="001F4EE9"/>
    <w:rsid w:val="001F585C"/>
    <w:rsid w:val="001F69B4"/>
    <w:rsid w:val="001F77C7"/>
    <w:rsid w:val="00200183"/>
    <w:rsid w:val="00200333"/>
    <w:rsid w:val="0020107D"/>
    <w:rsid w:val="00202AA4"/>
    <w:rsid w:val="002031F7"/>
    <w:rsid w:val="00203A52"/>
    <w:rsid w:val="002040E6"/>
    <w:rsid w:val="0020527B"/>
    <w:rsid w:val="00205F2C"/>
    <w:rsid w:val="00210B15"/>
    <w:rsid w:val="002142EA"/>
    <w:rsid w:val="00216C94"/>
    <w:rsid w:val="00217FFB"/>
    <w:rsid w:val="002204BB"/>
    <w:rsid w:val="00221B79"/>
    <w:rsid w:val="00221C6B"/>
    <w:rsid w:val="002247C8"/>
    <w:rsid w:val="002253A1"/>
    <w:rsid w:val="00225CF8"/>
    <w:rsid w:val="0022794E"/>
    <w:rsid w:val="00233D64"/>
    <w:rsid w:val="0023482A"/>
    <w:rsid w:val="002359CB"/>
    <w:rsid w:val="00240175"/>
    <w:rsid w:val="00243540"/>
    <w:rsid w:val="00243A52"/>
    <w:rsid w:val="0024497B"/>
    <w:rsid w:val="0024515B"/>
    <w:rsid w:val="00245D69"/>
    <w:rsid w:val="00246021"/>
    <w:rsid w:val="0024666E"/>
    <w:rsid w:val="00246CFC"/>
    <w:rsid w:val="00247F52"/>
    <w:rsid w:val="00250B25"/>
    <w:rsid w:val="00250BBE"/>
    <w:rsid w:val="002515C2"/>
    <w:rsid w:val="0025194F"/>
    <w:rsid w:val="0025242A"/>
    <w:rsid w:val="0026148A"/>
    <w:rsid w:val="00262696"/>
    <w:rsid w:val="00263D25"/>
    <w:rsid w:val="002643C3"/>
    <w:rsid w:val="00264A0C"/>
    <w:rsid w:val="00266EEB"/>
    <w:rsid w:val="00267EF4"/>
    <w:rsid w:val="0027028D"/>
    <w:rsid w:val="00270CB8"/>
    <w:rsid w:val="00272B08"/>
    <w:rsid w:val="002771AC"/>
    <w:rsid w:val="00281BB8"/>
    <w:rsid w:val="00281E9E"/>
    <w:rsid w:val="00282405"/>
    <w:rsid w:val="00285170"/>
    <w:rsid w:val="00285361"/>
    <w:rsid w:val="00285D5B"/>
    <w:rsid w:val="00287427"/>
    <w:rsid w:val="00292D60"/>
    <w:rsid w:val="00293B30"/>
    <w:rsid w:val="00294D34"/>
    <w:rsid w:val="00294E3B"/>
    <w:rsid w:val="00296193"/>
    <w:rsid w:val="002963C7"/>
    <w:rsid w:val="00296C66"/>
    <w:rsid w:val="00296EBE"/>
    <w:rsid w:val="002974E3"/>
    <w:rsid w:val="002A084B"/>
    <w:rsid w:val="002A1260"/>
    <w:rsid w:val="002A1589"/>
    <w:rsid w:val="002A1608"/>
    <w:rsid w:val="002A25DC"/>
    <w:rsid w:val="002A3AAB"/>
    <w:rsid w:val="002A3E13"/>
    <w:rsid w:val="002A3F2B"/>
    <w:rsid w:val="002A4CEA"/>
    <w:rsid w:val="002A58C6"/>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32A7"/>
    <w:rsid w:val="002D42B5"/>
    <w:rsid w:val="002D4F1A"/>
    <w:rsid w:val="002D59B8"/>
    <w:rsid w:val="002D6EC6"/>
    <w:rsid w:val="002D79AC"/>
    <w:rsid w:val="002E039D"/>
    <w:rsid w:val="002E1A2D"/>
    <w:rsid w:val="002E4A49"/>
    <w:rsid w:val="002E4D5A"/>
    <w:rsid w:val="002E6326"/>
    <w:rsid w:val="002E7D13"/>
    <w:rsid w:val="002F30E0"/>
    <w:rsid w:val="002F35E4"/>
    <w:rsid w:val="002F3730"/>
    <w:rsid w:val="002F38E1"/>
    <w:rsid w:val="002F7AF6"/>
    <w:rsid w:val="00300E63"/>
    <w:rsid w:val="00302F5F"/>
    <w:rsid w:val="0030441D"/>
    <w:rsid w:val="00305428"/>
    <w:rsid w:val="00306063"/>
    <w:rsid w:val="00313B85"/>
    <w:rsid w:val="00317988"/>
    <w:rsid w:val="003221B4"/>
    <w:rsid w:val="0032258D"/>
    <w:rsid w:val="003227C5"/>
    <w:rsid w:val="00322E62"/>
    <w:rsid w:val="00324D13"/>
    <w:rsid w:val="00324D2A"/>
    <w:rsid w:val="00324EDD"/>
    <w:rsid w:val="003331E4"/>
    <w:rsid w:val="00336C64"/>
    <w:rsid w:val="00337162"/>
    <w:rsid w:val="0034194F"/>
    <w:rsid w:val="00344605"/>
    <w:rsid w:val="003474AA"/>
    <w:rsid w:val="00350D1D"/>
    <w:rsid w:val="00350E4C"/>
    <w:rsid w:val="00350F6F"/>
    <w:rsid w:val="003521A6"/>
    <w:rsid w:val="00352C83"/>
    <w:rsid w:val="00353ABC"/>
    <w:rsid w:val="003615D2"/>
    <w:rsid w:val="0036429C"/>
    <w:rsid w:val="00364A53"/>
    <w:rsid w:val="003654CB"/>
    <w:rsid w:val="00365AA9"/>
    <w:rsid w:val="00365F86"/>
    <w:rsid w:val="00365F87"/>
    <w:rsid w:val="00366E89"/>
    <w:rsid w:val="0036727D"/>
    <w:rsid w:val="003705F4"/>
    <w:rsid w:val="00370D58"/>
    <w:rsid w:val="00371316"/>
    <w:rsid w:val="00376713"/>
    <w:rsid w:val="00381815"/>
    <w:rsid w:val="003819AF"/>
    <w:rsid w:val="003820E9"/>
    <w:rsid w:val="00382DE7"/>
    <w:rsid w:val="003843B0"/>
    <w:rsid w:val="00384FFC"/>
    <w:rsid w:val="003865C2"/>
    <w:rsid w:val="003872FC"/>
    <w:rsid w:val="00387ADC"/>
    <w:rsid w:val="00390020"/>
    <w:rsid w:val="003903D6"/>
    <w:rsid w:val="00390EE6"/>
    <w:rsid w:val="0039118F"/>
    <w:rsid w:val="00392AD7"/>
    <w:rsid w:val="003938D9"/>
    <w:rsid w:val="00394376"/>
    <w:rsid w:val="003943FF"/>
    <w:rsid w:val="00395700"/>
    <w:rsid w:val="003974EB"/>
    <w:rsid w:val="00397CC5"/>
    <w:rsid w:val="003A000C"/>
    <w:rsid w:val="003A1582"/>
    <w:rsid w:val="003A4077"/>
    <w:rsid w:val="003B09AD"/>
    <w:rsid w:val="003B1F18"/>
    <w:rsid w:val="003B5BF0"/>
    <w:rsid w:val="003B60BF"/>
    <w:rsid w:val="003B6906"/>
    <w:rsid w:val="003B6BE3"/>
    <w:rsid w:val="003C010C"/>
    <w:rsid w:val="003C0A6C"/>
    <w:rsid w:val="003C14F8"/>
    <w:rsid w:val="003C5A43"/>
    <w:rsid w:val="003D0519"/>
    <w:rsid w:val="003D0FF6"/>
    <w:rsid w:val="003D262C"/>
    <w:rsid w:val="003D68B2"/>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26F9"/>
    <w:rsid w:val="00404869"/>
    <w:rsid w:val="00405884"/>
    <w:rsid w:val="00407D39"/>
    <w:rsid w:val="0041477A"/>
    <w:rsid w:val="004167A3"/>
    <w:rsid w:val="00432DAA"/>
    <w:rsid w:val="00434305"/>
    <w:rsid w:val="00435DF7"/>
    <w:rsid w:val="0044083F"/>
    <w:rsid w:val="00441AE7"/>
    <w:rsid w:val="0044387F"/>
    <w:rsid w:val="00445574"/>
    <w:rsid w:val="004467FB"/>
    <w:rsid w:val="00451D49"/>
    <w:rsid w:val="00452D6B"/>
    <w:rsid w:val="00454484"/>
    <w:rsid w:val="0045517B"/>
    <w:rsid w:val="00461EB5"/>
    <w:rsid w:val="00463B77"/>
    <w:rsid w:val="00463C7B"/>
    <w:rsid w:val="004644A6"/>
    <w:rsid w:val="004659BD"/>
    <w:rsid w:val="00470775"/>
    <w:rsid w:val="004746B1"/>
    <w:rsid w:val="0047583F"/>
    <w:rsid w:val="00475DE8"/>
    <w:rsid w:val="004811A5"/>
    <w:rsid w:val="00481C44"/>
    <w:rsid w:val="00484936"/>
    <w:rsid w:val="00485C89"/>
    <w:rsid w:val="00486BE3"/>
    <w:rsid w:val="004905E4"/>
    <w:rsid w:val="00490A89"/>
    <w:rsid w:val="00490AB4"/>
    <w:rsid w:val="00492F02"/>
    <w:rsid w:val="004939AE"/>
    <w:rsid w:val="004A12DF"/>
    <w:rsid w:val="004A17E6"/>
    <w:rsid w:val="004A1BA8"/>
    <w:rsid w:val="004A2117"/>
    <w:rsid w:val="004A4B57"/>
    <w:rsid w:val="004A63FA"/>
    <w:rsid w:val="004B0272"/>
    <w:rsid w:val="004B2701"/>
    <w:rsid w:val="004B2E1B"/>
    <w:rsid w:val="004B3AA8"/>
    <w:rsid w:val="004B3E93"/>
    <w:rsid w:val="004B6BDF"/>
    <w:rsid w:val="004C0579"/>
    <w:rsid w:val="004C1FBC"/>
    <w:rsid w:val="004C3F1D"/>
    <w:rsid w:val="004C458D"/>
    <w:rsid w:val="004C5BE9"/>
    <w:rsid w:val="004C5D9F"/>
    <w:rsid w:val="004C7556"/>
    <w:rsid w:val="004C7E8B"/>
    <w:rsid w:val="004C7E9D"/>
    <w:rsid w:val="004C7F67"/>
    <w:rsid w:val="004D076D"/>
    <w:rsid w:val="004D0EF1"/>
    <w:rsid w:val="004D2253"/>
    <w:rsid w:val="004D4406"/>
    <w:rsid w:val="004D4A34"/>
    <w:rsid w:val="004D7C42"/>
    <w:rsid w:val="004E0465"/>
    <w:rsid w:val="004E127B"/>
    <w:rsid w:val="004E1C0A"/>
    <w:rsid w:val="004E2B06"/>
    <w:rsid w:val="004E30C5"/>
    <w:rsid w:val="004E4AA5"/>
    <w:rsid w:val="004E4AEE"/>
    <w:rsid w:val="004E59E3"/>
    <w:rsid w:val="004E67C0"/>
    <w:rsid w:val="004F1B30"/>
    <w:rsid w:val="004F30F2"/>
    <w:rsid w:val="004F391A"/>
    <w:rsid w:val="004F3CFB"/>
    <w:rsid w:val="004F6456"/>
    <w:rsid w:val="004F696E"/>
    <w:rsid w:val="004F6C71"/>
    <w:rsid w:val="00501139"/>
    <w:rsid w:val="0050363E"/>
    <w:rsid w:val="005039BC"/>
    <w:rsid w:val="0050428E"/>
    <w:rsid w:val="005043BB"/>
    <w:rsid w:val="00504A3D"/>
    <w:rsid w:val="00505767"/>
    <w:rsid w:val="005073F0"/>
    <w:rsid w:val="00510664"/>
    <w:rsid w:val="00510A7B"/>
    <w:rsid w:val="00512A00"/>
    <w:rsid w:val="00512F6E"/>
    <w:rsid w:val="00513038"/>
    <w:rsid w:val="00514174"/>
    <w:rsid w:val="00516088"/>
    <w:rsid w:val="00516A6B"/>
    <w:rsid w:val="00516B0B"/>
    <w:rsid w:val="005220EC"/>
    <w:rsid w:val="00523F95"/>
    <w:rsid w:val="00524D65"/>
    <w:rsid w:val="00525B16"/>
    <w:rsid w:val="005272A7"/>
    <w:rsid w:val="00533D04"/>
    <w:rsid w:val="00534804"/>
    <w:rsid w:val="00534BDF"/>
    <w:rsid w:val="005354EA"/>
    <w:rsid w:val="0053585F"/>
    <w:rsid w:val="00535EC4"/>
    <w:rsid w:val="00535ED9"/>
    <w:rsid w:val="0053692B"/>
    <w:rsid w:val="00541853"/>
    <w:rsid w:val="00543BDA"/>
    <w:rsid w:val="005441CC"/>
    <w:rsid w:val="00544934"/>
    <w:rsid w:val="005479C1"/>
    <w:rsid w:val="005479DA"/>
    <w:rsid w:val="00547BCC"/>
    <w:rsid w:val="0055013B"/>
    <w:rsid w:val="00551F6F"/>
    <w:rsid w:val="00555044"/>
    <w:rsid w:val="00556D39"/>
    <w:rsid w:val="00561475"/>
    <w:rsid w:val="0056487B"/>
    <w:rsid w:val="00564FB9"/>
    <w:rsid w:val="00573D9E"/>
    <w:rsid w:val="005801E3"/>
    <w:rsid w:val="00581802"/>
    <w:rsid w:val="00582F8C"/>
    <w:rsid w:val="005836A8"/>
    <w:rsid w:val="0058409C"/>
    <w:rsid w:val="00584262"/>
    <w:rsid w:val="00586630"/>
    <w:rsid w:val="00587ADD"/>
    <w:rsid w:val="00591D28"/>
    <w:rsid w:val="00591E27"/>
    <w:rsid w:val="005936D7"/>
    <w:rsid w:val="00596160"/>
    <w:rsid w:val="005966E2"/>
    <w:rsid w:val="00597007"/>
    <w:rsid w:val="005A0548"/>
    <w:rsid w:val="005A0966"/>
    <w:rsid w:val="005A11B7"/>
    <w:rsid w:val="005A260B"/>
    <w:rsid w:val="005A4A1B"/>
    <w:rsid w:val="005A627B"/>
    <w:rsid w:val="005A7830"/>
    <w:rsid w:val="005A7FCE"/>
    <w:rsid w:val="005B0F3F"/>
    <w:rsid w:val="005B4903"/>
    <w:rsid w:val="005B51CE"/>
    <w:rsid w:val="005B5885"/>
    <w:rsid w:val="005B5CD7"/>
    <w:rsid w:val="005B6CF6"/>
    <w:rsid w:val="005B7422"/>
    <w:rsid w:val="005C29B8"/>
    <w:rsid w:val="005C5F21"/>
    <w:rsid w:val="005C7156"/>
    <w:rsid w:val="005C72D0"/>
    <w:rsid w:val="005D0C75"/>
    <w:rsid w:val="005D143F"/>
    <w:rsid w:val="005D4171"/>
    <w:rsid w:val="005D6A95"/>
    <w:rsid w:val="005D6B2C"/>
    <w:rsid w:val="005D6D9C"/>
    <w:rsid w:val="005E2335"/>
    <w:rsid w:val="005E251D"/>
    <w:rsid w:val="005E34CA"/>
    <w:rsid w:val="005E3C18"/>
    <w:rsid w:val="005E5A8F"/>
    <w:rsid w:val="005E6812"/>
    <w:rsid w:val="005E7881"/>
    <w:rsid w:val="005E78E0"/>
    <w:rsid w:val="005F0D9C"/>
    <w:rsid w:val="005F284E"/>
    <w:rsid w:val="005F4712"/>
    <w:rsid w:val="006015CE"/>
    <w:rsid w:val="006045B7"/>
    <w:rsid w:val="00604784"/>
    <w:rsid w:val="00606419"/>
    <w:rsid w:val="00607D29"/>
    <w:rsid w:val="00612952"/>
    <w:rsid w:val="00612DC6"/>
    <w:rsid w:val="00614CC1"/>
    <w:rsid w:val="00615A9D"/>
    <w:rsid w:val="00616351"/>
    <w:rsid w:val="00617387"/>
    <w:rsid w:val="006205D6"/>
    <w:rsid w:val="0062319C"/>
    <w:rsid w:val="006252D8"/>
    <w:rsid w:val="006259BC"/>
    <w:rsid w:val="0062636B"/>
    <w:rsid w:val="00631C67"/>
    <w:rsid w:val="00632182"/>
    <w:rsid w:val="00632AE0"/>
    <w:rsid w:val="00633509"/>
    <w:rsid w:val="00633C17"/>
    <w:rsid w:val="00634D9E"/>
    <w:rsid w:val="00636E3E"/>
    <w:rsid w:val="006379F7"/>
    <w:rsid w:val="00637E4D"/>
    <w:rsid w:val="00640620"/>
    <w:rsid w:val="00641A1F"/>
    <w:rsid w:val="00645904"/>
    <w:rsid w:val="00651ACB"/>
    <w:rsid w:val="00651C47"/>
    <w:rsid w:val="00652AB2"/>
    <w:rsid w:val="00653071"/>
    <w:rsid w:val="00653FED"/>
    <w:rsid w:val="00654EC0"/>
    <w:rsid w:val="0065525B"/>
    <w:rsid w:val="00655D4F"/>
    <w:rsid w:val="00656D29"/>
    <w:rsid w:val="006640E5"/>
    <w:rsid w:val="006646F1"/>
    <w:rsid w:val="00664929"/>
    <w:rsid w:val="00664F62"/>
    <w:rsid w:val="006655E1"/>
    <w:rsid w:val="00671CAD"/>
    <w:rsid w:val="00672060"/>
    <w:rsid w:val="00672BFD"/>
    <w:rsid w:val="006770F4"/>
    <w:rsid w:val="00677A84"/>
    <w:rsid w:val="0068026D"/>
    <w:rsid w:val="00680A27"/>
    <w:rsid w:val="006816A4"/>
    <w:rsid w:val="006819B8"/>
    <w:rsid w:val="00683C6E"/>
    <w:rsid w:val="006840A6"/>
    <w:rsid w:val="006850CD"/>
    <w:rsid w:val="00685AAB"/>
    <w:rsid w:val="0069115C"/>
    <w:rsid w:val="006924D8"/>
    <w:rsid w:val="00695D22"/>
    <w:rsid w:val="006A07AA"/>
    <w:rsid w:val="006A1DD1"/>
    <w:rsid w:val="006A25E5"/>
    <w:rsid w:val="006A2B46"/>
    <w:rsid w:val="006A336D"/>
    <w:rsid w:val="006A37B9"/>
    <w:rsid w:val="006B2672"/>
    <w:rsid w:val="006B54BF"/>
    <w:rsid w:val="006B5F44"/>
    <w:rsid w:val="006B5F90"/>
    <w:rsid w:val="006B62E4"/>
    <w:rsid w:val="006C1BBA"/>
    <w:rsid w:val="006C2079"/>
    <w:rsid w:val="006C5A62"/>
    <w:rsid w:val="006C5D68"/>
    <w:rsid w:val="006C663B"/>
    <w:rsid w:val="006C6976"/>
    <w:rsid w:val="006C6DD0"/>
    <w:rsid w:val="006C73F5"/>
    <w:rsid w:val="006D04EA"/>
    <w:rsid w:val="006D0AB7"/>
    <w:rsid w:val="006D16C4"/>
    <w:rsid w:val="006D3E96"/>
    <w:rsid w:val="006D4515"/>
    <w:rsid w:val="006D4BB1"/>
    <w:rsid w:val="006D6593"/>
    <w:rsid w:val="006E23EA"/>
    <w:rsid w:val="006E4120"/>
    <w:rsid w:val="006E5E95"/>
    <w:rsid w:val="006F022D"/>
    <w:rsid w:val="006F03A8"/>
    <w:rsid w:val="006F2ACA"/>
    <w:rsid w:val="006F2ADC"/>
    <w:rsid w:val="006F2BFE"/>
    <w:rsid w:val="006F31E9"/>
    <w:rsid w:val="006F6284"/>
    <w:rsid w:val="007002C5"/>
    <w:rsid w:val="0070192B"/>
    <w:rsid w:val="00704387"/>
    <w:rsid w:val="00707669"/>
    <w:rsid w:val="00711CBA"/>
    <w:rsid w:val="00711FB5"/>
    <w:rsid w:val="00712A01"/>
    <w:rsid w:val="00714F58"/>
    <w:rsid w:val="00721B4D"/>
    <w:rsid w:val="00722FBF"/>
    <w:rsid w:val="00722FC2"/>
    <w:rsid w:val="00724879"/>
    <w:rsid w:val="00724E1B"/>
    <w:rsid w:val="00725949"/>
    <w:rsid w:val="007265CE"/>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22D"/>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86353"/>
    <w:rsid w:val="00786908"/>
    <w:rsid w:val="00787947"/>
    <w:rsid w:val="00792583"/>
    <w:rsid w:val="007933AC"/>
    <w:rsid w:val="007943E0"/>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6F80"/>
    <w:rsid w:val="007B7453"/>
    <w:rsid w:val="007B7DCF"/>
    <w:rsid w:val="007C108C"/>
    <w:rsid w:val="007C1E8B"/>
    <w:rsid w:val="007C21E1"/>
    <w:rsid w:val="007C2D89"/>
    <w:rsid w:val="007C4593"/>
    <w:rsid w:val="007C5309"/>
    <w:rsid w:val="007C6069"/>
    <w:rsid w:val="007D06C4"/>
    <w:rsid w:val="007D1352"/>
    <w:rsid w:val="007D2508"/>
    <w:rsid w:val="007D346A"/>
    <w:rsid w:val="007D6518"/>
    <w:rsid w:val="007D76BD"/>
    <w:rsid w:val="007E0BF1"/>
    <w:rsid w:val="007E2818"/>
    <w:rsid w:val="007F0ED8"/>
    <w:rsid w:val="007F0F63"/>
    <w:rsid w:val="007F75CE"/>
    <w:rsid w:val="008013A4"/>
    <w:rsid w:val="008014CB"/>
    <w:rsid w:val="008027CE"/>
    <w:rsid w:val="00802F42"/>
    <w:rsid w:val="00804383"/>
    <w:rsid w:val="008043F9"/>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5F57"/>
    <w:rsid w:val="008269DD"/>
    <w:rsid w:val="00830621"/>
    <w:rsid w:val="0083348C"/>
    <w:rsid w:val="00835596"/>
    <w:rsid w:val="008373D3"/>
    <w:rsid w:val="00837B1B"/>
    <w:rsid w:val="00840617"/>
    <w:rsid w:val="00840F84"/>
    <w:rsid w:val="00842A47"/>
    <w:rsid w:val="00843C13"/>
    <w:rsid w:val="008454F8"/>
    <w:rsid w:val="00851298"/>
    <w:rsid w:val="0085173A"/>
    <w:rsid w:val="00854B1E"/>
    <w:rsid w:val="00856316"/>
    <w:rsid w:val="008574D6"/>
    <w:rsid w:val="00857AB9"/>
    <w:rsid w:val="008603CE"/>
    <w:rsid w:val="008620FC"/>
    <w:rsid w:val="008627A5"/>
    <w:rsid w:val="00863E05"/>
    <w:rsid w:val="00864D9E"/>
    <w:rsid w:val="00865ACA"/>
    <w:rsid w:val="00865D28"/>
    <w:rsid w:val="00865F85"/>
    <w:rsid w:val="00867C10"/>
    <w:rsid w:val="00870439"/>
    <w:rsid w:val="00870DA1"/>
    <w:rsid w:val="00873448"/>
    <w:rsid w:val="00874F5A"/>
    <w:rsid w:val="008824FD"/>
    <w:rsid w:val="00883F93"/>
    <w:rsid w:val="00884DB3"/>
    <w:rsid w:val="00885587"/>
    <w:rsid w:val="00885A9D"/>
    <w:rsid w:val="008864F6"/>
    <w:rsid w:val="0089049D"/>
    <w:rsid w:val="0089066F"/>
    <w:rsid w:val="008912FC"/>
    <w:rsid w:val="008928C9"/>
    <w:rsid w:val="008930CB"/>
    <w:rsid w:val="008938DC"/>
    <w:rsid w:val="00893B98"/>
    <w:rsid w:val="00893FD1"/>
    <w:rsid w:val="00894836"/>
    <w:rsid w:val="00895172"/>
    <w:rsid w:val="00895680"/>
    <w:rsid w:val="00896DFF"/>
    <w:rsid w:val="0089762C"/>
    <w:rsid w:val="008A1893"/>
    <w:rsid w:val="008A3215"/>
    <w:rsid w:val="008A429B"/>
    <w:rsid w:val="008A500B"/>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0E3E"/>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539C"/>
    <w:rsid w:val="008F70BD"/>
    <w:rsid w:val="008F788F"/>
    <w:rsid w:val="008F7A65"/>
    <w:rsid w:val="008F7AA8"/>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32693"/>
    <w:rsid w:val="00940CE2"/>
    <w:rsid w:val="00940E68"/>
    <w:rsid w:val="009429D5"/>
    <w:rsid w:val="00942BF1"/>
    <w:rsid w:val="00945180"/>
    <w:rsid w:val="0094519E"/>
    <w:rsid w:val="00945428"/>
    <w:rsid w:val="0094607B"/>
    <w:rsid w:val="00953604"/>
    <w:rsid w:val="0095496B"/>
    <w:rsid w:val="009610DC"/>
    <w:rsid w:val="00961490"/>
    <w:rsid w:val="0096381A"/>
    <w:rsid w:val="00965E04"/>
    <w:rsid w:val="009674AD"/>
    <w:rsid w:val="00970CDC"/>
    <w:rsid w:val="00975397"/>
    <w:rsid w:val="00977010"/>
    <w:rsid w:val="00977D02"/>
    <w:rsid w:val="009809BB"/>
    <w:rsid w:val="0098364B"/>
    <w:rsid w:val="0098392F"/>
    <w:rsid w:val="009911AF"/>
    <w:rsid w:val="00991875"/>
    <w:rsid w:val="00991F92"/>
    <w:rsid w:val="00992985"/>
    <w:rsid w:val="00993889"/>
    <w:rsid w:val="009941F6"/>
    <w:rsid w:val="0099551B"/>
    <w:rsid w:val="00996AD2"/>
    <w:rsid w:val="00997B00"/>
    <w:rsid w:val="00997BF1"/>
    <w:rsid w:val="009A089C"/>
    <w:rsid w:val="009A118E"/>
    <w:rsid w:val="009A21CD"/>
    <w:rsid w:val="009A278C"/>
    <w:rsid w:val="009A2BC2"/>
    <w:rsid w:val="009A42C1"/>
    <w:rsid w:val="009A4B54"/>
    <w:rsid w:val="009A5429"/>
    <w:rsid w:val="009A72AD"/>
    <w:rsid w:val="009B09E0"/>
    <w:rsid w:val="009B0BC5"/>
    <w:rsid w:val="009B1247"/>
    <w:rsid w:val="009B46F9"/>
    <w:rsid w:val="009B6029"/>
    <w:rsid w:val="009B6971"/>
    <w:rsid w:val="009B6A76"/>
    <w:rsid w:val="009C27F1"/>
    <w:rsid w:val="009C3152"/>
    <w:rsid w:val="009C4CFA"/>
    <w:rsid w:val="009C5070"/>
    <w:rsid w:val="009C6E2F"/>
    <w:rsid w:val="009D112C"/>
    <w:rsid w:val="009D3112"/>
    <w:rsid w:val="009D47FA"/>
    <w:rsid w:val="009D4C5B"/>
    <w:rsid w:val="009D50D2"/>
    <w:rsid w:val="009D6BCA"/>
    <w:rsid w:val="009E0F62"/>
    <w:rsid w:val="009E4A58"/>
    <w:rsid w:val="009E5A2D"/>
    <w:rsid w:val="009E5AB2"/>
    <w:rsid w:val="009E6219"/>
    <w:rsid w:val="009F03B3"/>
    <w:rsid w:val="009F6DDA"/>
    <w:rsid w:val="00A0096C"/>
    <w:rsid w:val="00A01757"/>
    <w:rsid w:val="00A028C0"/>
    <w:rsid w:val="00A02BAE"/>
    <w:rsid w:val="00A05718"/>
    <w:rsid w:val="00A06A6B"/>
    <w:rsid w:val="00A07E47"/>
    <w:rsid w:val="00A11753"/>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5726"/>
    <w:rsid w:val="00A4661E"/>
    <w:rsid w:val="00A55BD6"/>
    <w:rsid w:val="00A55D50"/>
    <w:rsid w:val="00A57142"/>
    <w:rsid w:val="00A62875"/>
    <w:rsid w:val="00A639A5"/>
    <w:rsid w:val="00A648CD"/>
    <w:rsid w:val="00A6537A"/>
    <w:rsid w:val="00A67866"/>
    <w:rsid w:val="00A70B07"/>
    <w:rsid w:val="00A723F8"/>
    <w:rsid w:val="00A77CCB"/>
    <w:rsid w:val="00A80143"/>
    <w:rsid w:val="00A83D8D"/>
    <w:rsid w:val="00A8446B"/>
    <w:rsid w:val="00A8473F"/>
    <w:rsid w:val="00A8515B"/>
    <w:rsid w:val="00A862D6"/>
    <w:rsid w:val="00A8715E"/>
    <w:rsid w:val="00A9295B"/>
    <w:rsid w:val="00A93B09"/>
    <w:rsid w:val="00A94247"/>
    <w:rsid w:val="00A94493"/>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1A35"/>
    <w:rsid w:val="00AC27A6"/>
    <w:rsid w:val="00AC30F7"/>
    <w:rsid w:val="00AC3A5A"/>
    <w:rsid w:val="00AC4D95"/>
    <w:rsid w:val="00AC5DF4"/>
    <w:rsid w:val="00AD0AEF"/>
    <w:rsid w:val="00AD11B7"/>
    <w:rsid w:val="00AD1A94"/>
    <w:rsid w:val="00AD1C05"/>
    <w:rsid w:val="00AD2229"/>
    <w:rsid w:val="00AD3ABB"/>
    <w:rsid w:val="00AD4126"/>
    <w:rsid w:val="00AD421C"/>
    <w:rsid w:val="00AD42BE"/>
    <w:rsid w:val="00AD44FA"/>
    <w:rsid w:val="00AE070A"/>
    <w:rsid w:val="00AE101C"/>
    <w:rsid w:val="00AE37E5"/>
    <w:rsid w:val="00AE5EB4"/>
    <w:rsid w:val="00AE6129"/>
    <w:rsid w:val="00AF0C18"/>
    <w:rsid w:val="00AF4789"/>
    <w:rsid w:val="00AF47C5"/>
    <w:rsid w:val="00AF5398"/>
    <w:rsid w:val="00B049AF"/>
    <w:rsid w:val="00B04F47"/>
    <w:rsid w:val="00B07242"/>
    <w:rsid w:val="00B10534"/>
    <w:rsid w:val="00B113DB"/>
    <w:rsid w:val="00B11D8A"/>
    <w:rsid w:val="00B12981"/>
    <w:rsid w:val="00B147DD"/>
    <w:rsid w:val="00B156FD"/>
    <w:rsid w:val="00B21F61"/>
    <w:rsid w:val="00B22242"/>
    <w:rsid w:val="00B261F1"/>
    <w:rsid w:val="00B265BC"/>
    <w:rsid w:val="00B2770C"/>
    <w:rsid w:val="00B31FB1"/>
    <w:rsid w:val="00B33952"/>
    <w:rsid w:val="00B33C5E"/>
    <w:rsid w:val="00B342F4"/>
    <w:rsid w:val="00B34369"/>
    <w:rsid w:val="00B34DC2"/>
    <w:rsid w:val="00B35CDA"/>
    <w:rsid w:val="00B378E5"/>
    <w:rsid w:val="00B4346D"/>
    <w:rsid w:val="00B440F4"/>
    <w:rsid w:val="00B447A5"/>
    <w:rsid w:val="00B4654C"/>
    <w:rsid w:val="00B46AF0"/>
    <w:rsid w:val="00B47293"/>
    <w:rsid w:val="00B50E50"/>
    <w:rsid w:val="00B52120"/>
    <w:rsid w:val="00B54ABC"/>
    <w:rsid w:val="00B54DDE"/>
    <w:rsid w:val="00B56FBE"/>
    <w:rsid w:val="00B60ACF"/>
    <w:rsid w:val="00B613EC"/>
    <w:rsid w:val="00B62B58"/>
    <w:rsid w:val="00B633D6"/>
    <w:rsid w:val="00B65149"/>
    <w:rsid w:val="00B66567"/>
    <w:rsid w:val="00B66F52"/>
    <w:rsid w:val="00B66FE5"/>
    <w:rsid w:val="00B72880"/>
    <w:rsid w:val="00B75385"/>
    <w:rsid w:val="00B758BF"/>
    <w:rsid w:val="00B77EC8"/>
    <w:rsid w:val="00B80AD5"/>
    <w:rsid w:val="00B8250C"/>
    <w:rsid w:val="00B827A6"/>
    <w:rsid w:val="00B831CE"/>
    <w:rsid w:val="00B86677"/>
    <w:rsid w:val="00B87131"/>
    <w:rsid w:val="00B939B1"/>
    <w:rsid w:val="00B96D40"/>
    <w:rsid w:val="00B97386"/>
    <w:rsid w:val="00BA197B"/>
    <w:rsid w:val="00BA2532"/>
    <w:rsid w:val="00BA263B"/>
    <w:rsid w:val="00BA2B55"/>
    <w:rsid w:val="00BA3783"/>
    <w:rsid w:val="00BA3F5E"/>
    <w:rsid w:val="00BA42B2"/>
    <w:rsid w:val="00BA58D4"/>
    <w:rsid w:val="00BA5B9E"/>
    <w:rsid w:val="00BA6DB4"/>
    <w:rsid w:val="00BA7C9A"/>
    <w:rsid w:val="00BB203B"/>
    <w:rsid w:val="00BB5F8F"/>
    <w:rsid w:val="00BB657A"/>
    <w:rsid w:val="00BC1A4E"/>
    <w:rsid w:val="00BC4790"/>
    <w:rsid w:val="00BC5DC7"/>
    <w:rsid w:val="00BC6B8B"/>
    <w:rsid w:val="00BC73D8"/>
    <w:rsid w:val="00BD141E"/>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07014"/>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3264"/>
    <w:rsid w:val="00C44BF5"/>
    <w:rsid w:val="00C46A90"/>
    <w:rsid w:val="00C521D6"/>
    <w:rsid w:val="00C55232"/>
    <w:rsid w:val="00C553A4"/>
    <w:rsid w:val="00C55A06"/>
    <w:rsid w:val="00C55D03"/>
    <w:rsid w:val="00C601BC"/>
    <w:rsid w:val="00C6329F"/>
    <w:rsid w:val="00C63340"/>
    <w:rsid w:val="00C643F9"/>
    <w:rsid w:val="00C64E95"/>
    <w:rsid w:val="00C71209"/>
    <w:rsid w:val="00C71372"/>
    <w:rsid w:val="00C72410"/>
    <w:rsid w:val="00C7287F"/>
    <w:rsid w:val="00C7544E"/>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39D0"/>
    <w:rsid w:val="00CA662A"/>
    <w:rsid w:val="00CA7AFD"/>
    <w:rsid w:val="00CA7C3C"/>
    <w:rsid w:val="00CB0189"/>
    <w:rsid w:val="00CB0BA2"/>
    <w:rsid w:val="00CB1A42"/>
    <w:rsid w:val="00CB1B0C"/>
    <w:rsid w:val="00CB2C0B"/>
    <w:rsid w:val="00CB517D"/>
    <w:rsid w:val="00CC038D"/>
    <w:rsid w:val="00CC08DB"/>
    <w:rsid w:val="00CC1CAA"/>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E63AE"/>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313"/>
    <w:rsid w:val="00D32719"/>
    <w:rsid w:val="00D32C01"/>
    <w:rsid w:val="00D33333"/>
    <w:rsid w:val="00D33457"/>
    <w:rsid w:val="00D352A2"/>
    <w:rsid w:val="00D3660F"/>
    <w:rsid w:val="00D4162B"/>
    <w:rsid w:val="00D42D96"/>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0346"/>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0460"/>
    <w:rsid w:val="00DC16D6"/>
    <w:rsid w:val="00DC3067"/>
    <w:rsid w:val="00DC370B"/>
    <w:rsid w:val="00DC41B2"/>
    <w:rsid w:val="00DC57CD"/>
    <w:rsid w:val="00DC5B90"/>
    <w:rsid w:val="00DC73AA"/>
    <w:rsid w:val="00DD00FF"/>
    <w:rsid w:val="00DD0619"/>
    <w:rsid w:val="00DD07FB"/>
    <w:rsid w:val="00DD25C6"/>
    <w:rsid w:val="00DD3897"/>
    <w:rsid w:val="00DD4FE5"/>
    <w:rsid w:val="00DD54B0"/>
    <w:rsid w:val="00DD57EE"/>
    <w:rsid w:val="00DD5D46"/>
    <w:rsid w:val="00DD67CC"/>
    <w:rsid w:val="00DD6BCC"/>
    <w:rsid w:val="00DE0A4B"/>
    <w:rsid w:val="00DE2410"/>
    <w:rsid w:val="00DE2939"/>
    <w:rsid w:val="00DE6E81"/>
    <w:rsid w:val="00DE703F"/>
    <w:rsid w:val="00DE7595"/>
    <w:rsid w:val="00DF1961"/>
    <w:rsid w:val="00DF44DE"/>
    <w:rsid w:val="00DF5CA2"/>
    <w:rsid w:val="00DF5F11"/>
    <w:rsid w:val="00E01138"/>
    <w:rsid w:val="00E02DFB"/>
    <w:rsid w:val="00E030F9"/>
    <w:rsid w:val="00E0311A"/>
    <w:rsid w:val="00E03138"/>
    <w:rsid w:val="00E06404"/>
    <w:rsid w:val="00E065D2"/>
    <w:rsid w:val="00E11A85"/>
    <w:rsid w:val="00E12495"/>
    <w:rsid w:val="00E12631"/>
    <w:rsid w:val="00E15CCD"/>
    <w:rsid w:val="00E202EF"/>
    <w:rsid w:val="00E210B5"/>
    <w:rsid w:val="00E2306F"/>
    <w:rsid w:val="00E23D99"/>
    <w:rsid w:val="00E2552F"/>
    <w:rsid w:val="00E265D6"/>
    <w:rsid w:val="00E3137A"/>
    <w:rsid w:val="00E32CCF"/>
    <w:rsid w:val="00E34A98"/>
    <w:rsid w:val="00E35D1E"/>
    <w:rsid w:val="00E364F9"/>
    <w:rsid w:val="00E365FA"/>
    <w:rsid w:val="00E36789"/>
    <w:rsid w:val="00E43DEB"/>
    <w:rsid w:val="00E44A83"/>
    <w:rsid w:val="00E45470"/>
    <w:rsid w:val="00E502C1"/>
    <w:rsid w:val="00E502DD"/>
    <w:rsid w:val="00E50D3A"/>
    <w:rsid w:val="00E51387"/>
    <w:rsid w:val="00E51E68"/>
    <w:rsid w:val="00E52EFD"/>
    <w:rsid w:val="00E5408A"/>
    <w:rsid w:val="00E56800"/>
    <w:rsid w:val="00E60C63"/>
    <w:rsid w:val="00E62FF9"/>
    <w:rsid w:val="00E635D6"/>
    <w:rsid w:val="00E639BC"/>
    <w:rsid w:val="00E63DCF"/>
    <w:rsid w:val="00E664CC"/>
    <w:rsid w:val="00E70388"/>
    <w:rsid w:val="00E70F92"/>
    <w:rsid w:val="00E712BF"/>
    <w:rsid w:val="00E74C54"/>
    <w:rsid w:val="00E77A03"/>
    <w:rsid w:val="00E822E8"/>
    <w:rsid w:val="00E82554"/>
    <w:rsid w:val="00E82606"/>
    <w:rsid w:val="00E846C8"/>
    <w:rsid w:val="00E84957"/>
    <w:rsid w:val="00E84A55"/>
    <w:rsid w:val="00E85BFF"/>
    <w:rsid w:val="00E9027D"/>
    <w:rsid w:val="00E90391"/>
    <w:rsid w:val="00E906C2"/>
    <w:rsid w:val="00E92CFB"/>
    <w:rsid w:val="00E92EE9"/>
    <w:rsid w:val="00E9311F"/>
    <w:rsid w:val="00E934D1"/>
    <w:rsid w:val="00E94AF0"/>
    <w:rsid w:val="00E95D13"/>
    <w:rsid w:val="00E95DD3"/>
    <w:rsid w:val="00E969D5"/>
    <w:rsid w:val="00EA433D"/>
    <w:rsid w:val="00EA4C45"/>
    <w:rsid w:val="00EA58D1"/>
    <w:rsid w:val="00EA61BC"/>
    <w:rsid w:val="00EA681A"/>
    <w:rsid w:val="00EA735B"/>
    <w:rsid w:val="00EB17DE"/>
    <w:rsid w:val="00EB1E69"/>
    <w:rsid w:val="00EB2086"/>
    <w:rsid w:val="00EB5EDF"/>
    <w:rsid w:val="00EB60FE"/>
    <w:rsid w:val="00EB74DB"/>
    <w:rsid w:val="00EC4EDF"/>
    <w:rsid w:val="00EC5359"/>
    <w:rsid w:val="00EC562A"/>
    <w:rsid w:val="00ED067A"/>
    <w:rsid w:val="00ED2B50"/>
    <w:rsid w:val="00EE0350"/>
    <w:rsid w:val="00EE0719"/>
    <w:rsid w:val="00EE0E80"/>
    <w:rsid w:val="00EE2ADD"/>
    <w:rsid w:val="00EE5191"/>
    <w:rsid w:val="00EE54A6"/>
    <w:rsid w:val="00EE613F"/>
    <w:rsid w:val="00EE7295"/>
    <w:rsid w:val="00EE7869"/>
    <w:rsid w:val="00EF054A"/>
    <w:rsid w:val="00EF3235"/>
    <w:rsid w:val="00EF7E72"/>
    <w:rsid w:val="00F02476"/>
    <w:rsid w:val="00F06D37"/>
    <w:rsid w:val="00F07B9D"/>
    <w:rsid w:val="00F11586"/>
    <w:rsid w:val="00F1183B"/>
    <w:rsid w:val="00F11C9F"/>
    <w:rsid w:val="00F12263"/>
    <w:rsid w:val="00F1409D"/>
    <w:rsid w:val="00F14214"/>
    <w:rsid w:val="00F157A9"/>
    <w:rsid w:val="00F23E61"/>
    <w:rsid w:val="00F255F4"/>
    <w:rsid w:val="00F25BB6"/>
    <w:rsid w:val="00F26B7E"/>
    <w:rsid w:val="00F27A3B"/>
    <w:rsid w:val="00F30963"/>
    <w:rsid w:val="00F32262"/>
    <w:rsid w:val="00F331FB"/>
    <w:rsid w:val="00F33817"/>
    <w:rsid w:val="00F368E7"/>
    <w:rsid w:val="00F420D5"/>
    <w:rsid w:val="00F451EA"/>
    <w:rsid w:val="00F45447"/>
    <w:rsid w:val="00F456C6"/>
    <w:rsid w:val="00F4577B"/>
    <w:rsid w:val="00F45B92"/>
    <w:rsid w:val="00F46496"/>
    <w:rsid w:val="00F474D0"/>
    <w:rsid w:val="00F50179"/>
    <w:rsid w:val="00F515EE"/>
    <w:rsid w:val="00F56511"/>
    <w:rsid w:val="00F6158C"/>
    <w:rsid w:val="00F6194E"/>
    <w:rsid w:val="00F62335"/>
    <w:rsid w:val="00F623AC"/>
    <w:rsid w:val="00F631DC"/>
    <w:rsid w:val="00F6412A"/>
    <w:rsid w:val="00F65893"/>
    <w:rsid w:val="00F66A4A"/>
    <w:rsid w:val="00F709AC"/>
    <w:rsid w:val="00F71E22"/>
    <w:rsid w:val="00F72142"/>
    <w:rsid w:val="00F72AE7"/>
    <w:rsid w:val="00F772B5"/>
    <w:rsid w:val="00F81141"/>
    <w:rsid w:val="00F833BA"/>
    <w:rsid w:val="00F84B42"/>
    <w:rsid w:val="00F84FD0"/>
    <w:rsid w:val="00F859A8"/>
    <w:rsid w:val="00F86D87"/>
    <w:rsid w:val="00F9108B"/>
    <w:rsid w:val="00F91349"/>
    <w:rsid w:val="00F93A8A"/>
    <w:rsid w:val="00F95248"/>
    <w:rsid w:val="00F956A9"/>
    <w:rsid w:val="00F963ED"/>
    <w:rsid w:val="00F966CF"/>
    <w:rsid w:val="00F96CAE"/>
    <w:rsid w:val="00F97C99"/>
    <w:rsid w:val="00F97F13"/>
    <w:rsid w:val="00FA2002"/>
    <w:rsid w:val="00FA4DAC"/>
    <w:rsid w:val="00FA57D7"/>
    <w:rsid w:val="00FA662D"/>
    <w:rsid w:val="00FA73B1"/>
    <w:rsid w:val="00FB0CB9"/>
    <w:rsid w:val="00FB1091"/>
    <w:rsid w:val="00FB231D"/>
    <w:rsid w:val="00FB45F1"/>
    <w:rsid w:val="00FB4A72"/>
    <w:rsid w:val="00FB54E8"/>
    <w:rsid w:val="00FB68AC"/>
    <w:rsid w:val="00FB7054"/>
    <w:rsid w:val="00FC0120"/>
    <w:rsid w:val="00FC17B7"/>
    <w:rsid w:val="00FC2CB7"/>
    <w:rsid w:val="00FC4090"/>
    <w:rsid w:val="00FC55B4"/>
    <w:rsid w:val="00FD00E6"/>
    <w:rsid w:val="00FD09A1"/>
    <w:rsid w:val="00FD2A7C"/>
    <w:rsid w:val="00FD59EB"/>
    <w:rsid w:val="00FD6E4C"/>
    <w:rsid w:val="00FD7299"/>
    <w:rsid w:val="00FE055F"/>
    <w:rsid w:val="00FE1FBE"/>
    <w:rsid w:val="00FE3901"/>
    <w:rsid w:val="00FE39D3"/>
    <w:rsid w:val="00FE4BCE"/>
    <w:rsid w:val="00FE54AE"/>
    <w:rsid w:val="00FE576A"/>
    <w:rsid w:val="00FE58E3"/>
    <w:rsid w:val="00FE7E79"/>
    <w:rsid w:val="00FF3E7D"/>
    <w:rsid w:val="00FF5B99"/>
    <w:rsid w:val="00FF730C"/>
    <w:rsid w:val="00FF73F4"/>
    <w:rsid w:val="00FF7B97"/>
    <w:rsid w:val="00FF7CE4"/>
    <w:rsid w:val="00FF7E39"/>
    <w:rsid w:val="0F310560"/>
    <w:rsid w:val="69F32F06"/>
    <w:rsid w:val="9FC18A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字符"/>
    <w:link w:val="2"/>
    <w:qFormat/>
    <w:uiPriority w:val="0"/>
    <w:rPr>
      <w:b/>
      <w:bCs/>
      <w:kern w:val="44"/>
      <w:sz w:val="44"/>
      <w:szCs w:val="44"/>
    </w:rPr>
  </w:style>
  <w:style w:type="character" w:customStyle="1" w:styleId="35">
    <w:name w:val="标题 2 字符"/>
    <w:link w:val="3"/>
    <w:qFormat/>
    <w:uiPriority w:val="0"/>
    <w:rPr>
      <w:rFonts w:ascii="Arial" w:hAnsi="Arial" w:eastAsia="黑体"/>
      <w:b/>
      <w:bCs/>
      <w:kern w:val="2"/>
      <w:sz w:val="32"/>
      <w:szCs w:val="32"/>
    </w:rPr>
  </w:style>
  <w:style w:type="character" w:customStyle="1" w:styleId="36">
    <w:name w:val="标题 3 字符"/>
    <w:link w:val="4"/>
    <w:qFormat/>
    <w:uiPriority w:val="0"/>
    <w:rPr>
      <w:b/>
      <w:bCs/>
      <w:kern w:val="2"/>
      <w:sz w:val="32"/>
      <w:szCs w:val="32"/>
    </w:rPr>
  </w:style>
  <w:style w:type="character" w:customStyle="1" w:styleId="37">
    <w:name w:val="标题 4 字符"/>
    <w:link w:val="5"/>
    <w:qFormat/>
    <w:uiPriority w:val="0"/>
    <w:rPr>
      <w:rFonts w:ascii="Arial" w:hAnsi="Arial" w:eastAsia="黑体"/>
      <w:b/>
      <w:bCs/>
      <w:kern w:val="2"/>
      <w:sz w:val="28"/>
      <w:szCs w:val="28"/>
    </w:rPr>
  </w:style>
  <w:style w:type="character" w:customStyle="1" w:styleId="38">
    <w:name w:val="标题 5 字符"/>
    <w:link w:val="6"/>
    <w:qFormat/>
    <w:uiPriority w:val="0"/>
    <w:rPr>
      <w:b/>
      <w:bCs/>
      <w:kern w:val="2"/>
      <w:sz w:val="28"/>
      <w:szCs w:val="28"/>
    </w:rPr>
  </w:style>
  <w:style w:type="character" w:customStyle="1" w:styleId="39">
    <w:name w:val="标题 6 字符"/>
    <w:link w:val="7"/>
    <w:qFormat/>
    <w:uiPriority w:val="0"/>
    <w:rPr>
      <w:rFonts w:ascii="Arial" w:hAnsi="Arial" w:eastAsia="黑体"/>
      <w:b/>
      <w:bCs/>
      <w:kern w:val="2"/>
      <w:sz w:val="24"/>
      <w:szCs w:val="24"/>
    </w:rPr>
  </w:style>
  <w:style w:type="character" w:customStyle="1" w:styleId="40">
    <w:name w:val="标题 7 字符"/>
    <w:link w:val="8"/>
    <w:qFormat/>
    <w:uiPriority w:val="0"/>
    <w:rPr>
      <w:b/>
      <w:bCs/>
      <w:kern w:val="2"/>
      <w:sz w:val="24"/>
      <w:szCs w:val="24"/>
    </w:rPr>
  </w:style>
  <w:style w:type="character" w:customStyle="1" w:styleId="41">
    <w:name w:val="标题 8 字符"/>
    <w:link w:val="9"/>
    <w:qFormat/>
    <w:uiPriority w:val="0"/>
    <w:rPr>
      <w:rFonts w:ascii="Arial" w:hAnsi="Arial" w:eastAsia="黑体"/>
      <w:kern w:val="2"/>
      <w:sz w:val="24"/>
      <w:szCs w:val="24"/>
    </w:rPr>
  </w:style>
  <w:style w:type="character" w:customStyle="1" w:styleId="42">
    <w:name w:val="标题 9 字符"/>
    <w:link w:val="10"/>
    <w:qFormat/>
    <w:uiPriority w:val="0"/>
    <w:rPr>
      <w:rFonts w:ascii="Arial" w:hAnsi="Arial" w:eastAsia="黑体"/>
      <w:kern w:val="2"/>
      <w:sz w:val="21"/>
      <w:szCs w:val="21"/>
    </w:rPr>
  </w:style>
  <w:style w:type="character" w:customStyle="1" w:styleId="43">
    <w:name w:val="页眉 字符"/>
    <w:link w:val="18"/>
    <w:qFormat/>
    <w:uiPriority w:val="99"/>
    <w:rPr>
      <w:kern w:val="2"/>
      <w:sz w:val="18"/>
      <w:szCs w:val="18"/>
    </w:rPr>
  </w:style>
  <w:style w:type="character" w:customStyle="1" w:styleId="44">
    <w:name w:val="页脚 字符"/>
    <w:link w:val="17"/>
    <w:qFormat/>
    <w:uiPriority w:val="99"/>
    <w:rPr>
      <w:rFonts w:ascii="宋体"/>
      <w:kern w:val="2"/>
      <w:sz w:val="18"/>
      <w:szCs w:val="18"/>
    </w:rPr>
  </w:style>
  <w:style w:type="character" w:customStyle="1" w:styleId="45">
    <w:name w:val="批注框文本 字符"/>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kern w:val="2"/>
      <w:sz w:val="21"/>
      <w:szCs w:val="21"/>
    </w:rPr>
  </w:style>
  <w:style w:type="character" w:customStyle="1" w:styleId="48">
    <w:name w:val="标题 字符"/>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ind w:left="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vAnchor="page" w:hAnchor="page" w:x="1419" w:y="14097"/>
    </w:pPr>
  </w:style>
  <w:style w:type="paragraph" w:customStyle="1" w:styleId="194">
    <w:name w:val="其他实施日期"/>
    <w:basedOn w:val="154"/>
    <w:qFormat/>
    <w:uiPriority w:val="0"/>
    <w:pPr>
      <w:framePr w:w="3997" w:h="471" w:hRule="exact" w:vSpace="181"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frame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glossaryDocument" Target="glossary/document.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1.jpeg"/><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kylin/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C364CD86218F4726BD45AFF1F6A7871E"/>
        <w:style w:val=""/>
        <w:category>
          <w:name w:val="常规"/>
          <w:gallery w:val="placeholder"/>
        </w:category>
        <w:types>
          <w:type w:val="bbPlcHdr"/>
        </w:types>
        <w:behaviors>
          <w:behavior w:val="content"/>
        </w:behaviors>
        <w:description w:val=""/>
        <w:guid w:val="{9FF8FC6D-EA06-4762-81CC-4DE763A6A5FC}"/>
      </w:docPartPr>
      <w:docPartBody>
        <w:p>
          <w:pPr>
            <w:pStyle w:val="5"/>
            <w:rPr>
              <w:rFonts w:hint="eastAsia"/>
            </w:rPr>
          </w:pPr>
          <w:r>
            <w:rPr>
              <w:rStyle w:val="4"/>
              <w:rFonts w:hint="eastAsia"/>
            </w:rPr>
            <w:t>单击或点击此处输入文字。</w:t>
          </w:r>
        </w:p>
      </w:docPartBody>
    </w:docPart>
    <w:docPart>
      <w:docPartPr>
        <w:name w:val="9405F96F097546CDBD113146CD01A2F8"/>
        <w:style w:val=""/>
        <w:category>
          <w:name w:val="常规"/>
          <w:gallery w:val="placeholder"/>
        </w:category>
        <w:types>
          <w:type w:val="bbPlcHdr"/>
        </w:types>
        <w:behaviors>
          <w:behavior w:val="content"/>
        </w:behaviors>
        <w:description w:val=""/>
        <w:guid w:val="{0D4767EF-9754-4A66-B821-17BCE4DBE60D}"/>
      </w:docPartPr>
      <w:docPartBody>
        <w:p>
          <w:pPr>
            <w:pStyle w:val="6"/>
            <w:rPr>
              <w:rFonts w:hint="eastAsia"/>
            </w:rPr>
          </w:pPr>
          <w:r>
            <w:rPr>
              <w:rStyle w:val="4"/>
              <w:rFonts w:hint="eastAsia"/>
            </w:rPr>
            <w:t>选择一项。</w:t>
          </w:r>
        </w:p>
      </w:docPartBody>
    </w:docPart>
    <w:docPart>
      <w:docPartPr>
        <w:name w:val="FEDCE0CAFD6149C097F27FFAB44BE201"/>
        <w:style w:val=""/>
        <w:category>
          <w:name w:val="常规"/>
          <w:gallery w:val="placeholder"/>
        </w:category>
        <w:types>
          <w:type w:val="bbPlcHdr"/>
        </w:types>
        <w:behaviors>
          <w:behavior w:val="content"/>
        </w:behaviors>
        <w:description w:val=""/>
        <w:guid w:val="{5A79BAD9-ABA7-4D7F-8645-1071A55E8A33}"/>
      </w:docPartPr>
      <w:docPartBody>
        <w:p>
          <w:pPr>
            <w:pStyle w:val="7"/>
            <w:rPr>
              <w:rFonts w:hint="eastAsia"/>
            </w:rPr>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仿宋_GBK">
    <w:panose1 w:val="03000509000000000000"/>
    <w:charset w:val="86"/>
    <w:family w:val="auto"/>
    <w:pitch w:val="default"/>
    <w:sig w:usb0="00000001" w:usb1="080E0000" w:usb2="00000000" w:usb3="00000000" w:csb0="00040000" w:csb1="00000000"/>
  </w:font>
  <w:font w:name="等线">
    <w:altName w:val="华文仿宋"/>
    <w:panose1 w:val="02010600030101010101"/>
    <w:charset w:val="86"/>
    <w:family w:val="auto"/>
    <w:pitch w:val="default"/>
    <w:sig w:usb0="00000000" w:usb1="00000000" w:usb2="00000016" w:usb3="00000000" w:csb0="0004000F" w:csb1="00000000"/>
  </w:font>
  <w:font w:name="等线">
    <w:altName w:val="华文仿宋"/>
    <w:panose1 w:val="00000000000000000000"/>
    <w:charset w:val="86"/>
    <w:family w:val="auto"/>
    <w:pitch w:val="default"/>
    <w:sig w:usb0="00000000" w:usb1="00000000" w:usb2="00000000" w:usb3="00000000" w:csb0="00000000" w:csb1="00000000"/>
  </w:font>
  <w:font w:name="等线">
    <w:altName w:val="华文仿宋"/>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true"/>
  <w:bordersDoNotSurroundFooter w:val="true"/>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175"/>
    <w:rsid w:val="000C5F8E"/>
    <w:rsid w:val="0010274D"/>
    <w:rsid w:val="00136194"/>
    <w:rsid w:val="00172F69"/>
    <w:rsid w:val="002D59B8"/>
    <w:rsid w:val="002D71D8"/>
    <w:rsid w:val="002E5BB5"/>
    <w:rsid w:val="00335C9B"/>
    <w:rsid w:val="00401859"/>
    <w:rsid w:val="004026F9"/>
    <w:rsid w:val="00443C81"/>
    <w:rsid w:val="004811A5"/>
    <w:rsid w:val="004C1524"/>
    <w:rsid w:val="005D143F"/>
    <w:rsid w:val="00616351"/>
    <w:rsid w:val="006924D8"/>
    <w:rsid w:val="006A2C2A"/>
    <w:rsid w:val="006F022D"/>
    <w:rsid w:val="00734DA0"/>
    <w:rsid w:val="00784C5D"/>
    <w:rsid w:val="00800B20"/>
    <w:rsid w:val="00860B4C"/>
    <w:rsid w:val="00864D9E"/>
    <w:rsid w:val="00873448"/>
    <w:rsid w:val="00885587"/>
    <w:rsid w:val="009320AF"/>
    <w:rsid w:val="009345C1"/>
    <w:rsid w:val="00940CE2"/>
    <w:rsid w:val="00996AD2"/>
    <w:rsid w:val="00AC0DF1"/>
    <w:rsid w:val="00B1073D"/>
    <w:rsid w:val="00B35CDA"/>
    <w:rsid w:val="00B51F4E"/>
    <w:rsid w:val="00B5613C"/>
    <w:rsid w:val="00B83188"/>
    <w:rsid w:val="00C0270C"/>
    <w:rsid w:val="00C7544E"/>
    <w:rsid w:val="00D04C4F"/>
    <w:rsid w:val="00D42D96"/>
    <w:rsid w:val="00D93175"/>
    <w:rsid w:val="00DC73AA"/>
    <w:rsid w:val="00E2306F"/>
    <w:rsid w:val="00E24964"/>
    <w:rsid w:val="00E27E05"/>
    <w:rsid w:val="00E45470"/>
    <w:rsid w:val="00E712BF"/>
    <w:rsid w:val="00E93766"/>
    <w:rsid w:val="00EE2ADD"/>
    <w:rsid w:val="00EF2AB7"/>
    <w:rsid w:val="00EF4839"/>
    <w:rsid w:val="00F30963"/>
    <w:rsid w:val="00F331FB"/>
    <w:rsid w:val="00F6158C"/>
    <w:rsid w:val="00F62335"/>
    <w:rsid w:val="00F767AD"/>
    <w:rsid w:val="00FB1091"/>
    <w:rsid w:val="00FF7B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C364CD86218F4726BD45AFF1F6A7871E"/>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6">
    <w:name w:val="9405F96F097546CDBD113146CD01A2F8"/>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7">
    <w:name w:val="FEDCE0CAFD6149C097F27FFAB44BE201"/>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8</Pages>
  <Words>3159</Words>
  <Characters>3949</Characters>
  <Lines>658</Lines>
  <Paragraphs>592</Paragraphs>
  <TotalTime>7</TotalTime>
  <ScaleCrop>false</ScaleCrop>
  <LinksUpToDate>false</LinksUpToDate>
  <CharactersWithSpaces>6516</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2024-09-26T10:21:00Z</dcterms:created>
  <dc:creator>HP</dc:creator>
  <dc:description>&lt;config cover="true" show_menu="true" version="1.0.0" doctype="SDKXY"&gt;_x000d_
&lt;/config&gt;</dc:description>
  <cp:lastModifiedBy>X.S</cp:lastModifiedBy>
  <cp:lastPrinted>2020-08-30T18:00:00Z</cp:lastPrinted>
  <dcterms:modified xsi:type="dcterms:W3CDTF">2024-09-26T17:55:32Z</dcterms:modified>
  <dc:title>地方标准</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2052-11.8.2.10422</vt:lpwstr>
  </property>
  <property fmtid="{D5CDD505-2E9C-101B-9397-08002B2CF9AE}" pid="15" name="ICV">
    <vt:lpwstr>E25C02A249044934B0FB5763BE78E4F3_12</vt:lpwstr>
  </property>
</Properties>
</file>