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广安市财政局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关于下达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年基本公共卫生服务市级财政补助资金的通知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3"/>
          <w:szCs w:val="33"/>
        </w:rPr>
        <w:t>为支持实施国家基本公共卫生服务民生工程项目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，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根据《中共广安市委办公室 广安市人民政府办公室关于下达2023年省、市民生实事目标任务的通知》（广委办〔2023〕11号），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现下达你地</w:t>
      </w:r>
      <w:r>
        <w:rPr>
          <w:rFonts w:hint="default" w:ascii="Times New Roman" w:hAnsi="Times New Roman" w:eastAsia="方正仿宋_GBK" w:cs="Times New Roman"/>
          <w:sz w:val="33"/>
          <w:szCs w:val="40"/>
          <w:lang w:val="en" w:eastAsia="zh-CN"/>
        </w:rPr>
        <w:t>2023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年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基本公共卫生服务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市级财政补助资金如数（详见附件）。你地收到资金后请加强管理，确保专款专用，不得挪作他用。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 xml:space="preserve">    该项资金请列入《</w:t>
      </w:r>
      <w:r>
        <w:rPr>
          <w:rFonts w:hint="default" w:ascii="Times New Roman" w:hAnsi="Times New Roman" w:eastAsia="方正仿宋_GBK" w:cs="Times New Roman"/>
          <w:sz w:val="33"/>
          <w:szCs w:val="40"/>
          <w:lang w:val="en" w:eastAsia="zh-CN"/>
        </w:rPr>
        <w:t>2023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年政府收支分类科目》第2100408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项“</w:t>
      </w:r>
      <w:r>
        <w:rPr>
          <w:rFonts w:hint="eastAsia" w:eastAsia="方正仿宋_GBK" w:cs="Times New Roman"/>
          <w:sz w:val="33"/>
          <w:szCs w:val="40"/>
          <w:lang w:val="en-US" w:eastAsia="zh-CN"/>
        </w:rPr>
        <w:t>基本公共卫生服务</w:t>
      </w:r>
      <w:r>
        <w:rPr>
          <w:rFonts w:hint="eastAsia" w:ascii="Times New Roman" w:hAnsi="Times New Roman" w:eastAsia="方正仿宋_GBK" w:cs="Times New Roman"/>
          <w:sz w:val="33"/>
          <w:szCs w:val="40"/>
          <w:lang w:val="en-US" w:eastAsia="zh-CN"/>
        </w:rPr>
        <w:t>”科目。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40"/>
          <w:lang w:val="en-US" w:eastAsia="zh-CN"/>
        </w:rPr>
      </w:pPr>
    </w:p>
    <w:p>
      <w:r>
        <w:rPr>
          <w:rFonts w:hint="eastAsia" w:ascii="方正小标宋_GBK" w:hAnsi="华文中宋" w:eastAsia="方正小标宋_GBK"/>
          <w:sz w:val="32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D1"/>
    <w:rsid w:val="0004366B"/>
    <w:rsid w:val="00054D13"/>
    <w:rsid w:val="000C4E34"/>
    <w:rsid w:val="000E2BD7"/>
    <w:rsid w:val="00180C5C"/>
    <w:rsid w:val="001951DF"/>
    <w:rsid w:val="001B336D"/>
    <w:rsid w:val="001D7FC1"/>
    <w:rsid w:val="001F24D1"/>
    <w:rsid w:val="00297F33"/>
    <w:rsid w:val="003540ED"/>
    <w:rsid w:val="004B0199"/>
    <w:rsid w:val="004C4D96"/>
    <w:rsid w:val="00545723"/>
    <w:rsid w:val="00613716"/>
    <w:rsid w:val="00622350"/>
    <w:rsid w:val="00655040"/>
    <w:rsid w:val="0066503B"/>
    <w:rsid w:val="006F4D50"/>
    <w:rsid w:val="0072206E"/>
    <w:rsid w:val="0078617E"/>
    <w:rsid w:val="00885D55"/>
    <w:rsid w:val="008B37DC"/>
    <w:rsid w:val="00943DD4"/>
    <w:rsid w:val="009D26F8"/>
    <w:rsid w:val="00A20631"/>
    <w:rsid w:val="00B02A43"/>
    <w:rsid w:val="00B734B1"/>
    <w:rsid w:val="00BA596C"/>
    <w:rsid w:val="00CE5595"/>
    <w:rsid w:val="00D352FE"/>
    <w:rsid w:val="00D60079"/>
    <w:rsid w:val="00DD61B8"/>
    <w:rsid w:val="00E301F1"/>
    <w:rsid w:val="00E32CFD"/>
    <w:rsid w:val="00F04B33"/>
    <w:rsid w:val="00F070C2"/>
    <w:rsid w:val="00F42957"/>
    <w:rsid w:val="00F8030B"/>
    <w:rsid w:val="2DFF28C2"/>
    <w:rsid w:val="336B7F1B"/>
    <w:rsid w:val="46BE3F91"/>
    <w:rsid w:val="5DBF1D63"/>
    <w:rsid w:val="61FBA5C7"/>
    <w:rsid w:val="6DFDA9FA"/>
    <w:rsid w:val="7A526EF5"/>
    <w:rsid w:val="7BDF8A93"/>
    <w:rsid w:val="7F6B83D9"/>
    <w:rsid w:val="D78F29D6"/>
    <w:rsid w:val="DFCF2FAE"/>
    <w:rsid w:val="EDFD9607"/>
    <w:rsid w:val="EFFE0F57"/>
    <w:rsid w:val="FD7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1"/>
    <w:basedOn w:val="1"/>
    <w:semiHidden/>
    <w:qFormat/>
    <w:uiPriority w:val="0"/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2020-08-22T17:49:00Z</dcterms:created>
  <dc:creator>Gasbk</dc:creator>
  <cp:lastModifiedBy>kylin</cp:lastModifiedBy>
  <cp:lastPrinted>2022-04-01T17:59:00Z</cp:lastPrinted>
  <dcterms:modified xsi:type="dcterms:W3CDTF">2023-06-05T17:38:23Z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