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关于下达202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</w:t>
      </w:r>
      <w:r>
        <w:rPr>
          <w:rFonts w:hint="eastAsia" w:ascii="方正小标宋_GBK" w:eastAsia="方正小标宋_GBK" w:cs="FZXBSJW--GB1-0"/>
          <w:kern w:val="0"/>
          <w:sz w:val="44"/>
          <w:szCs w:val="44"/>
          <w:lang w:eastAsia="zh-CN"/>
        </w:rPr>
        <w:t>省级财政中医药发展专项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补助资金的通知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650" w:firstLineChars="5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：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根据《财政厅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 xml:space="preserve"> 省中医药管理局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关于下达202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省级财政中医药发展专项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补助资金的通知》（川财社〔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号），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为促进中医药事业持续健康发展，现下达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2024年省级财政中医药发展专项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补助资金如数（详见附件1）。现将有关事宜通知如下：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一、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年政府收支分类科目》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，该项资金预算指标收入列入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“1100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310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”科目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支出列入“210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1704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—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中医（民族医）药专项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科目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 w:eastAsia="zh-CN"/>
        </w:rPr>
        <w:t>项目实施方案另行下达，请严格按照有关要求抓紧实施。请根据《财政厅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 xml:space="preserve"> 省卫生健康委 省医保局 省中医药管理局关于印发公共卫生服务等5项补助资金管理办法的通知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 w:eastAsia="zh-CN"/>
        </w:rPr>
        <w:t>》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（川财社〔202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号）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等有关规定，加强资金管理，专款专用，加快预算执行进度，保质保量完成工作任务。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二、该项资金为直达资金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纳入直达资金监控系统反映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标识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贯穿资金分配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拨付、使用等整个环节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在下达该项转移支付时，应单独下达预算指标文件，并保持直达标识不变。财政部门将直达资金分解落实到单位和具体项目时，对资金来源既包含直达资金又包含本级对应安排资金的，应在预算指标文件、信息管理系统中按资金明细来源分别列示和登录预算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三、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为进一步加强预算绩效管理，提高财政资金使用效益，请及时将区域绩效目标对下分解落实，并在组织预算执行中对照区域绩效目标做好绩效监控，确保年度绩效目标如期实现。省中医药管理局将组织对各地绩效目标完成情况进行考核，考核结果与下年度财政补助资金安排挂钩。</w:t>
      </w:r>
    </w:p>
    <w:p>
      <w:pPr>
        <w:ind w:firstLine="4455" w:firstLineChars="1350"/>
        <w:rPr>
          <w:rFonts w:hint="default"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FA"/>
    <w:rsid w:val="000148D3"/>
    <w:rsid w:val="001901BD"/>
    <w:rsid w:val="001D14F3"/>
    <w:rsid w:val="001D6668"/>
    <w:rsid w:val="002032BC"/>
    <w:rsid w:val="0051259C"/>
    <w:rsid w:val="005726AF"/>
    <w:rsid w:val="00576384"/>
    <w:rsid w:val="005C266E"/>
    <w:rsid w:val="006A138B"/>
    <w:rsid w:val="009A4D3D"/>
    <w:rsid w:val="00A52CAC"/>
    <w:rsid w:val="00C14D01"/>
    <w:rsid w:val="00D10E35"/>
    <w:rsid w:val="00EC034A"/>
    <w:rsid w:val="00F02DB5"/>
    <w:rsid w:val="00F14BFA"/>
    <w:rsid w:val="00F37E89"/>
    <w:rsid w:val="00FC1E2C"/>
    <w:rsid w:val="3F2E9B29"/>
    <w:rsid w:val="3F6C6B81"/>
    <w:rsid w:val="3FF72B6E"/>
    <w:rsid w:val="57AB1E00"/>
    <w:rsid w:val="5DFBE1DC"/>
    <w:rsid w:val="65F537DF"/>
    <w:rsid w:val="757F56ED"/>
    <w:rsid w:val="7CC4B777"/>
    <w:rsid w:val="7DE57F2D"/>
    <w:rsid w:val="7FFD51AD"/>
    <w:rsid w:val="FCE4A1BB"/>
    <w:rsid w:val="FF25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2020-01-03T08:23:00Z</dcterms:created>
  <dc:creator>苏雨菡</dc:creator>
  <cp:lastModifiedBy>kylin</cp:lastModifiedBy>
  <cp:lastPrinted>2024-07-03T08:46:00Z</cp:lastPrinted>
  <dcterms:modified xsi:type="dcterms:W3CDTF">2024-07-08T16:43:13Z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