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7F679">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72"/>
          <w:szCs w:val="72"/>
          <w:highlight w:val="none"/>
        </w:rPr>
      </w:pPr>
    </w:p>
    <w:p w14:paraId="416AEB66">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72"/>
          <w:szCs w:val="72"/>
          <w:highlight w:val="none"/>
        </w:rPr>
      </w:pPr>
    </w:p>
    <w:p w14:paraId="22A23FDC">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72"/>
          <w:szCs w:val="72"/>
          <w:highlight w:val="none"/>
        </w:rPr>
      </w:pPr>
    </w:p>
    <w:p w14:paraId="24A9F411">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72"/>
          <w:szCs w:val="72"/>
          <w:highlight w:val="none"/>
        </w:rPr>
      </w:pPr>
    </w:p>
    <w:p w14:paraId="21A64E22">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52"/>
          <w:szCs w:val="52"/>
          <w:highlight w:val="none"/>
          <w:lang w:eastAsia="zh-CN"/>
        </w:rPr>
      </w:pPr>
    </w:p>
    <w:p w14:paraId="643CC211">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52"/>
          <w:szCs w:val="52"/>
          <w:highlight w:val="none"/>
          <w:lang w:eastAsia="zh-CN"/>
        </w:rPr>
      </w:pPr>
    </w:p>
    <w:p w14:paraId="5A0D3CE9">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52"/>
          <w:szCs w:val="52"/>
          <w:highlight w:val="none"/>
          <w:lang w:eastAsia="zh-CN"/>
        </w:rPr>
      </w:pPr>
      <w:r>
        <w:rPr>
          <w:rFonts w:hint="eastAsia" w:ascii="方正小标宋_GBK" w:hAnsi="方正小标宋_GBK" w:eastAsia="方正小标宋_GBK" w:cs="方正小标宋_GBK"/>
          <w:sz w:val="52"/>
          <w:szCs w:val="52"/>
          <w:highlight w:val="none"/>
          <w:lang w:eastAsia="zh-CN"/>
        </w:rPr>
        <w:t>广安市博物馆</w:t>
      </w:r>
    </w:p>
    <w:p w14:paraId="23DC9FFF">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方正小标宋_GBK" w:hAnsi="方正小标宋_GBK" w:eastAsia="方正小标宋_GBK" w:cs="方正小标宋_GBK"/>
          <w:sz w:val="52"/>
          <w:szCs w:val="52"/>
          <w:highlight w:val="none"/>
          <w:lang w:val="en-US" w:eastAsia="zh-CN"/>
        </w:rPr>
      </w:pPr>
      <w:r>
        <w:rPr>
          <w:rFonts w:hint="eastAsia" w:ascii="方正小标宋_GBK" w:hAnsi="方正小标宋_GBK" w:eastAsia="方正小标宋_GBK" w:cs="方正小标宋_GBK"/>
          <w:sz w:val="52"/>
          <w:szCs w:val="52"/>
          <w:highlight w:val="none"/>
          <w:lang w:val="en-US" w:eastAsia="zh-CN"/>
        </w:rPr>
        <w:t>2025</w:t>
      </w:r>
      <w:r>
        <w:rPr>
          <w:rFonts w:hint="eastAsia" w:ascii="方正小标宋_GBK" w:hAnsi="方正小标宋_GBK" w:eastAsia="方正小标宋_GBK" w:cs="方正小标宋_GBK"/>
          <w:sz w:val="52"/>
          <w:szCs w:val="52"/>
          <w:highlight w:val="none"/>
        </w:rPr>
        <w:t>年</w:t>
      </w:r>
      <w:r>
        <w:rPr>
          <w:rFonts w:hint="eastAsia" w:ascii="方正小标宋_GBK" w:hAnsi="方正小标宋_GBK" w:eastAsia="方正小标宋_GBK" w:cs="方正小标宋_GBK"/>
          <w:sz w:val="52"/>
          <w:szCs w:val="52"/>
          <w:highlight w:val="none"/>
          <w:lang w:eastAsia="zh-CN"/>
        </w:rPr>
        <w:t>单位</w:t>
      </w:r>
      <w:r>
        <w:rPr>
          <w:rFonts w:hint="eastAsia" w:ascii="方正小标宋_GBK" w:hAnsi="方正小标宋_GBK" w:eastAsia="方正小标宋_GBK" w:cs="方正小标宋_GBK"/>
          <w:sz w:val="52"/>
          <w:szCs w:val="52"/>
          <w:highlight w:val="none"/>
        </w:rPr>
        <w:t>预算</w:t>
      </w:r>
      <w:r>
        <w:rPr>
          <w:rFonts w:hint="eastAsia" w:ascii="方正小标宋_GBK" w:hAnsi="方正小标宋_GBK" w:eastAsia="方正小标宋_GBK" w:cs="方正小标宋_GBK"/>
          <w:sz w:val="52"/>
          <w:szCs w:val="52"/>
          <w:highlight w:val="none"/>
          <w:lang w:eastAsia="zh-CN"/>
        </w:rPr>
        <w:t>编制说明</w:t>
      </w:r>
    </w:p>
    <w:p w14:paraId="1615B689">
      <w:pPr>
        <w:spacing w:line="800" w:lineRule="exact"/>
        <w:ind w:firstLine="1040" w:firstLineChars="200"/>
        <w:jc w:val="center"/>
        <w:rPr>
          <w:rFonts w:hint="default" w:ascii="Times New Roman" w:hAnsi="Times New Roman" w:eastAsia="方正小标宋简体" w:cs="Times New Roman"/>
          <w:sz w:val="52"/>
          <w:szCs w:val="52"/>
          <w:highlight w:val="none"/>
        </w:rPr>
      </w:pPr>
    </w:p>
    <w:p w14:paraId="4B9A97BD">
      <w:pPr>
        <w:jc w:val="center"/>
        <w:rPr>
          <w:rFonts w:hint="default" w:ascii="Times New Roman" w:hAnsi="Times New Roman" w:eastAsia="方正小标宋_GBK" w:cs="Times New Roman"/>
          <w:sz w:val="44"/>
          <w:szCs w:val="44"/>
          <w:highlight w:val="none"/>
          <w:lang w:eastAsia="zh-CN"/>
        </w:rPr>
        <w:sectPr>
          <w:pgSz w:w="11906" w:h="16838"/>
          <w:pgMar w:top="2041" w:right="1531" w:bottom="1701" w:left="1531" w:header="851" w:footer="1474" w:gutter="0"/>
          <w:pgNumType w:fmt="decimal"/>
          <w:cols w:space="0" w:num="1"/>
          <w:rtlGutter w:val="0"/>
          <w:docGrid w:type="lines" w:linePitch="312" w:charSpace="0"/>
        </w:sectPr>
      </w:pPr>
    </w:p>
    <w:p w14:paraId="1338F0E9">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3AAD0C9E">
      <w:pPr>
        <w:jc w:val="center"/>
        <w:rPr>
          <w:rFonts w:hint="default" w:ascii="Times New Roman" w:hAnsi="Times New Roman" w:eastAsia="方正小标宋_GBK" w:cs="Times New Roman"/>
          <w:sz w:val="44"/>
          <w:szCs w:val="44"/>
          <w:highlight w:val="none"/>
          <w:lang w:eastAsia="zh-CN"/>
        </w:rPr>
      </w:pPr>
    </w:p>
    <w:p w14:paraId="67130C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第一部分  广安市博物馆概况………………………………1</w:t>
      </w:r>
    </w:p>
    <w:p w14:paraId="56459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方正仿宋_GBK" w:cs="Times New Roman"/>
          <w:i w:val="0"/>
          <w:caps w:val="0"/>
          <w:color w:val="333333"/>
          <w:spacing w:val="0"/>
          <w:sz w:val="32"/>
          <w:szCs w:val="32"/>
          <w:highlight w:val="none"/>
          <w:shd w:val="clear" w:color="auto" w:fill="auto"/>
          <w:lang w:val="en-US" w:eastAsia="zh-CN"/>
        </w:rPr>
      </w:pPr>
      <w:r>
        <w:rPr>
          <w:rFonts w:hint="default" w:ascii="Times New Roman" w:hAnsi="Times New Roman" w:eastAsia="方正仿宋_GBK" w:cs="Times New Roman"/>
          <w:i w:val="0"/>
          <w:caps w:val="0"/>
          <w:color w:val="333333"/>
          <w:spacing w:val="0"/>
          <w:sz w:val="32"/>
          <w:szCs w:val="32"/>
          <w:highlight w:val="none"/>
          <w:shd w:val="clear" w:color="auto" w:fill="auto"/>
        </w:rPr>
        <w:t>一、</w:t>
      </w:r>
      <w:r>
        <w:rPr>
          <w:rFonts w:hint="default" w:ascii="Times New Roman" w:hAnsi="Times New Roman" w:eastAsia="方正仿宋_GBK" w:cs="Times New Roman"/>
          <w:i w:val="0"/>
          <w:caps w:val="0"/>
          <w:color w:val="333333"/>
          <w:spacing w:val="0"/>
          <w:sz w:val="32"/>
          <w:szCs w:val="32"/>
          <w:highlight w:val="none"/>
          <w:shd w:val="clear" w:color="auto" w:fill="auto"/>
          <w:lang w:eastAsia="zh-CN"/>
        </w:rPr>
        <w:t>基本职能及主要工作……………………………………</w:t>
      </w:r>
      <w:r>
        <w:rPr>
          <w:rFonts w:hint="eastAsia" w:ascii="Times New Roman" w:hAnsi="Times New Roman" w:eastAsia="方正仿宋_GBK" w:cs="Times New Roman"/>
          <w:i w:val="0"/>
          <w:caps w:val="0"/>
          <w:color w:val="333333"/>
          <w:spacing w:val="0"/>
          <w:sz w:val="32"/>
          <w:szCs w:val="32"/>
          <w:highlight w:val="none"/>
          <w:shd w:val="clear" w:color="auto" w:fill="auto"/>
          <w:lang w:val="en-US" w:eastAsia="zh-CN"/>
        </w:rPr>
        <w:t>1</w:t>
      </w:r>
    </w:p>
    <w:p w14:paraId="195161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方正仿宋_GBK" w:cs="Times New Roman"/>
          <w:i w:val="0"/>
          <w:caps w:val="0"/>
          <w:color w:val="333333"/>
          <w:spacing w:val="0"/>
          <w:sz w:val="32"/>
          <w:szCs w:val="32"/>
          <w:highlight w:val="none"/>
          <w:shd w:val="clear" w:color="auto" w:fill="auto"/>
          <w:lang w:val="en-US" w:eastAsia="zh-CN"/>
        </w:rPr>
      </w:pPr>
      <w:r>
        <w:rPr>
          <w:rFonts w:hint="default" w:ascii="Times New Roman" w:hAnsi="Times New Roman" w:eastAsia="方正仿宋_GBK" w:cs="Times New Roman"/>
          <w:i w:val="0"/>
          <w:caps w:val="0"/>
          <w:color w:val="333333"/>
          <w:spacing w:val="0"/>
          <w:sz w:val="32"/>
          <w:szCs w:val="32"/>
          <w:highlight w:val="none"/>
          <w:shd w:val="clear" w:color="auto" w:fill="auto"/>
        </w:rPr>
        <w:t>二、预算单位构成</w:t>
      </w:r>
      <w:r>
        <w:rPr>
          <w:rFonts w:hint="default" w:ascii="Times New Roman" w:hAnsi="Times New Roman" w:eastAsia="方正仿宋_GBK" w:cs="Times New Roman"/>
          <w:i w:val="0"/>
          <w:caps w:val="0"/>
          <w:color w:val="333333"/>
          <w:spacing w:val="0"/>
          <w:sz w:val="32"/>
          <w:szCs w:val="32"/>
          <w:highlight w:val="none"/>
          <w:shd w:val="clear" w:color="auto" w:fill="auto"/>
          <w:lang w:eastAsia="zh-CN"/>
        </w:rPr>
        <w:t>……………………………………………</w:t>
      </w:r>
      <w:r>
        <w:rPr>
          <w:rFonts w:hint="default" w:ascii="Times New Roman" w:hAnsi="Times New Roman" w:eastAsia="方正仿宋_GBK" w:cs="Times New Roman"/>
          <w:i w:val="0"/>
          <w:caps w:val="0"/>
          <w:color w:val="333333"/>
          <w:spacing w:val="0"/>
          <w:sz w:val="32"/>
          <w:szCs w:val="32"/>
          <w:highlight w:val="none"/>
          <w:shd w:val="clear" w:color="auto" w:fill="auto"/>
          <w:lang w:val="en-US" w:eastAsia="zh-CN"/>
        </w:rPr>
        <w:t>4</w:t>
      </w:r>
    </w:p>
    <w:p w14:paraId="6070984C">
      <w:pPr>
        <w:keepNext w:val="0"/>
        <w:keepLines w:val="0"/>
        <w:pageBreakBefore w:val="0"/>
        <w:kinsoku/>
        <w:wordWrap/>
        <w:overflowPunct/>
        <w:topLinePunct w:val="0"/>
        <w:autoSpaceDE/>
        <w:autoSpaceDN/>
        <w:bidi w:val="0"/>
        <w:adjustRightInd/>
        <w:snapToGrid/>
        <w:spacing w:line="560" w:lineRule="exact"/>
        <w:ind w:firstLine="640" w:firstLineChars="200"/>
        <w:jc w:val="distribute"/>
        <w:textAlignment w:val="auto"/>
        <w:rPr>
          <w:rFonts w:hint="default" w:ascii="Times New Roman" w:hAnsi="Times New Roman" w:eastAsia="黑体" w:cs="Times New Roman"/>
          <w:spacing w:val="-11"/>
          <w:w w:val="98"/>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第二部分</w:t>
      </w:r>
      <w:r>
        <w:rPr>
          <w:rFonts w:hint="default" w:ascii="Times New Roman" w:hAnsi="Times New Roman" w:eastAsia="黑体" w:cs="Times New Roman"/>
          <w:spacing w:val="0"/>
          <w:w w:val="100"/>
          <w:kern w:val="0"/>
          <w:sz w:val="32"/>
          <w:szCs w:val="32"/>
          <w:highlight w:val="none"/>
          <w:lang w:val="en-US" w:eastAsia="zh-CN" w:bidi="ar"/>
        </w:rPr>
        <w:t xml:space="preserve">  广安市博物馆2025年单位预算情况说</w:t>
      </w:r>
      <w:r>
        <w:rPr>
          <w:rFonts w:hint="eastAsia" w:ascii="Times New Roman" w:hAnsi="Times New Roman" w:eastAsia="黑体" w:cs="Times New Roman"/>
          <w:spacing w:val="0"/>
          <w:w w:val="100"/>
          <w:kern w:val="0"/>
          <w:sz w:val="32"/>
          <w:szCs w:val="32"/>
          <w:highlight w:val="none"/>
          <w:lang w:val="en-US" w:eastAsia="zh-CN" w:bidi="ar"/>
        </w:rPr>
        <w:t>明</w:t>
      </w:r>
      <w:r>
        <w:rPr>
          <w:rFonts w:hint="default" w:ascii="Times New Roman" w:hAnsi="Times New Roman" w:eastAsia="黑体" w:cs="Times New Roman"/>
          <w:spacing w:val="0"/>
          <w:w w:val="100"/>
          <w:kern w:val="0"/>
          <w:sz w:val="32"/>
          <w:szCs w:val="32"/>
          <w:highlight w:val="none"/>
          <w:lang w:val="en-US" w:eastAsia="zh-CN" w:bidi="ar"/>
        </w:rPr>
        <w:t>…</w:t>
      </w:r>
      <w:r>
        <w:rPr>
          <w:rFonts w:hint="default" w:ascii="Times New Roman" w:hAnsi="Times New Roman" w:eastAsia="黑体" w:cs="Times New Roman"/>
          <w:kern w:val="0"/>
          <w:sz w:val="32"/>
          <w:szCs w:val="32"/>
          <w:highlight w:val="none"/>
          <w:lang w:val="en-US" w:eastAsia="zh-CN" w:bidi="ar"/>
        </w:rPr>
        <w:t>…</w:t>
      </w:r>
      <w:r>
        <w:rPr>
          <w:rFonts w:hint="eastAsia" w:ascii="Times New Roman" w:hAnsi="Times New Roman" w:eastAsia="黑体" w:cs="Times New Roman"/>
          <w:kern w:val="0"/>
          <w:sz w:val="32"/>
          <w:szCs w:val="32"/>
          <w:highlight w:val="none"/>
          <w:lang w:val="en-US" w:eastAsia="zh-CN" w:bidi="ar"/>
        </w:rPr>
        <w:t>5</w:t>
      </w:r>
    </w:p>
    <w:p w14:paraId="068C17ED">
      <w:pPr>
        <w:keepNext w:val="0"/>
        <w:keepLines w:val="0"/>
        <w:pageBreakBefore w:val="0"/>
        <w:kinsoku/>
        <w:wordWrap/>
        <w:overflowPunct/>
        <w:topLinePunct w:val="0"/>
        <w:autoSpaceDE/>
        <w:autoSpaceDN/>
        <w:bidi w:val="0"/>
        <w:adjustRightInd/>
        <w:snapToGrid/>
        <w:spacing w:line="560" w:lineRule="exact"/>
        <w:ind w:firstLine="640" w:firstLineChars="200"/>
        <w:jc w:val="distribute"/>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第三部分  名词解释………………………………………10</w:t>
      </w:r>
    </w:p>
    <w:p w14:paraId="04CBA9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第四部分  广安市博物馆2025年单位预算表……………12</w:t>
      </w:r>
    </w:p>
    <w:p w14:paraId="3EF4FD44">
      <w:pPr>
        <w:spacing w:line="600" w:lineRule="exact"/>
        <w:ind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 xml:space="preserve">表1 </w:t>
      </w:r>
      <w:r>
        <w:rPr>
          <w:rFonts w:hint="default"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收支总表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4E30AC53">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 xml:space="preserve">表1-1 </w:t>
      </w:r>
      <w:r>
        <w:rPr>
          <w:rFonts w:hint="default"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收入总表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76DCD716">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 xml:space="preserve">表1-2 </w:t>
      </w:r>
      <w:r>
        <w:rPr>
          <w:rFonts w:hint="default"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支出总表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3FDB279D">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表2 财政拨款收支</w:t>
      </w:r>
      <w:r>
        <w:rPr>
          <w:rFonts w:hint="default" w:ascii="Times New Roman" w:hAnsi="Times New Roman" w:eastAsia="方正仿宋_GBK" w:cs="Times New Roman"/>
          <w:sz w:val="32"/>
          <w:szCs w:val="32"/>
          <w:highlight w:val="none"/>
          <w:lang w:eastAsia="zh-CN"/>
        </w:rPr>
        <w:t>预算</w:t>
      </w:r>
      <w:r>
        <w:rPr>
          <w:rFonts w:hint="default" w:ascii="Times New Roman" w:hAnsi="Times New Roman" w:eastAsia="方正仿宋_GBK" w:cs="Times New Roman"/>
          <w:sz w:val="32"/>
          <w:szCs w:val="32"/>
          <w:highlight w:val="none"/>
        </w:rPr>
        <w:t>总表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747BAACF">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表2-1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财政拨款支出预算表（</w:t>
      </w:r>
      <w:r>
        <w:rPr>
          <w:rFonts w:hint="default" w:ascii="Times New Roman" w:hAnsi="Times New Roman" w:eastAsia="方正仿宋_GBK" w:cs="Times New Roman"/>
          <w:sz w:val="32"/>
          <w:szCs w:val="32"/>
          <w:highlight w:val="none"/>
          <w:lang w:eastAsia="zh-CN"/>
        </w:rPr>
        <w:t>部门</w:t>
      </w:r>
      <w:r>
        <w:rPr>
          <w:rFonts w:hint="default" w:ascii="Times New Roman" w:hAnsi="Times New Roman" w:eastAsia="方正仿宋_GBK" w:cs="Times New Roman"/>
          <w:sz w:val="32"/>
          <w:szCs w:val="32"/>
          <w:highlight w:val="none"/>
        </w:rPr>
        <w:t>经济分类科目）</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05F8F90B">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表3 一般公共预算支出预算表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1CC07F67">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表3-1 一般公共预算基本支出预算表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1F6DA00C">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表3-2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一般公共预算项目支出预算表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1178F565">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表3-3 一般公共预算</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经费支出</w:t>
      </w:r>
      <w:r>
        <w:rPr>
          <w:rFonts w:hint="default" w:ascii="Times New Roman" w:hAnsi="Times New Roman" w:eastAsia="方正仿宋_GBK" w:cs="Times New Roman"/>
          <w:sz w:val="32"/>
          <w:szCs w:val="32"/>
          <w:highlight w:val="none"/>
          <w:lang w:eastAsia="zh-CN"/>
        </w:rPr>
        <w:t>预算</w:t>
      </w:r>
      <w:r>
        <w:rPr>
          <w:rFonts w:hint="default" w:ascii="Times New Roman" w:hAnsi="Times New Roman" w:eastAsia="方正仿宋_GBK" w:cs="Times New Roman"/>
          <w:sz w:val="32"/>
          <w:szCs w:val="32"/>
          <w:highlight w:val="none"/>
        </w:rPr>
        <w:t>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43E8EB3D">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表4 政府性基金支出预算表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169C6BD7">
      <w:pPr>
        <w:spacing w:line="600" w:lineRule="exact"/>
        <w:ind w:left="0" w:leftChars="0" w:firstLine="640" w:firstLineChars="200"/>
        <w:jc w:val="distribut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表4-1 政府性基金预算</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经费支出预算表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57F2C07E">
      <w:pPr>
        <w:spacing w:line="600" w:lineRule="exact"/>
        <w:ind w:left="0" w:leftChars="0" w:firstLine="640" w:firstLineChars="200"/>
        <w:jc w:val="distribute"/>
        <w:rPr>
          <w:rFonts w:hint="default" w:ascii="Times New Roman" w:hAnsi="Times New Roman" w:eastAsia="方正仿宋_GBK" w:cs="Times New Roman"/>
          <w:color w:val="auto"/>
          <w:kern w:val="0"/>
          <w:sz w:val="32"/>
          <w:szCs w:val="32"/>
          <w:highlight w:val="none"/>
          <w:shd w:val="clear" w:color="auto" w:fill="auto"/>
          <w:lang w:val="en-US" w:eastAsia="zh-CN" w:bidi="ar"/>
        </w:rPr>
        <w:sectPr>
          <w:footerReference r:id="rId3" w:type="default"/>
          <w:pgSz w:w="11906" w:h="16838"/>
          <w:pgMar w:top="2041" w:right="1531" w:bottom="1701" w:left="1531" w:header="851" w:footer="1474" w:gutter="0"/>
          <w:pgNumType w:fmt="decimal" w:start="1"/>
          <w:cols w:space="0" w:num="1"/>
          <w:rtlGutter w:val="0"/>
          <w:docGrid w:type="lines" w:linePitch="312" w:charSpace="0"/>
        </w:sectPr>
      </w:pPr>
      <w:r>
        <w:rPr>
          <w:rFonts w:hint="default" w:ascii="Times New Roman" w:hAnsi="Times New Roman" w:eastAsia="方正仿宋_GBK" w:cs="Times New Roman"/>
          <w:sz w:val="32"/>
          <w:szCs w:val="32"/>
          <w:highlight w:val="none"/>
        </w:rPr>
        <w:t>表5 国有资本经营预算支出预算表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12</w:t>
      </w:r>
    </w:p>
    <w:p w14:paraId="510F32AD">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pPr>
      <w:r>
        <w:rPr>
          <w:rFonts w:hint="eastAsia" w:ascii="方正小标宋_GBK" w:hAnsi="方正小标宋_GBK" w:eastAsia="方正小标宋_GBK" w:cs="方正小标宋_GBK"/>
          <w:color w:val="auto"/>
          <w:kern w:val="0"/>
          <w:sz w:val="44"/>
          <w:szCs w:val="44"/>
          <w:shd w:val="clear" w:fill="auto"/>
          <w:lang w:val="en-US" w:eastAsia="zh-CN" w:bidi="ar"/>
        </w:rPr>
        <w:t xml:space="preserve">第一部分  </w:t>
      </w:r>
      <w:r>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t>广安市博物馆概况</w:t>
      </w:r>
    </w:p>
    <w:p w14:paraId="40800C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679D6804">
      <w:pPr>
        <w:keepNext w:val="0"/>
        <w:keepLines w:val="0"/>
        <w:pageBreakBefore w:val="0"/>
        <w:kinsoku/>
        <w:wordWrap/>
        <w:topLinePunct w:val="0"/>
        <w:bidi w:val="0"/>
        <w:spacing w:line="590" w:lineRule="exact"/>
        <w:ind w:left="0" w:firstLine="660" w:firstLineChars="200"/>
        <w:jc w:val="both"/>
        <w:textAlignment w:val="auto"/>
        <w:outlineLvl w:val="9"/>
        <w:rPr>
          <w:rFonts w:hint="eastAsia" w:ascii="方正黑体_GBK" w:hAnsi="方正黑体_GBK" w:eastAsia="方正黑体_GBK" w:cs="方正黑体_GBK"/>
          <w:kern w:val="0"/>
          <w:sz w:val="33"/>
          <w:szCs w:val="33"/>
          <w:highlight w:val="none"/>
          <w:lang w:val="en-US" w:eastAsia="zh-CN" w:bidi="ar"/>
        </w:rPr>
      </w:pPr>
      <w:r>
        <w:rPr>
          <w:rFonts w:hint="eastAsia" w:ascii="方正黑体_GBK" w:hAnsi="方正黑体_GBK" w:eastAsia="方正黑体_GBK" w:cs="方正黑体_GBK"/>
          <w:kern w:val="0"/>
          <w:sz w:val="33"/>
          <w:szCs w:val="33"/>
          <w:highlight w:val="none"/>
          <w:lang w:val="en-US" w:eastAsia="zh-CN" w:bidi="ar"/>
        </w:rPr>
        <w:t>一、基本职能及主要工作</w:t>
      </w:r>
    </w:p>
    <w:p w14:paraId="5AC546C6">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3" w:firstLineChars="200"/>
        <w:jc w:val="both"/>
        <w:textAlignment w:val="auto"/>
        <w:outlineLvl w:val="9"/>
        <w:rPr>
          <w:rFonts w:hint="eastAsia" w:ascii="方正楷体_GBK" w:hAnsi="方正楷体_GBK" w:eastAsia="方正楷体_GBK" w:cs="方正楷体_GBK"/>
          <w:b/>
          <w:bCs w:val="0"/>
          <w:i w:val="0"/>
          <w:snapToGrid/>
          <w:color w:val="auto"/>
          <w:sz w:val="33"/>
          <w:szCs w:val="33"/>
          <w:shd w:val="clear" w:color="auto" w:fill="FFFFFF"/>
          <w:lang w:eastAsia="zh-CN"/>
        </w:rPr>
      </w:pPr>
      <w:r>
        <w:rPr>
          <w:rFonts w:hint="eastAsia" w:ascii="方正楷体_GBK" w:hAnsi="方正楷体_GBK" w:eastAsia="方正楷体_GBK" w:cs="方正楷体_GBK"/>
          <w:b/>
          <w:bCs w:val="0"/>
          <w:i w:val="0"/>
          <w:snapToGrid/>
          <w:color w:val="auto"/>
          <w:sz w:val="33"/>
          <w:szCs w:val="33"/>
          <w:shd w:val="clear" w:color="auto" w:fill="FFFFFF"/>
          <w:lang w:eastAsia="zh-CN"/>
        </w:rPr>
        <w:t>（一）职能简介</w:t>
      </w:r>
    </w:p>
    <w:p w14:paraId="1DD61D98">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i w:val="0"/>
          <w:iCs w:val="0"/>
          <w:caps w:val="0"/>
          <w:color w:val="000000"/>
          <w:spacing w:val="0"/>
          <w:sz w:val="33"/>
          <w:szCs w:val="33"/>
        </w:rPr>
        <w:t>宣传贯彻执行有关法律、法规和政策，收藏展览研究文物，弘扬民族文化。负责可移动文物的征集、鉴定、编登、修复、收藏、保管、研究，博物馆教育，博物馆展示设计、《陈列大纲》编制，博物馆宣传、对外开放，博物馆专业科研项目，相关学术研究、国际国内交流等工作。</w:t>
      </w:r>
    </w:p>
    <w:p w14:paraId="4D053CA1">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eastAsia="zh-CN"/>
        </w:rPr>
      </w:pPr>
      <w:r>
        <w:rPr>
          <w:rFonts w:hint="default" w:ascii="Times New Roman" w:hAnsi="Times New Roman" w:eastAsia="方正楷体_GBK" w:cs="Times New Roman"/>
          <w:b/>
          <w:bCs w:val="0"/>
          <w:i w:val="0"/>
          <w:snapToGrid/>
          <w:color w:val="auto"/>
          <w:sz w:val="33"/>
          <w:szCs w:val="33"/>
          <w:shd w:val="clear" w:color="auto" w:fill="FFFFFF"/>
          <w:lang w:eastAsia="zh-CN"/>
        </w:rPr>
        <w:t>（二）202</w:t>
      </w:r>
      <w:r>
        <w:rPr>
          <w:rFonts w:hint="default" w:ascii="Times New Roman" w:hAnsi="Times New Roman" w:eastAsia="方正楷体_GBK" w:cs="Times New Roman"/>
          <w:b/>
          <w:bCs w:val="0"/>
          <w:i w:val="0"/>
          <w:snapToGrid/>
          <w:color w:val="auto"/>
          <w:sz w:val="33"/>
          <w:szCs w:val="33"/>
          <w:shd w:val="clear" w:color="auto" w:fill="FFFFFF"/>
          <w:lang w:val="en-US" w:eastAsia="zh-CN"/>
        </w:rPr>
        <w:t>5</w:t>
      </w:r>
      <w:r>
        <w:rPr>
          <w:rFonts w:hint="default" w:ascii="Times New Roman" w:hAnsi="Times New Roman" w:eastAsia="方正楷体_GBK" w:cs="Times New Roman"/>
          <w:b/>
          <w:bCs w:val="0"/>
          <w:i w:val="0"/>
          <w:snapToGrid/>
          <w:color w:val="auto"/>
          <w:sz w:val="33"/>
          <w:szCs w:val="33"/>
          <w:shd w:val="clear" w:color="auto" w:fill="FFFFFF"/>
          <w:lang w:eastAsia="zh-CN"/>
        </w:rPr>
        <w:t>年重点工作</w:t>
      </w:r>
    </w:p>
    <w:p w14:paraId="0D4431CB">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u w:val="none"/>
          <w:lang w:val="en" w:eastAsia="zh-CN"/>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2025年，</w:t>
      </w:r>
      <w:r>
        <w:rPr>
          <w:rFonts w:hint="default" w:ascii="Times New Roman" w:hAnsi="Times New Roman" w:eastAsia="方正仿宋_GBK" w:cs="Times New Roman"/>
          <w:color w:val="000000"/>
          <w:sz w:val="33"/>
          <w:szCs w:val="33"/>
          <w:u w:val="none"/>
          <w:lang w:val="en-US" w:eastAsia="zh-CN"/>
        </w:rPr>
        <w:t>我馆将继续坚持新时代文物工作方针，按照一级博物馆定级评估标准，紧扣市博物馆年终绩效考评指标和中心重点工作，切实做好博物馆免费开放服务工作，持续挖掘文物内涵，活化文物利用，提升博物馆教育与服务能力，不断推进各项工作取得新进展。</w:t>
      </w:r>
    </w:p>
    <w:p w14:paraId="53AE12EF">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3" w:firstLineChars="200"/>
        <w:jc w:val="both"/>
        <w:textAlignment w:val="auto"/>
        <w:outlineLvl w:val="9"/>
        <w:rPr>
          <w:rFonts w:hint="default" w:ascii="Times New Roman" w:hAnsi="Times New Roman" w:eastAsia="方正仿宋_GBK" w:cs="Times New Roman"/>
          <w:b/>
          <w:bCs/>
          <w:color w:val="auto"/>
          <w:spacing w:val="0"/>
          <w:sz w:val="33"/>
          <w:szCs w:val="33"/>
          <w:highlight w:val="none"/>
          <w:u w:val="none"/>
          <w:lang w:val="en-US" w:eastAsia="zh-CN"/>
        </w:rPr>
      </w:pPr>
      <w:r>
        <w:rPr>
          <w:rFonts w:hint="default" w:ascii="Times New Roman" w:hAnsi="Times New Roman" w:eastAsia="方正仿宋_GBK" w:cs="Times New Roman"/>
          <w:b/>
          <w:bCs/>
          <w:color w:val="auto"/>
          <w:spacing w:val="0"/>
          <w:sz w:val="33"/>
          <w:szCs w:val="33"/>
          <w:highlight w:val="none"/>
          <w:u w:val="none"/>
          <w:lang w:val="en-US" w:eastAsia="zh-CN"/>
        </w:rPr>
        <w:t>（1）规范管理运营模式</w:t>
      </w:r>
    </w:p>
    <w:p w14:paraId="1917717A">
      <w:pPr>
        <w:keepNext w:val="0"/>
        <w:keepLines w:val="0"/>
        <w:pageBreakBefore w:val="0"/>
        <w:widowControl w:val="0"/>
        <w:kinsoku/>
        <w:wordWrap/>
        <w:overflowPunct w:val="0"/>
        <w:topLinePunct w:val="0"/>
        <w:autoSpaceDE/>
        <w:autoSpaceDN/>
        <w:bidi w:val="0"/>
        <w:adjustRightInd/>
        <w:spacing w:line="590" w:lineRule="exact"/>
        <w:ind w:left="0" w:firstLine="660" w:firstLineChars="200"/>
        <w:jc w:val="both"/>
        <w:textAlignment w:val="auto"/>
        <w:outlineLvl w:val="9"/>
        <w:rPr>
          <w:rFonts w:hint="default" w:ascii="Times New Roman" w:hAnsi="Times New Roman" w:eastAsia="方正仿宋_GBK" w:cs="Times New Roman"/>
          <w:color w:val="auto"/>
          <w:sz w:val="33"/>
          <w:szCs w:val="33"/>
          <w:u w:val="none"/>
          <w:lang w:val="en-US" w:eastAsia="zh-CN"/>
        </w:rPr>
      </w:pPr>
      <w:r>
        <w:rPr>
          <w:rFonts w:hint="default" w:ascii="Times New Roman" w:hAnsi="Times New Roman" w:eastAsia="方正仿宋_GBK" w:cs="Times New Roman"/>
          <w:color w:val="auto"/>
          <w:spacing w:val="0"/>
          <w:sz w:val="33"/>
          <w:szCs w:val="33"/>
          <w:u w:val="none"/>
          <w:lang w:val="en-US" w:eastAsia="zh-CN"/>
        </w:rPr>
        <w:t>抢抓文博火爆出圈机遇，有效盘活场地空间资源，因地制宜植入新业态新场景，在文创开发、研学教育、休闲消费等方面加强与市场化运营团队合作，共同开发特色文创、党建研学等新产品，有效拉动二次消费，完善利益共享机制，更好满足市民游客日益增长的文旅体验需求，探索走出一条博物馆可持续发展道路。</w:t>
      </w:r>
    </w:p>
    <w:p w14:paraId="0859F3D3">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b/>
          <w:bCs/>
          <w:color w:val="auto"/>
          <w:spacing w:val="0"/>
          <w:sz w:val="33"/>
          <w:szCs w:val="33"/>
          <w:highlight w:val="none"/>
          <w:u w:val="none"/>
          <w:lang w:val="en-US" w:eastAsia="zh-CN"/>
        </w:rPr>
      </w:pPr>
      <w:r>
        <w:rPr>
          <w:rFonts w:hint="default" w:ascii="Times New Roman" w:hAnsi="Times New Roman" w:eastAsia="方正仿宋_GBK" w:cs="Times New Roman"/>
          <w:b/>
          <w:bCs/>
          <w:color w:val="auto"/>
          <w:spacing w:val="0"/>
          <w:sz w:val="33"/>
          <w:szCs w:val="33"/>
          <w:highlight w:val="none"/>
          <w:u w:val="none"/>
          <w:lang w:val="en-US" w:eastAsia="zh-CN"/>
        </w:rPr>
        <w:t>（2）提高公共服务品质</w:t>
      </w:r>
    </w:p>
    <w:p w14:paraId="09D16A2B">
      <w:pPr>
        <w:keepNext w:val="0"/>
        <w:keepLines w:val="0"/>
        <w:pageBreakBefore w:val="0"/>
        <w:widowControl w:val="0"/>
        <w:kinsoku/>
        <w:wordWrap/>
        <w:overflowPunct w:val="0"/>
        <w:topLinePunct w:val="0"/>
        <w:autoSpaceDE/>
        <w:autoSpaceDN/>
        <w:bidi w:val="0"/>
        <w:adjustRightInd w:val="0"/>
        <w:snapToGrid w:val="0"/>
        <w:spacing w:line="590" w:lineRule="exact"/>
        <w:ind w:left="0" w:firstLine="663" w:firstLineChars="200"/>
        <w:jc w:val="both"/>
        <w:textAlignment w:val="auto"/>
        <w:outlineLvl w:val="9"/>
        <w:rPr>
          <w:rFonts w:hint="default" w:ascii="Times New Roman" w:hAnsi="Times New Roman" w:eastAsia="方正仿宋_GBK" w:cs="Times New Roman"/>
          <w:sz w:val="33"/>
          <w:szCs w:val="33"/>
          <w:u w:val="none"/>
          <w:lang w:val="en-US" w:eastAsia="zh-CN"/>
        </w:rPr>
      </w:pPr>
      <w:r>
        <w:rPr>
          <w:rFonts w:hint="default" w:ascii="Times New Roman" w:hAnsi="Times New Roman" w:eastAsia="方正仿宋_GBK" w:cs="Times New Roman"/>
          <w:b/>
          <w:bCs/>
          <w:color w:val="auto"/>
          <w:sz w:val="33"/>
          <w:szCs w:val="33"/>
          <w:highlight w:val="none"/>
          <w:u w:val="none"/>
          <w:lang w:val="en-US" w:eastAsia="zh-CN"/>
        </w:rPr>
        <w:t>提升讲解服务质量。</w:t>
      </w:r>
      <w:r>
        <w:rPr>
          <w:rFonts w:hint="default" w:ascii="Times New Roman" w:hAnsi="Times New Roman" w:eastAsia="方正仿宋_GBK" w:cs="Times New Roman"/>
          <w:spacing w:val="0"/>
          <w:sz w:val="33"/>
          <w:szCs w:val="33"/>
          <w:u w:val="none"/>
          <w:lang w:val="en-US" w:eastAsia="zh-CN"/>
        </w:rPr>
        <w:t>落实讲解考核激励制度和星级评定标准；组织开展讲解服务培训，细化不同群体讲解词版本，完善讲解服务内容。建立讲解员日常学习机制，集中开展历史文化、文物鉴定、讲解实践、课题研究等知识培训，大力提升文物内涵价值的理解与认识，鼓励支持参与各类讲解比赛，全面提升讲解服务质量</w:t>
      </w:r>
      <w:r>
        <w:rPr>
          <w:rFonts w:hint="default" w:ascii="Times New Roman" w:hAnsi="Times New Roman" w:eastAsia="方正仿宋_GBK" w:cs="Times New Roman"/>
          <w:sz w:val="33"/>
          <w:szCs w:val="33"/>
          <w:u w:val="none"/>
          <w:lang w:val="en-US" w:eastAsia="zh-CN"/>
        </w:rPr>
        <w:t>。</w:t>
      </w:r>
    </w:p>
    <w:p w14:paraId="068AB8CE">
      <w:pPr>
        <w:keepNext w:val="0"/>
        <w:keepLines w:val="0"/>
        <w:pageBreakBefore w:val="0"/>
        <w:widowControl w:val="0"/>
        <w:numPr>
          <w:ilvl w:val="0"/>
          <w:numId w:val="0"/>
        </w:numPr>
        <w:kinsoku/>
        <w:wordWrap/>
        <w:topLinePunct w:val="0"/>
        <w:autoSpaceDE/>
        <w:autoSpaceDN/>
        <w:bidi w:val="0"/>
        <w:spacing w:line="590" w:lineRule="exact"/>
        <w:ind w:left="0" w:leftChars="0" w:firstLine="663" w:firstLineChars="200"/>
        <w:jc w:val="both"/>
        <w:textAlignment w:val="auto"/>
        <w:outlineLvl w:val="9"/>
        <w:rPr>
          <w:rFonts w:hint="default" w:ascii="Times New Roman" w:hAnsi="Times New Roman" w:eastAsia="方正仿宋_GBK" w:cs="Times New Roman"/>
          <w:sz w:val="33"/>
          <w:szCs w:val="33"/>
          <w:u w:val="none"/>
          <w:lang w:val="en-US" w:eastAsia="zh-CN"/>
        </w:rPr>
      </w:pPr>
      <w:r>
        <w:rPr>
          <w:rFonts w:hint="default" w:ascii="Times New Roman" w:hAnsi="Times New Roman" w:eastAsia="方正仿宋_GBK" w:cs="Times New Roman"/>
          <w:b/>
          <w:bCs/>
          <w:color w:val="auto"/>
          <w:sz w:val="33"/>
          <w:szCs w:val="33"/>
          <w:highlight w:val="none"/>
          <w:u w:val="none"/>
          <w:lang w:val="en-US" w:eastAsia="zh-CN"/>
        </w:rPr>
        <w:t>塑造研学社教品牌。</w:t>
      </w:r>
      <w:r>
        <w:rPr>
          <w:rFonts w:hint="default" w:ascii="Times New Roman" w:hAnsi="Times New Roman" w:eastAsia="方正仿宋_GBK" w:cs="Times New Roman"/>
          <w:sz w:val="33"/>
          <w:szCs w:val="33"/>
          <w:u w:val="none"/>
          <w:lang w:val="en-US" w:eastAsia="zh-CN"/>
        </w:rPr>
        <w:t>充分发挥博物馆社会教育职能，挖掘整合馆内资源，结合党建党性教育、青少年教育，深入开展</w:t>
      </w:r>
      <w:r>
        <w:rPr>
          <w:rFonts w:hint="eastAsia"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lang w:val="en-US" w:eastAsia="zh-CN"/>
        </w:rPr>
        <w:t>广博微党课</w:t>
      </w:r>
      <w:r>
        <w:rPr>
          <w:rFonts w:hint="eastAsia"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lang w:val="en-US" w:eastAsia="zh-CN"/>
        </w:rPr>
        <w:t>广博小课堂</w:t>
      </w:r>
      <w:r>
        <w:rPr>
          <w:rFonts w:hint="eastAsia"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lang w:val="en-US" w:eastAsia="zh-CN"/>
        </w:rPr>
        <w:t>系列宣讲课程，持续推进文博讲堂、社教活动、临时展览进校园</w:t>
      </w:r>
      <w:r>
        <w:rPr>
          <w:rFonts w:hint="eastAsia"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lang w:val="en-US" w:eastAsia="zh-CN"/>
        </w:rPr>
        <w:t>三进</w:t>
      </w:r>
      <w:r>
        <w:rPr>
          <w:rFonts w:hint="eastAsia"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lang w:val="en-US" w:eastAsia="zh-CN"/>
        </w:rPr>
        <w:t>活动。加强与学校、社区、机关事业单位等机构合作，打造固定专业的博物馆青年志愿者、小小讲解员志愿服务队伍，吸引更多专业人才加入志愿服务团体，开发更多具有特色的研学活动社教课程。</w:t>
      </w:r>
    </w:p>
    <w:p w14:paraId="5CA0E4BD">
      <w:pPr>
        <w:keepNext w:val="0"/>
        <w:keepLines w:val="0"/>
        <w:pageBreakBefore w:val="0"/>
        <w:widowControl w:val="0"/>
        <w:numPr>
          <w:ilvl w:val="0"/>
          <w:numId w:val="0"/>
        </w:numPr>
        <w:kinsoku/>
        <w:wordWrap/>
        <w:topLinePunct w:val="0"/>
        <w:autoSpaceDE/>
        <w:autoSpaceDN/>
        <w:bidi w:val="0"/>
        <w:spacing w:line="590" w:lineRule="exact"/>
        <w:ind w:left="0" w:leftChars="0" w:firstLine="663" w:firstLineChars="200"/>
        <w:jc w:val="both"/>
        <w:textAlignment w:val="auto"/>
        <w:outlineLvl w:val="9"/>
        <w:rPr>
          <w:rFonts w:hint="default" w:ascii="Times New Roman" w:hAnsi="Times New Roman" w:eastAsia="方正仿宋_GBK" w:cs="Times New Roman"/>
          <w:color w:val="auto"/>
          <w:spacing w:val="0"/>
          <w:sz w:val="33"/>
          <w:szCs w:val="33"/>
          <w:highlight w:val="none"/>
          <w:u w:val="none"/>
          <w:lang w:val="en-US" w:eastAsia="zh-CN"/>
        </w:rPr>
      </w:pPr>
      <w:r>
        <w:rPr>
          <w:rFonts w:hint="default" w:ascii="Times New Roman" w:hAnsi="Times New Roman" w:eastAsia="方正仿宋_GBK" w:cs="Times New Roman"/>
          <w:b/>
          <w:bCs/>
          <w:color w:val="auto"/>
          <w:sz w:val="33"/>
          <w:szCs w:val="33"/>
          <w:highlight w:val="none"/>
          <w:u w:val="none"/>
          <w:lang w:val="en-US" w:eastAsia="zh-CN"/>
        </w:rPr>
        <w:t>优化公共服务体系。</w:t>
      </w:r>
      <w:r>
        <w:rPr>
          <w:rFonts w:hint="default" w:ascii="Times New Roman" w:hAnsi="Times New Roman" w:eastAsia="方正仿宋_GBK" w:cs="Times New Roman"/>
          <w:sz w:val="33"/>
          <w:szCs w:val="33"/>
          <w:u w:val="none"/>
          <w:lang w:val="en-US" w:eastAsia="zh-CN"/>
        </w:rPr>
        <w:t>按照博物馆绩效考核标准和运营管理目标，全面优化公共服务体系，丰富文创商店、休闲饮品、场地租赁等运营项目服务内容，提供人工讲解、自助讲解器、公众号语音讲解等多种类优质高效讲解服务，满足人民群众日益增长的物质文化需求，实现社会效益整体提升和博物馆可持续发展。</w:t>
      </w:r>
    </w:p>
    <w:p w14:paraId="33476AE5">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b/>
          <w:bCs/>
          <w:color w:val="auto"/>
          <w:spacing w:val="0"/>
          <w:sz w:val="33"/>
          <w:szCs w:val="33"/>
          <w:highlight w:val="none"/>
          <w:u w:val="none"/>
          <w:lang w:val="en-US" w:eastAsia="zh-CN"/>
        </w:rPr>
      </w:pPr>
      <w:r>
        <w:rPr>
          <w:rFonts w:hint="default" w:ascii="Times New Roman" w:hAnsi="Times New Roman" w:eastAsia="方正仿宋_GBK" w:cs="Times New Roman"/>
          <w:b/>
          <w:bCs/>
          <w:color w:val="auto"/>
          <w:spacing w:val="0"/>
          <w:sz w:val="33"/>
          <w:szCs w:val="33"/>
          <w:highlight w:val="none"/>
          <w:u w:val="none"/>
          <w:lang w:val="en-US" w:eastAsia="zh-CN"/>
        </w:rPr>
        <w:t>（3）深化文物活化利用</w:t>
      </w:r>
    </w:p>
    <w:p w14:paraId="49985319">
      <w:pPr>
        <w:keepNext w:val="0"/>
        <w:keepLines w:val="0"/>
        <w:pageBreakBefore w:val="0"/>
        <w:widowControl w:val="0"/>
        <w:kinsoku/>
        <w:wordWrap/>
        <w:overflowPunct w:val="0"/>
        <w:topLinePunct w:val="0"/>
        <w:autoSpaceDE/>
        <w:autoSpaceDN/>
        <w:bidi w:val="0"/>
        <w:adjustRightInd w:val="0"/>
        <w:snapToGrid w:val="0"/>
        <w:spacing w:line="590" w:lineRule="exact"/>
        <w:ind w:left="0" w:firstLine="663" w:firstLineChars="200"/>
        <w:jc w:val="both"/>
        <w:textAlignment w:val="auto"/>
        <w:outlineLvl w:val="9"/>
        <w:rPr>
          <w:rFonts w:hint="default" w:ascii="Times New Roman" w:hAnsi="Times New Roman" w:eastAsia="方正仿宋_GBK" w:cs="Times New Roman"/>
          <w:b w:val="0"/>
          <w:bCs w:val="0"/>
          <w:color w:val="auto"/>
          <w:spacing w:val="0"/>
          <w:sz w:val="33"/>
          <w:szCs w:val="33"/>
          <w:highlight w:val="none"/>
          <w:u w:val="none"/>
          <w:lang w:val="en-US" w:eastAsia="zh-CN"/>
        </w:rPr>
      </w:pPr>
      <w:r>
        <w:rPr>
          <w:rFonts w:hint="default" w:ascii="Times New Roman" w:hAnsi="Times New Roman" w:eastAsia="方正仿宋_GBK" w:cs="Times New Roman"/>
          <w:b/>
          <w:bCs/>
          <w:color w:val="auto"/>
          <w:sz w:val="33"/>
          <w:szCs w:val="33"/>
          <w:highlight w:val="none"/>
          <w:u w:val="none"/>
          <w:lang w:val="en-US" w:eastAsia="zh-CN"/>
        </w:rPr>
        <w:t>持续文物内涵阐释。</w:t>
      </w:r>
      <w:r>
        <w:rPr>
          <w:rFonts w:hint="default" w:ascii="Times New Roman" w:hAnsi="Times New Roman" w:eastAsia="方正仿宋_GBK" w:cs="Times New Roman"/>
          <w:b w:val="0"/>
          <w:bCs w:val="0"/>
          <w:color w:val="auto"/>
          <w:spacing w:val="0"/>
          <w:sz w:val="33"/>
          <w:szCs w:val="33"/>
          <w:highlight w:val="none"/>
          <w:u w:val="none"/>
          <w:lang w:val="en-US" w:eastAsia="zh-CN"/>
        </w:rPr>
        <w:t>启动《国宝在广安》第三季文物宣传片创编；围绕基本陈列、临展策划和宣传推广，系统开展馆藏文物、巴賨文化、南宋文化、民俗文化、红色文化专题研究阐释，实现学术研究成果转化。</w:t>
      </w:r>
    </w:p>
    <w:p w14:paraId="485D678C">
      <w:pPr>
        <w:keepNext w:val="0"/>
        <w:keepLines w:val="0"/>
        <w:pageBreakBefore w:val="0"/>
        <w:widowControl w:val="0"/>
        <w:kinsoku/>
        <w:wordWrap/>
        <w:overflowPunct w:val="0"/>
        <w:topLinePunct w:val="0"/>
        <w:autoSpaceDE/>
        <w:autoSpaceDN/>
        <w:bidi w:val="0"/>
        <w:adjustRightInd w:val="0"/>
        <w:snapToGrid w:val="0"/>
        <w:spacing w:line="590" w:lineRule="exact"/>
        <w:ind w:left="0" w:firstLine="663" w:firstLineChars="200"/>
        <w:jc w:val="both"/>
        <w:textAlignment w:val="auto"/>
        <w:outlineLvl w:val="9"/>
        <w:rPr>
          <w:rFonts w:hint="default" w:ascii="Times New Roman" w:hAnsi="Times New Roman" w:eastAsia="方正仿宋_GBK" w:cs="Times New Roman"/>
          <w:color w:val="auto"/>
          <w:spacing w:val="0"/>
          <w:sz w:val="33"/>
          <w:szCs w:val="33"/>
          <w:highlight w:val="none"/>
          <w:u w:val="none"/>
          <w:lang w:val="en-US" w:eastAsia="zh-CN"/>
        </w:rPr>
      </w:pPr>
      <w:r>
        <w:rPr>
          <w:rFonts w:hint="default" w:ascii="Times New Roman" w:hAnsi="Times New Roman" w:eastAsia="方正仿宋_GBK" w:cs="Times New Roman"/>
          <w:b/>
          <w:bCs/>
          <w:color w:val="auto"/>
          <w:sz w:val="33"/>
          <w:szCs w:val="33"/>
          <w:highlight w:val="none"/>
          <w:u w:val="none"/>
          <w:lang w:val="en-US" w:eastAsia="zh-CN"/>
        </w:rPr>
        <w:t>强化数字手段展示。</w:t>
      </w:r>
      <w:r>
        <w:rPr>
          <w:rFonts w:hint="default" w:ascii="Times New Roman" w:hAnsi="Times New Roman" w:eastAsia="方正仿宋_GBK" w:cs="Times New Roman"/>
          <w:b w:val="0"/>
          <w:bCs w:val="0"/>
          <w:color w:val="auto"/>
          <w:sz w:val="33"/>
          <w:szCs w:val="33"/>
          <w:highlight w:val="none"/>
          <w:u w:val="none"/>
          <w:lang w:val="en-US" w:eastAsia="zh-CN"/>
        </w:rPr>
        <w:t>启动实施基本陈列数字化项目，开展</w:t>
      </w:r>
      <w:r>
        <w:rPr>
          <w:rFonts w:hint="default" w:ascii="Times New Roman" w:hAnsi="Times New Roman" w:eastAsia="方正仿宋_GBK" w:cs="Times New Roman"/>
          <w:color w:val="auto"/>
          <w:spacing w:val="0"/>
          <w:sz w:val="33"/>
          <w:szCs w:val="33"/>
          <w:highlight w:val="none"/>
          <w:u w:val="none"/>
          <w:lang w:val="en-US" w:eastAsia="zh-CN"/>
        </w:rPr>
        <w:t>展览内容数字化采集，推进文物数字化保护利用项目藏品管理系统建设、虚拟展厅、微信公众号小程序升级等工作，建设VR自动导览、线上观展平台。</w:t>
      </w:r>
    </w:p>
    <w:p w14:paraId="1650D3EC">
      <w:pPr>
        <w:keepNext w:val="0"/>
        <w:keepLines w:val="0"/>
        <w:pageBreakBefore w:val="0"/>
        <w:widowControl w:val="0"/>
        <w:numPr>
          <w:ilvl w:val="0"/>
          <w:numId w:val="0"/>
        </w:numPr>
        <w:kinsoku/>
        <w:wordWrap/>
        <w:topLinePunct w:val="0"/>
        <w:autoSpaceDE/>
        <w:autoSpaceDN/>
        <w:bidi w:val="0"/>
        <w:snapToGrid/>
        <w:spacing w:line="590" w:lineRule="exact"/>
        <w:ind w:left="0" w:firstLine="663" w:firstLineChars="200"/>
        <w:jc w:val="both"/>
        <w:textAlignment w:val="auto"/>
        <w:outlineLvl w:val="9"/>
        <w:rPr>
          <w:rFonts w:hint="default" w:ascii="Times New Roman" w:hAnsi="Times New Roman" w:eastAsia="方正仿宋_GBK" w:cs="Times New Roman"/>
          <w:b w:val="0"/>
          <w:bCs w:val="0"/>
          <w:color w:val="auto"/>
          <w:spacing w:val="0"/>
          <w:sz w:val="33"/>
          <w:szCs w:val="33"/>
          <w:highlight w:val="none"/>
          <w:u w:val="none"/>
          <w:lang w:val="en" w:eastAsia="zh-CN"/>
        </w:rPr>
      </w:pPr>
      <w:r>
        <w:rPr>
          <w:rFonts w:hint="default" w:ascii="Times New Roman" w:hAnsi="Times New Roman" w:eastAsia="方正仿宋_GBK" w:cs="Times New Roman"/>
          <w:b/>
          <w:bCs/>
          <w:color w:val="auto"/>
          <w:spacing w:val="0"/>
          <w:sz w:val="33"/>
          <w:szCs w:val="33"/>
          <w:highlight w:val="none"/>
          <w:u w:val="none"/>
          <w:lang w:val="en-US" w:eastAsia="zh-CN"/>
        </w:rPr>
        <w:t>更新临时展览供给。</w:t>
      </w:r>
      <w:r>
        <w:rPr>
          <w:rFonts w:hint="default" w:ascii="Times New Roman" w:hAnsi="Times New Roman" w:eastAsia="方正仿宋_GBK" w:cs="Times New Roman"/>
          <w:b w:val="0"/>
          <w:bCs w:val="0"/>
          <w:color w:val="auto"/>
          <w:spacing w:val="0"/>
          <w:sz w:val="33"/>
          <w:szCs w:val="33"/>
          <w:highlight w:val="none"/>
          <w:u w:val="none"/>
          <w:lang w:val="en-US" w:eastAsia="zh-CN"/>
        </w:rPr>
        <w:t>对接敦煌研究院，春节期间引进</w:t>
      </w:r>
      <w:r>
        <w:rPr>
          <w:rFonts w:hint="eastAsia" w:ascii="Times New Roman" w:hAnsi="Times New Roman" w:eastAsia="方正仿宋_GBK" w:cs="Times New Roman"/>
          <w:b w:val="0"/>
          <w:bCs w:val="0"/>
          <w:color w:val="auto"/>
          <w:spacing w:val="0"/>
          <w:sz w:val="33"/>
          <w:szCs w:val="33"/>
          <w:highlight w:val="none"/>
          <w:u w:val="none"/>
          <w:lang w:val="en-US" w:eastAsia="zh-CN"/>
        </w:rPr>
        <w:t>“</w:t>
      </w:r>
      <w:r>
        <w:rPr>
          <w:rFonts w:hint="default" w:ascii="Times New Roman" w:hAnsi="Times New Roman" w:eastAsia="方正仿宋_GBK" w:cs="Times New Roman"/>
          <w:b w:val="0"/>
          <w:bCs w:val="0"/>
          <w:color w:val="auto"/>
          <w:spacing w:val="0"/>
          <w:sz w:val="33"/>
          <w:szCs w:val="33"/>
          <w:highlight w:val="none"/>
          <w:u w:val="none"/>
          <w:lang w:val="en-US" w:eastAsia="zh-CN"/>
        </w:rPr>
        <w:t>觉色敦煌—敦煌石窟艺术展</w:t>
      </w:r>
      <w:r>
        <w:rPr>
          <w:rFonts w:hint="default" w:ascii="Times New Roman" w:hAnsi="Times New Roman" w:eastAsia="方正仿宋_GBK" w:cs="Times New Roman"/>
          <w:kern w:val="2"/>
          <w:sz w:val="33"/>
          <w:szCs w:val="33"/>
          <w:u w:val="none"/>
          <w:lang w:val="en-US" w:eastAsia="zh-CN" w:bidi="ar"/>
        </w:rPr>
        <w:t>（暂定名）</w:t>
      </w:r>
      <w:r>
        <w:rPr>
          <w:rFonts w:hint="eastAsia" w:ascii="Times New Roman" w:hAnsi="Times New Roman" w:eastAsia="方正仿宋_GBK" w:cs="Times New Roman"/>
          <w:b w:val="0"/>
          <w:bCs w:val="0"/>
          <w:color w:val="auto"/>
          <w:spacing w:val="0"/>
          <w:sz w:val="33"/>
          <w:szCs w:val="33"/>
          <w:highlight w:val="none"/>
          <w:u w:val="none"/>
          <w:lang w:val="en-US" w:eastAsia="zh-CN"/>
        </w:rPr>
        <w:t>”</w:t>
      </w:r>
      <w:r>
        <w:rPr>
          <w:rFonts w:hint="default" w:ascii="Times New Roman" w:hAnsi="Times New Roman" w:eastAsia="方正仿宋_GBK" w:cs="Times New Roman"/>
          <w:kern w:val="2"/>
          <w:sz w:val="33"/>
          <w:szCs w:val="33"/>
          <w:u w:val="none"/>
          <w:lang w:val="en-US" w:eastAsia="zh-CN" w:bidi="ar"/>
        </w:rPr>
        <w:t>临展</w:t>
      </w:r>
      <w:r>
        <w:rPr>
          <w:rFonts w:hint="default" w:ascii="Times New Roman" w:hAnsi="Times New Roman" w:eastAsia="方正仿宋_GBK" w:cs="Times New Roman"/>
          <w:b w:val="0"/>
          <w:bCs w:val="0"/>
          <w:color w:val="auto"/>
          <w:spacing w:val="0"/>
          <w:sz w:val="33"/>
          <w:szCs w:val="33"/>
          <w:highlight w:val="none"/>
          <w:u w:val="none"/>
          <w:lang w:val="en-US" w:eastAsia="zh-CN"/>
        </w:rPr>
        <w:t>；对接重庆自然博物馆，拟于暑假期间引进</w:t>
      </w:r>
      <w:r>
        <w:rPr>
          <w:rFonts w:hint="eastAsia" w:ascii="Times New Roman" w:hAnsi="Times New Roman" w:eastAsia="方正仿宋_GBK" w:cs="Times New Roman"/>
          <w:b w:val="0"/>
          <w:bCs w:val="0"/>
          <w:color w:val="auto"/>
          <w:spacing w:val="0"/>
          <w:sz w:val="33"/>
          <w:szCs w:val="33"/>
          <w:highlight w:val="none"/>
          <w:u w:val="none"/>
          <w:lang w:val="en-US" w:eastAsia="zh-CN"/>
        </w:rPr>
        <w:t>“</w:t>
      </w:r>
      <w:r>
        <w:rPr>
          <w:rFonts w:hint="default" w:ascii="Times New Roman" w:hAnsi="Times New Roman" w:eastAsia="方正仿宋_GBK" w:cs="Times New Roman"/>
          <w:b w:val="0"/>
          <w:bCs w:val="0"/>
          <w:color w:val="auto"/>
          <w:spacing w:val="0"/>
          <w:sz w:val="33"/>
          <w:szCs w:val="33"/>
          <w:highlight w:val="none"/>
          <w:u w:val="none"/>
          <w:lang w:val="en-US" w:eastAsia="zh-CN"/>
        </w:rPr>
        <w:t>熊猫时代—揭秘大熊猫的前世今生（暂定名）</w:t>
      </w:r>
      <w:r>
        <w:rPr>
          <w:rFonts w:hint="eastAsia" w:ascii="Times New Roman" w:hAnsi="Times New Roman" w:eastAsia="方正仿宋_GBK" w:cs="Times New Roman"/>
          <w:b w:val="0"/>
          <w:bCs w:val="0"/>
          <w:color w:val="auto"/>
          <w:spacing w:val="0"/>
          <w:sz w:val="33"/>
          <w:szCs w:val="33"/>
          <w:highlight w:val="none"/>
          <w:u w:val="none"/>
          <w:lang w:val="en-US" w:eastAsia="zh-CN"/>
        </w:rPr>
        <w:t>”</w:t>
      </w:r>
      <w:r>
        <w:rPr>
          <w:rFonts w:hint="default" w:ascii="Times New Roman" w:hAnsi="Times New Roman" w:eastAsia="方正仿宋_GBK" w:cs="Times New Roman"/>
          <w:b w:val="0"/>
          <w:bCs w:val="0"/>
          <w:color w:val="auto"/>
          <w:spacing w:val="0"/>
          <w:sz w:val="33"/>
          <w:szCs w:val="33"/>
          <w:highlight w:val="none"/>
          <w:u w:val="none"/>
          <w:lang w:val="en-US" w:eastAsia="zh-CN"/>
        </w:rPr>
        <w:t>临展；馆内原创馆藏精品拓片临展，多渠道拓展文物保护利用途径，促进文博交流融合发展。</w:t>
      </w:r>
    </w:p>
    <w:p w14:paraId="04955527">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b w:val="0"/>
          <w:bCs w:val="0"/>
          <w:color w:val="auto"/>
          <w:spacing w:val="0"/>
          <w:sz w:val="33"/>
          <w:szCs w:val="33"/>
          <w:highlight w:val="none"/>
          <w:u w:val="none"/>
          <w:lang w:val="en-US" w:eastAsia="zh-CN"/>
        </w:rPr>
      </w:pPr>
      <w:r>
        <w:rPr>
          <w:rFonts w:hint="default" w:ascii="Times New Roman" w:hAnsi="Times New Roman" w:eastAsia="方正仿宋_GBK" w:cs="Times New Roman"/>
          <w:b/>
          <w:bCs/>
          <w:color w:val="auto"/>
          <w:spacing w:val="0"/>
          <w:sz w:val="33"/>
          <w:szCs w:val="33"/>
          <w:highlight w:val="none"/>
          <w:u w:val="none"/>
          <w:lang w:val="en-US" w:eastAsia="zh-CN"/>
        </w:rPr>
        <w:t>创新艺术展演展示。</w:t>
      </w:r>
      <w:r>
        <w:rPr>
          <w:rFonts w:hint="default" w:ascii="Times New Roman" w:hAnsi="Times New Roman" w:eastAsia="方正仿宋_GBK" w:cs="Times New Roman"/>
          <w:b w:val="0"/>
          <w:bCs w:val="0"/>
          <w:color w:val="auto"/>
          <w:spacing w:val="0"/>
          <w:sz w:val="33"/>
          <w:szCs w:val="33"/>
          <w:highlight w:val="none"/>
          <w:u w:val="none"/>
          <w:lang w:val="en-US" w:eastAsia="zh-CN"/>
        </w:rPr>
        <w:t>充分利用广安特色文物资源和民俗展厅空间，开展形式多样的节目展演、非遗展示，让文物真正活在老百姓身边。</w:t>
      </w:r>
    </w:p>
    <w:p w14:paraId="72208440">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b/>
          <w:bCs/>
          <w:color w:val="auto"/>
          <w:spacing w:val="0"/>
          <w:sz w:val="33"/>
          <w:szCs w:val="33"/>
          <w:highlight w:val="none"/>
          <w:u w:val="none"/>
          <w:lang w:val="en-US" w:eastAsia="zh-CN"/>
        </w:rPr>
      </w:pPr>
      <w:r>
        <w:rPr>
          <w:rFonts w:hint="default" w:ascii="Times New Roman" w:hAnsi="Times New Roman" w:eastAsia="方正仿宋_GBK" w:cs="Times New Roman"/>
          <w:b/>
          <w:bCs/>
          <w:color w:val="auto"/>
          <w:spacing w:val="0"/>
          <w:sz w:val="33"/>
          <w:szCs w:val="33"/>
          <w:highlight w:val="none"/>
          <w:u w:val="none"/>
          <w:lang w:val="en-US" w:eastAsia="zh-CN"/>
        </w:rPr>
        <w:t>（4）确保安全有序运行</w:t>
      </w:r>
    </w:p>
    <w:p w14:paraId="354C7C2B">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b w:val="0"/>
          <w:bCs w:val="0"/>
          <w:snapToGrid w:val="0"/>
          <w:color w:val="auto"/>
          <w:spacing w:val="0"/>
          <w:kern w:val="0"/>
          <w:sz w:val="33"/>
          <w:szCs w:val="33"/>
          <w:highlight w:val="none"/>
          <w:u w:val="none"/>
          <w:lang w:val="en-US" w:eastAsia="zh-CN" w:bidi="ar-SA"/>
        </w:rPr>
      </w:pPr>
      <w:r>
        <w:rPr>
          <w:rFonts w:hint="default" w:ascii="Times New Roman" w:hAnsi="Times New Roman" w:eastAsia="方正仿宋_GBK" w:cs="Times New Roman"/>
          <w:b/>
          <w:bCs/>
          <w:color w:val="auto"/>
          <w:spacing w:val="0"/>
          <w:sz w:val="33"/>
          <w:szCs w:val="33"/>
          <w:highlight w:val="none"/>
          <w:u w:val="none"/>
          <w:lang w:val="en-US" w:eastAsia="zh-CN"/>
        </w:rPr>
        <w:t>强化安全责任意识。</w:t>
      </w:r>
      <w:r>
        <w:rPr>
          <w:rFonts w:hint="default" w:ascii="Times New Roman" w:hAnsi="Times New Roman" w:eastAsia="方正仿宋_GBK" w:cs="Times New Roman"/>
          <w:b w:val="0"/>
          <w:bCs w:val="0"/>
          <w:color w:val="auto"/>
          <w:spacing w:val="0"/>
          <w:sz w:val="33"/>
          <w:szCs w:val="33"/>
          <w:highlight w:val="none"/>
          <w:u w:val="none"/>
          <w:lang w:val="en-US" w:eastAsia="zh-CN"/>
        </w:rPr>
        <w:t>组织干部职工学习消防应急法</w:t>
      </w:r>
      <w:r>
        <w:rPr>
          <w:rFonts w:hint="default" w:ascii="Times New Roman" w:hAnsi="Times New Roman" w:eastAsia="方正仿宋_GBK" w:cs="Times New Roman"/>
          <w:b w:val="0"/>
          <w:bCs w:val="0"/>
          <w:snapToGrid w:val="0"/>
          <w:color w:val="auto"/>
          <w:spacing w:val="0"/>
          <w:kern w:val="0"/>
          <w:sz w:val="33"/>
          <w:szCs w:val="33"/>
          <w:highlight w:val="none"/>
          <w:u w:val="none"/>
          <w:lang w:val="en-US" w:eastAsia="zh-CN" w:bidi="ar-SA"/>
        </w:rPr>
        <w:t>律法规，增强全员安全生产意识。</w:t>
      </w:r>
    </w:p>
    <w:p w14:paraId="46AEC4E1">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snapToGrid w:val="0"/>
          <w:color w:val="auto"/>
          <w:spacing w:val="0"/>
          <w:kern w:val="0"/>
          <w:sz w:val="33"/>
          <w:szCs w:val="33"/>
          <w:highlight w:val="none"/>
          <w:u w:val="none"/>
          <w:lang w:val="en-US" w:eastAsia="zh-CN" w:bidi="ar-SA"/>
        </w:rPr>
      </w:pPr>
      <w:r>
        <w:rPr>
          <w:rFonts w:hint="default" w:ascii="Times New Roman" w:hAnsi="Times New Roman" w:eastAsia="方正仿宋_GBK" w:cs="Times New Roman"/>
          <w:b/>
          <w:bCs/>
          <w:snapToGrid w:val="0"/>
          <w:color w:val="auto"/>
          <w:spacing w:val="0"/>
          <w:kern w:val="0"/>
          <w:sz w:val="33"/>
          <w:szCs w:val="33"/>
          <w:highlight w:val="none"/>
          <w:u w:val="none"/>
          <w:lang w:val="en-US" w:eastAsia="zh-CN" w:bidi="ar-SA"/>
        </w:rPr>
        <w:t>加强运行规范管理。</w:t>
      </w:r>
      <w:r>
        <w:rPr>
          <w:rFonts w:hint="default" w:ascii="Times New Roman" w:hAnsi="Times New Roman" w:eastAsia="方正仿宋_GBK" w:cs="Times New Roman"/>
          <w:snapToGrid w:val="0"/>
          <w:color w:val="auto"/>
          <w:spacing w:val="0"/>
          <w:kern w:val="0"/>
          <w:sz w:val="33"/>
          <w:szCs w:val="33"/>
          <w:highlight w:val="none"/>
          <w:u w:val="none"/>
          <w:lang w:val="en-US" w:eastAsia="zh-CN" w:bidi="ar-SA"/>
        </w:rPr>
        <w:t>选派业务骨干参加应急管理、电力通讯、消防救援等专项安全培训，提高防范意识、自我保护能力和安全管理水瓶。</w:t>
      </w:r>
    </w:p>
    <w:p w14:paraId="370ED971">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snapToGrid w:val="0"/>
          <w:color w:val="auto"/>
          <w:spacing w:val="0"/>
          <w:kern w:val="0"/>
          <w:sz w:val="33"/>
          <w:szCs w:val="33"/>
          <w:highlight w:val="none"/>
          <w:u w:val="none"/>
          <w:lang w:val="en-US" w:eastAsia="zh-CN" w:bidi="ar-SA"/>
        </w:rPr>
      </w:pPr>
      <w:r>
        <w:rPr>
          <w:rFonts w:hint="default" w:ascii="Times New Roman" w:hAnsi="Times New Roman" w:eastAsia="方正仿宋_GBK" w:cs="Times New Roman"/>
          <w:b/>
          <w:bCs/>
          <w:snapToGrid w:val="0"/>
          <w:color w:val="auto"/>
          <w:spacing w:val="0"/>
          <w:kern w:val="0"/>
          <w:sz w:val="33"/>
          <w:szCs w:val="33"/>
          <w:highlight w:val="none"/>
          <w:u w:val="none"/>
          <w:lang w:val="en-US" w:eastAsia="zh-CN" w:bidi="ar-SA"/>
        </w:rPr>
        <w:t>提高应急处置能力。</w:t>
      </w:r>
      <w:r>
        <w:rPr>
          <w:rFonts w:hint="default" w:ascii="Times New Roman" w:hAnsi="Times New Roman" w:eastAsia="方正仿宋_GBK" w:cs="Times New Roman"/>
          <w:snapToGrid w:val="0"/>
          <w:color w:val="auto"/>
          <w:spacing w:val="0"/>
          <w:kern w:val="0"/>
          <w:sz w:val="33"/>
          <w:szCs w:val="33"/>
          <w:highlight w:val="none"/>
          <w:u w:val="none"/>
          <w:lang w:val="en-US" w:eastAsia="zh-CN" w:bidi="ar-SA"/>
        </w:rPr>
        <w:t>坚持</w:t>
      </w:r>
      <w:r>
        <w:rPr>
          <w:rFonts w:hint="eastAsia" w:ascii="Times New Roman" w:hAnsi="Times New Roman" w:eastAsia="方正仿宋_GBK" w:cs="Times New Roman"/>
          <w:snapToGrid w:val="0"/>
          <w:color w:val="auto"/>
          <w:spacing w:val="0"/>
          <w:kern w:val="0"/>
          <w:sz w:val="33"/>
          <w:szCs w:val="33"/>
          <w:highlight w:val="none"/>
          <w:u w:val="none"/>
          <w:lang w:val="en-US" w:eastAsia="zh-CN" w:bidi="ar-SA"/>
        </w:rPr>
        <w:t>“</w:t>
      </w:r>
      <w:r>
        <w:rPr>
          <w:rFonts w:hint="default" w:ascii="Times New Roman" w:hAnsi="Times New Roman" w:eastAsia="方正仿宋_GBK" w:cs="Times New Roman"/>
          <w:snapToGrid w:val="0"/>
          <w:color w:val="auto"/>
          <w:spacing w:val="0"/>
          <w:kern w:val="0"/>
          <w:sz w:val="33"/>
          <w:szCs w:val="33"/>
          <w:highlight w:val="none"/>
          <w:u w:val="none"/>
          <w:lang w:val="en-US" w:eastAsia="zh-CN" w:bidi="ar-SA"/>
        </w:rPr>
        <w:t>日巡查、周抽查、月督查</w:t>
      </w:r>
      <w:r>
        <w:rPr>
          <w:rFonts w:hint="eastAsia" w:ascii="Times New Roman" w:hAnsi="Times New Roman" w:eastAsia="方正仿宋_GBK" w:cs="Times New Roman"/>
          <w:snapToGrid w:val="0"/>
          <w:color w:val="auto"/>
          <w:spacing w:val="0"/>
          <w:kern w:val="0"/>
          <w:sz w:val="33"/>
          <w:szCs w:val="33"/>
          <w:highlight w:val="none"/>
          <w:u w:val="none"/>
          <w:lang w:val="en-US" w:eastAsia="zh-CN" w:bidi="ar-SA"/>
        </w:rPr>
        <w:t>”</w:t>
      </w:r>
      <w:r>
        <w:rPr>
          <w:rFonts w:hint="default" w:ascii="Times New Roman" w:hAnsi="Times New Roman" w:eastAsia="方正仿宋_GBK" w:cs="Times New Roman"/>
          <w:snapToGrid w:val="0"/>
          <w:color w:val="auto"/>
          <w:spacing w:val="0"/>
          <w:kern w:val="0"/>
          <w:sz w:val="33"/>
          <w:szCs w:val="33"/>
          <w:highlight w:val="none"/>
          <w:u w:val="none"/>
          <w:lang w:val="en-US" w:eastAsia="zh-CN" w:bidi="ar-SA"/>
        </w:rPr>
        <w:t>制度，压实安全责任，完成博物馆年度应急演练任务。</w:t>
      </w:r>
    </w:p>
    <w:p w14:paraId="3E1A6307">
      <w:pPr>
        <w:pStyle w:val="2"/>
        <w:keepNext w:val="0"/>
        <w:keepLines w:val="0"/>
        <w:pageBreakBefore w:val="0"/>
        <w:widowControl w:val="0"/>
        <w:kinsoku/>
        <w:wordWrap/>
        <w:topLinePunct w:val="0"/>
        <w:autoSpaceDE/>
        <w:autoSpaceDN/>
        <w:bidi w:val="0"/>
        <w:spacing w:line="590" w:lineRule="exact"/>
        <w:ind w:left="0" w:firstLine="663" w:firstLineChars="200"/>
        <w:jc w:val="both"/>
        <w:textAlignment w:val="auto"/>
        <w:outlineLvl w:val="9"/>
        <w:rPr>
          <w:rFonts w:hint="default" w:ascii="Times New Roman" w:hAnsi="Times New Roman" w:eastAsia="方正仿宋_GBK" w:cs="Times New Roman"/>
          <w:b/>
          <w:bCs/>
          <w:color w:val="auto"/>
          <w:spacing w:val="0"/>
          <w:sz w:val="33"/>
          <w:szCs w:val="33"/>
          <w:highlight w:val="none"/>
          <w:u w:val="none"/>
          <w:lang w:val="en-US" w:eastAsia="zh-CN"/>
        </w:rPr>
      </w:pPr>
      <w:r>
        <w:rPr>
          <w:rFonts w:hint="default" w:ascii="Times New Roman" w:hAnsi="Times New Roman" w:eastAsia="方正仿宋_GBK" w:cs="Times New Roman"/>
          <w:b/>
          <w:bCs/>
          <w:color w:val="auto"/>
          <w:spacing w:val="0"/>
          <w:sz w:val="33"/>
          <w:szCs w:val="33"/>
          <w:highlight w:val="none"/>
          <w:u w:val="none"/>
          <w:lang w:val="en-US" w:eastAsia="zh-CN"/>
        </w:rPr>
        <w:t>（5）加强人才队伍建设</w:t>
      </w:r>
    </w:p>
    <w:p w14:paraId="3525F0BE">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auto"/>
          <w:spacing w:val="0"/>
          <w:kern w:val="0"/>
          <w:sz w:val="33"/>
          <w:szCs w:val="33"/>
          <w:highlight w:val="none"/>
          <w:u w:val="none"/>
          <w:lang w:val="en-US" w:eastAsia="zh-CN" w:bidi="ar-SA"/>
        </w:rPr>
        <w:t>健全馆内专业技术岗位设置，启动空编岗位招聘，充实文博力量；加大人才培养，通过馆际交流、专业培训、</w:t>
      </w:r>
      <w:r>
        <w:rPr>
          <w:rFonts w:hint="eastAsia" w:ascii="Times New Roman" w:hAnsi="Times New Roman" w:eastAsia="方正仿宋_GBK" w:cs="Times New Roman"/>
          <w:b w:val="0"/>
          <w:bCs w:val="0"/>
          <w:snapToGrid w:val="0"/>
          <w:color w:val="auto"/>
          <w:spacing w:val="0"/>
          <w:kern w:val="0"/>
          <w:sz w:val="33"/>
          <w:szCs w:val="33"/>
          <w:highlight w:val="none"/>
          <w:u w:val="none"/>
          <w:lang w:val="en-US" w:eastAsia="zh-CN" w:bidi="ar-SA"/>
        </w:rPr>
        <w:t>“</w:t>
      </w:r>
      <w:r>
        <w:rPr>
          <w:rFonts w:hint="default" w:ascii="Times New Roman" w:hAnsi="Times New Roman" w:eastAsia="方正仿宋_GBK" w:cs="Times New Roman"/>
          <w:b w:val="0"/>
          <w:bCs w:val="0"/>
          <w:snapToGrid w:val="0"/>
          <w:color w:val="auto"/>
          <w:spacing w:val="0"/>
          <w:kern w:val="0"/>
          <w:sz w:val="33"/>
          <w:szCs w:val="33"/>
          <w:highlight w:val="none"/>
          <w:u w:val="none"/>
          <w:lang w:val="en-US" w:eastAsia="zh-CN" w:bidi="ar-SA"/>
        </w:rPr>
        <w:t>请进来、走出去</w:t>
      </w:r>
      <w:r>
        <w:rPr>
          <w:rFonts w:hint="eastAsia" w:ascii="Times New Roman" w:hAnsi="Times New Roman" w:eastAsia="方正仿宋_GBK" w:cs="Times New Roman"/>
          <w:b w:val="0"/>
          <w:bCs w:val="0"/>
          <w:snapToGrid w:val="0"/>
          <w:color w:val="auto"/>
          <w:spacing w:val="0"/>
          <w:kern w:val="0"/>
          <w:sz w:val="33"/>
          <w:szCs w:val="33"/>
          <w:highlight w:val="none"/>
          <w:u w:val="none"/>
          <w:lang w:val="en-US" w:eastAsia="zh-CN" w:bidi="ar-SA"/>
        </w:rPr>
        <w:t>”“</w:t>
      </w:r>
      <w:r>
        <w:rPr>
          <w:rFonts w:hint="default" w:ascii="Times New Roman" w:hAnsi="Times New Roman" w:eastAsia="方正仿宋_GBK" w:cs="Times New Roman"/>
          <w:b w:val="0"/>
          <w:bCs w:val="0"/>
          <w:snapToGrid w:val="0"/>
          <w:color w:val="auto"/>
          <w:spacing w:val="0"/>
          <w:kern w:val="0"/>
          <w:sz w:val="33"/>
          <w:szCs w:val="33"/>
          <w:highlight w:val="none"/>
          <w:u w:val="none"/>
          <w:lang w:val="en-US" w:eastAsia="zh-CN" w:bidi="ar-SA"/>
        </w:rPr>
        <w:t>传帮带</w:t>
      </w:r>
      <w:r>
        <w:rPr>
          <w:rFonts w:hint="eastAsia" w:ascii="Times New Roman" w:hAnsi="Times New Roman" w:eastAsia="方正仿宋_GBK" w:cs="Times New Roman"/>
          <w:b w:val="0"/>
          <w:bCs w:val="0"/>
          <w:snapToGrid w:val="0"/>
          <w:color w:val="auto"/>
          <w:spacing w:val="0"/>
          <w:kern w:val="0"/>
          <w:sz w:val="33"/>
          <w:szCs w:val="33"/>
          <w:highlight w:val="none"/>
          <w:u w:val="none"/>
          <w:lang w:val="en-US" w:eastAsia="zh-CN" w:bidi="ar-SA"/>
        </w:rPr>
        <w:t>”</w:t>
      </w:r>
      <w:r>
        <w:rPr>
          <w:rFonts w:hint="default" w:ascii="Times New Roman" w:hAnsi="Times New Roman" w:eastAsia="方正仿宋_GBK" w:cs="Times New Roman"/>
          <w:b w:val="0"/>
          <w:bCs w:val="0"/>
          <w:snapToGrid w:val="0"/>
          <w:color w:val="auto"/>
          <w:spacing w:val="0"/>
          <w:kern w:val="0"/>
          <w:sz w:val="33"/>
          <w:szCs w:val="33"/>
          <w:highlight w:val="none"/>
          <w:u w:val="none"/>
          <w:lang w:val="en-US" w:eastAsia="zh-CN" w:bidi="ar-SA"/>
        </w:rPr>
        <w:t>等多种途径，提升人员专业素养，打造专业文博队伍。</w:t>
      </w:r>
    </w:p>
    <w:p w14:paraId="2571AC81">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kern w:val="0"/>
          <w:sz w:val="33"/>
          <w:szCs w:val="33"/>
          <w:highlight w:val="none"/>
          <w:lang w:val="en-US" w:eastAsia="zh-CN" w:bidi="ar"/>
        </w:rPr>
      </w:pPr>
      <w:r>
        <w:rPr>
          <w:rFonts w:hint="default" w:ascii="方正黑体_GBK" w:hAnsi="方正黑体_GBK" w:eastAsia="方正黑体_GBK" w:cs="方正黑体_GBK"/>
          <w:kern w:val="0"/>
          <w:sz w:val="33"/>
          <w:szCs w:val="33"/>
          <w:highlight w:val="none"/>
          <w:lang w:val="en-US" w:eastAsia="zh-CN" w:bidi="ar"/>
        </w:rPr>
        <w:t>二、预算单位构成情况</w:t>
      </w:r>
    </w:p>
    <w:p w14:paraId="1069703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590" w:lineRule="exact"/>
        <w:ind w:left="0" w:right="0" w:rightChars="0" w:firstLine="660" w:firstLineChars="200"/>
        <w:jc w:val="both"/>
        <w:textAlignment w:val="auto"/>
        <w:outlineLvl w:val="9"/>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sz w:val="33"/>
          <w:szCs w:val="33"/>
          <w:lang w:val="en-US" w:eastAsia="zh-CN"/>
        </w:rPr>
        <w:t>广安市博物馆是2023年1月从广安市文物管理所分离出来，具有独立编制，独立核算的公益一类事业单位，是隶属广安市文化广播电视和旅游局的二级预算单位，内设办公室、典藏部、展陈部、宣教部、安保部五个部室，截至2024年末，实有事业编制人员10人，</w:t>
      </w:r>
      <w:r>
        <w:rPr>
          <w:rFonts w:hint="default" w:ascii="Times New Roman" w:hAnsi="Times New Roman" w:eastAsia="方正仿宋_GBK" w:cs="Times New Roman"/>
          <w:color w:val="000000"/>
          <w:sz w:val="33"/>
          <w:szCs w:val="33"/>
          <w:lang w:val="en-US" w:eastAsia="zh-CN"/>
        </w:rPr>
        <w:t>新馆位于广安市广安区桥头坝路66号。</w:t>
      </w:r>
    </w:p>
    <w:p w14:paraId="4DBA4B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1AFC06E">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508C665">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19D0CACA">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B11E145">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7823F12B">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44CE192">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C42E041">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3951673C">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3BAD09B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pPr>
      <w:r>
        <w:rPr>
          <w:rFonts w:hint="eastAsia" w:ascii="方正小标宋_GBK" w:hAnsi="方正小标宋_GBK" w:eastAsia="方正小标宋_GBK" w:cs="方正小标宋_GBK"/>
          <w:color w:val="auto"/>
          <w:kern w:val="0"/>
          <w:sz w:val="44"/>
          <w:szCs w:val="44"/>
          <w:shd w:val="clear" w:fill="auto"/>
          <w:lang w:val="en-US" w:eastAsia="zh-CN" w:bidi="ar"/>
        </w:rPr>
        <w:t>第二部分</w:t>
      </w:r>
    </w:p>
    <w:p w14:paraId="39E58ADB">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pPr>
      <w:r>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t>广安市博物馆2025年单位预算情况说明</w:t>
      </w:r>
    </w:p>
    <w:p w14:paraId="6EC398D1">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lang w:eastAsia="zh-CN"/>
        </w:rPr>
      </w:pPr>
    </w:p>
    <w:p w14:paraId="0AA77FED">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outlineLvl w:val="9"/>
        <w:rPr>
          <w:rFonts w:hint="eastAsia" w:ascii="方正黑体_GBK" w:hAnsi="方正黑体_GBK" w:eastAsia="方正黑体_GBK" w:cs="方正黑体_GBK"/>
          <w:sz w:val="33"/>
          <w:szCs w:val="33"/>
          <w:highlight w:val="none"/>
        </w:rPr>
      </w:pPr>
      <w:r>
        <w:rPr>
          <w:rFonts w:hint="eastAsia" w:ascii="方正黑体_GBK" w:hAnsi="方正黑体_GBK" w:eastAsia="方正黑体_GBK" w:cs="方正黑体_GBK"/>
          <w:sz w:val="33"/>
          <w:szCs w:val="33"/>
          <w:highlight w:val="none"/>
          <w:lang w:eastAsia="zh-CN"/>
        </w:rPr>
        <w:t>一</w:t>
      </w:r>
      <w:r>
        <w:rPr>
          <w:rFonts w:hint="eastAsia" w:ascii="方正黑体_GBK" w:hAnsi="方正黑体_GBK" w:eastAsia="方正黑体_GBK" w:cs="方正黑体_GBK"/>
          <w:sz w:val="33"/>
          <w:szCs w:val="33"/>
          <w:highlight w:val="none"/>
        </w:rPr>
        <w:t>、收支</w:t>
      </w:r>
      <w:r>
        <w:rPr>
          <w:rFonts w:hint="eastAsia" w:ascii="方正黑体_GBK" w:hAnsi="方正黑体_GBK" w:eastAsia="方正黑体_GBK" w:cs="方正黑体_GBK"/>
          <w:sz w:val="33"/>
          <w:szCs w:val="33"/>
          <w:highlight w:val="none"/>
          <w:lang w:eastAsia="zh-CN"/>
        </w:rPr>
        <w:t>预算情况说明</w:t>
      </w:r>
    </w:p>
    <w:p w14:paraId="11947AA9">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按照综合预算的原则，</w:t>
      </w:r>
      <w:r>
        <w:rPr>
          <w:rFonts w:hint="default" w:ascii="Times New Roman" w:hAnsi="Times New Roman" w:eastAsia="方正仿宋_GBK" w:cs="Times New Roman"/>
          <w:sz w:val="33"/>
          <w:szCs w:val="33"/>
          <w:highlight w:val="none"/>
          <w:lang w:eastAsia="zh-CN"/>
        </w:rPr>
        <w:t>市博物馆</w:t>
      </w:r>
      <w:r>
        <w:rPr>
          <w:rFonts w:hint="default" w:ascii="Times New Roman" w:hAnsi="Times New Roman" w:eastAsia="方正仿宋_GBK" w:cs="Times New Roman"/>
          <w:sz w:val="33"/>
          <w:szCs w:val="33"/>
          <w:highlight w:val="none"/>
        </w:rPr>
        <w:t>所有收入和支出均纳入</w:t>
      </w:r>
      <w:r>
        <w:rPr>
          <w:rFonts w:hint="default" w:ascii="Times New Roman" w:hAnsi="Times New Roman" w:eastAsia="方正仿宋_GBK" w:cs="Times New Roman"/>
          <w:sz w:val="33"/>
          <w:szCs w:val="33"/>
          <w:highlight w:val="none"/>
          <w:lang w:eastAsia="zh-CN"/>
        </w:rPr>
        <w:t>单位</w:t>
      </w:r>
      <w:r>
        <w:rPr>
          <w:rFonts w:hint="default" w:ascii="Times New Roman" w:hAnsi="Times New Roman" w:eastAsia="方正仿宋_GBK" w:cs="Times New Roman"/>
          <w:sz w:val="33"/>
          <w:szCs w:val="33"/>
          <w:highlight w:val="none"/>
        </w:rPr>
        <w:t>预算管理。收入包括：一般公共预算拨款收入</w:t>
      </w:r>
      <w:r>
        <w:rPr>
          <w:rFonts w:hint="default" w:ascii="Times New Roman" w:hAnsi="Times New Roman" w:eastAsia="方正仿宋_GBK" w:cs="Times New Roman"/>
          <w:sz w:val="33"/>
          <w:szCs w:val="33"/>
          <w:highlight w:val="none"/>
          <w:lang w:val="en-US" w:eastAsia="zh-CN"/>
        </w:rPr>
        <w:t>167.90万元</w:t>
      </w:r>
      <w:r>
        <w:rPr>
          <w:rFonts w:hint="default" w:ascii="Times New Roman" w:hAnsi="Times New Roman" w:eastAsia="方正仿宋_GBK" w:cs="Times New Roman"/>
          <w:sz w:val="33"/>
          <w:szCs w:val="33"/>
          <w:highlight w:val="none"/>
        </w:rPr>
        <w:t>；支出包括：</w:t>
      </w:r>
      <w:r>
        <w:rPr>
          <w:rFonts w:hint="default" w:ascii="Times New Roman" w:hAnsi="Times New Roman" w:eastAsia="方正仿宋_GBK" w:cs="Times New Roman"/>
          <w:sz w:val="33"/>
          <w:szCs w:val="33"/>
          <w:highlight w:val="none"/>
          <w:lang w:eastAsia="zh-CN"/>
        </w:rPr>
        <w:t>文化旅游体育与传媒支出</w:t>
      </w:r>
      <w:r>
        <w:rPr>
          <w:rFonts w:hint="default" w:ascii="Times New Roman" w:hAnsi="Times New Roman" w:eastAsia="方正仿宋_GBK" w:cs="Times New Roman"/>
          <w:sz w:val="33"/>
          <w:szCs w:val="33"/>
          <w:highlight w:val="none"/>
          <w:lang w:val="en-US" w:eastAsia="zh-CN"/>
        </w:rPr>
        <w:t>143.58万元</w:t>
      </w:r>
      <w:r>
        <w:rPr>
          <w:rFonts w:hint="default" w:ascii="Times New Roman" w:hAnsi="Times New Roman" w:eastAsia="方正仿宋_GBK" w:cs="Times New Roman"/>
          <w:sz w:val="33"/>
          <w:szCs w:val="33"/>
          <w:highlight w:val="none"/>
        </w:rPr>
        <w:t>、</w:t>
      </w:r>
      <w:r>
        <w:rPr>
          <w:rFonts w:hint="default" w:ascii="Times New Roman" w:hAnsi="Times New Roman" w:eastAsia="方正仿宋_GBK" w:cs="Times New Roman"/>
          <w:sz w:val="33"/>
          <w:szCs w:val="33"/>
          <w:highlight w:val="none"/>
          <w:lang w:eastAsia="zh-CN"/>
        </w:rPr>
        <w:t>社会保障和就业支出</w:t>
      </w:r>
      <w:r>
        <w:rPr>
          <w:rFonts w:hint="default" w:ascii="Times New Roman" w:hAnsi="Times New Roman" w:eastAsia="方正仿宋_GBK" w:cs="Times New Roman"/>
          <w:sz w:val="33"/>
          <w:szCs w:val="33"/>
          <w:highlight w:val="none"/>
          <w:lang w:val="en-US" w:eastAsia="zh-CN"/>
        </w:rPr>
        <w:t>17.93万元</w:t>
      </w:r>
      <w:r>
        <w:rPr>
          <w:rFonts w:hint="default" w:ascii="Times New Roman" w:hAnsi="Times New Roman" w:eastAsia="方正仿宋_GBK" w:cs="Times New Roman"/>
          <w:sz w:val="33"/>
          <w:szCs w:val="33"/>
          <w:highlight w:val="none"/>
        </w:rPr>
        <w:t>、</w:t>
      </w:r>
      <w:r>
        <w:rPr>
          <w:rFonts w:hint="default" w:ascii="Times New Roman" w:hAnsi="Times New Roman" w:eastAsia="方正仿宋_GBK" w:cs="Times New Roman"/>
          <w:sz w:val="33"/>
          <w:szCs w:val="33"/>
          <w:highlight w:val="none"/>
          <w:lang w:eastAsia="zh-CN"/>
        </w:rPr>
        <w:t>卫生健康支出</w:t>
      </w:r>
      <w:r>
        <w:rPr>
          <w:rFonts w:hint="default" w:ascii="Times New Roman" w:hAnsi="Times New Roman" w:eastAsia="方正仿宋_GBK" w:cs="Times New Roman"/>
          <w:sz w:val="33"/>
          <w:szCs w:val="33"/>
          <w:highlight w:val="none"/>
          <w:lang w:val="en-US" w:eastAsia="zh-CN"/>
        </w:rPr>
        <w:t>6.39万元。市博物馆</w:t>
      </w:r>
      <w:r>
        <w:rPr>
          <w:rFonts w:hint="default" w:ascii="Times New Roman" w:hAnsi="Times New Roman" w:eastAsia="方正仿宋_GBK" w:cs="Times New Roman"/>
          <w:sz w:val="33"/>
          <w:szCs w:val="33"/>
          <w:highlight w:val="none"/>
          <w:lang w:eastAsia="zh-CN"/>
        </w:rPr>
        <w:t>2024年</w:t>
      </w:r>
      <w:r>
        <w:rPr>
          <w:rFonts w:hint="default" w:ascii="Times New Roman" w:hAnsi="Times New Roman" w:eastAsia="方正仿宋_GBK" w:cs="Times New Roman"/>
          <w:sz w:val="33"/>
          <w:szCs w:val="33"/>
          <w:highlight w:val="none"/>
        </w:rPr>
        <w:t>收支预算</w:t>
      </w:r>
      <w:r>
        <w:rPr>
          <w:rFonts w:hint="default" w:ascii="Times New Roman" w:hAnsi="Times New Roman" w:eastAsia="方正仿宋_GBK" w:cs="Times New Roman"/>
          <w:sz w:val="33"/>
          <w:szCs w:val="33"/>
          <w:highlight w:val="none"/>
          <w:lang w:eastAsia="zh-CN"/>
        </w:rPr>
        <w:t>总数</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万元,比</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收支预算总数</w:t>
      </w:r>
      <w:r>
        <w:rPr>
          <w:rFonts w:hint="default" w:ascii="Times New Roman" w:hAnsi="Times New Roman" w:eastAsia="方正仿宋_GBK" w:cs="Times New Roman"/>
          <w:sz w:val="33"/>
          <w:szCs w:val="33"/>
          <w:highlight w:val="none"/>
          <w:lang w:eastAsia="zh-CN"/>
        </w:rPr>
        <w:t>增加</w:t>
      </w:r>
      <w:r>
        <w:rPr>
          <w:rFonts w:hint="default" w:ascii="Times New Roman" w:hAnsi="Times New Roman" w:eastAsia="方正仿宋_GBK" w:cs="Times New Roman"/>
          <w:sz w:val="33"/>
          <w:szCs w:val="33"/>
          <w:highlight w:val="none"/>
          <w:lang w:val="en-US" w:eastAsia="zh-CN"/>
        </w:rPr>
        <w:t>5.48</w:t>
      </w:r>
      <w:r>
        <w:rPr>
          <w:rFonts w:hint="default" w:ascii="Times New Roman" w:hAnsi="Times New Roman" w:eastAsia="方正仿宋_GBK" w:cs="Times New Roman"/>
          <w:sz w:val="33"/>
          <w:szCs w:val="33"/>
          <w:highlight w:val="none"/>
        </w:rPr>
        <w:t>万元，</w:t>
      </w:r>
      <w:r>
        <w:rPr>
          <w:rFonts w:hint="default" w:ascii="Times New Roman" w:hAnsi="Times New Roman" w:eastAsia="方正仿宋_GBK" w:cs="Times New Roman"/>
          <w:sz w:val="33"/>
          <w:szCs w:val="33"/>
          <w:highlight w:val="none"/>
          <w:lang w:eastAsia="zh-CN"/>
        </w:rPr>
        <w:t>增长</w:t>
      </w:r>
      <w:r>
        <w:rPr>
          <w:rFonts w:hint="default" w:ascii="Times New Roman" w:hAnsi="Times New Roman" w:eastAsia="方正仿宋_GBK" w:cs="Times New Roman"/>
          <w:sz w:val="33"/>
          <w:szCs w:val="33"/>
          <w:highlight w:val="none"/>
          <w:lang w:val="en-US" w:eastAsia="zh-CN"/>
        </w:rPr>
        <w:t>3.37%，</w:t>
      </w:r>
      <w:r>
        <w:rPr>
          <w:rFonts w:hint="default" w:ascii="Times New Roman" w:hAnsi="Times New Roman" w:eastAsia="方正仿宋_GBK" w:cs="Times New Roman"/>
          <w:sz w:val="33"/>
          <w:szCs w:val="33"/>
          <w:highlight w:val="none"/>
        </w:rPr>
        <w:t>主要原因是</w:t>
      </w:r>
      <w:r>
        <w:rPr>
          <w:rFonts w:hint="default" w:ascii="Times New Roman" w:hAnsi="Times New Roman" w:eastAsia="方正仿宋_GBK" w:cs="Times New Roman"/>
          <w:sz w:val="33"/>
          <w:szCs w:val="33"/>
          <w:highlight w:val="none"/>
          <w:lang w:eastAsia="zh-CN"/>
        </w:rPr>
        <w:t>职工增资及保险缴费基数调增，导致人员经费增加</w:t>
      </w:r>
      <w:r>
        <w:rPr>
          <w:rFonts w:hint="default" w:ascii="Times New Roman" w:hAnsi="Times New Roman" w:eastAsia="方正仿宋_GBK" w:cs="Times New Roman"/>
          <w:sz w:val="33"/>
          <w:szCs w:val="33"/>
          <w:highlight w:val="none"/>
        </w:rPr>
        <w:t>。</w:t>
      </w:r>
    </w:p>
    <w:p w14:paraId="5EC35EE4">
      <w:pPr>
        <w:keepNext w:val="0"/>
        <w:keepLines w:val="0"/>
        <w:pageBreakBefore w:val="0"/>
        <w:widowControl w:val="0"/>
        <w:shd w:val="solid" w:color="FFFFFF" w:fill="auto"/>
        <w:kinsoku/>
        <w:wordWrap/>
        <w:overflowPunct/>
        <w:topLinePunct w:val="0"/>
        <w:autoSpaceDE/>
        <w:autoSpaceDN/>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val="en-US" w:eastAsia="zh-CN"/>
        </w:rPr>
      </w:pPr>
      <w:r>
        <w:rPr>
          <w:rFonts w:hint="default" w:ascii="Times New Roman" w:hAnsi="Times New Roman" w:eastAsia="方正楷体_GBK" w:cs="Times New Roman"/>
          <w:b/>
          <w:bCs w:val="0"/>
          <w:i w:val="0"/>
          <w:snapToGrid/>
          <w:color w:val="auto"/>
          <w:sz w:val="33"/>
          <w:szCs w:val="33"/>
          <w:shd w:val="clear" w:color="auto" w:fill="FFFFFF"/>
          <w:lang w:val="en-US" w:eastAsia="zh-CN"/>
        </w:rPr>
        <w:t>（一）收入预算情况</w:t>
      </w:r>
    </w:p>
    <w:p w14:paraId="1D1793F3">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市博物馆202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收入预算</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万元，其中：一般公共预算拨款收入</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万元，占</w:t>
      </w:r>
      <w:r>
        <w:rPr>
          <w:rFonts w:hint="default" w:ascii="Times New Roman" w:hAnsi="Times New Roman" w:eastAsia="方正仿宋_GBK" w:cs="Times New Roman"/>
          <w:sz w:val="33"/>
          <w:szCs w:val="33"/>
          <w:highlight w:val="none"/>
          <w:lang w:val="en-US" w:eastAsia="zh-CN"/>
        </w:rPr>
        <w:t>100</w:t>
      </w:r>
      <w:r>
        <w:rPr>
          <w:rFonts w:hint="default" w:ascii="Times New Roman" w:hAnsi="Times New Roman" w:eastAsia="方正仿宋_GBK" w:cs="Times New Roman"/>
          <w:sz w:val="33"/>
          <w:szCs w:val="33"/>
          <w:highlight w:val="none"/>
        </w:rPr>
        <w:t>%；政府性基金预算拨款收入</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万元，占</w:t>
      </w:r>
      <w:r>
        <w:rPr>
          <w:rFonts w:hint="default" w:ascii="Times New Roman" w:hAnsi="Times New Roman" w:eastAsia="方正仿宋_GBK" w:cs="Times New Roman"/>
          <w:sz w:val="33"/>
          <w:szCs w:val="33"/>
          <w:highlight w:val="none"/>
          <w:lang w:val="en-US" w:eastAsia="zh-CN"/>
        </w:rPr>
        <w:t>0.00</w:t>
      </w:r>
      <w:r>
        <w:rPr>
          <w:rFonts w:hint="default" w:ascii="Times New Roman" w:hAnsi="Times New Roman" w:eastAsia="方正仿宋_GBK" w:cs="Times New Roman"/>
          <w:sz w:val="33"/>
          <w:szCs w:val="33"/>
          <w:highlight w:val="none"/>
        </w:rPr>
        <w:t>%；事业收入</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万元，占</w:t>
      </w:r>
      <w:r>
        <w:rPr>
          <w:rFonts w:hint="default" w:ascii="Times New Roman" w:hAnsi="Times New Roman" w:eastAsia="方正仿宋_GBK" w:cs="Times New Roman"/>
          <w:sz w:val="33"/>
          <w:szCs w:val="33"/>
          <w:highlight w:val="none"/>
          <w:lang w:val="en-US" w:eastAsia="zh-CN"/>
        </w:rPr>
        <w:t>0.00</w:t>
      </w:r>
      <w:r>
        <w:rPr>
          <w:rFonts w:hint="default" w:ascii="Times New Roman" w:hAnsi="Times New Roman" w:eastAsia="方正仿宋_GBK" w:cs="Times New Roman"/>
          <w:sz w:val="33"/>
          <w:szCs w:val="33"/>
          <w:highlight w:val="none"/>
        </w:rPr>
        <w:t>%。</w:t>
      </w:r>
    </w:p>
    <w:p w14:paraId="37563B35">
      <w:pPr>
        <w:keepNext w:val="0"/>
        <w:keepLines w:val="0"/>
        <w:pageBreakBefore w:val="0"/>
        <w:widowControl w:val="0"/>
        <w:shd w:val="solid" w:color="FFFFFF" w:fill="auto"/>
        <w:kinsoku/>
        <w:wordWrap/>
        <w:overflowPunct/>
        <w:topLinePunct w:val="0"/>
        <w:autoSpaceDE/>
        <w:autoSpaceDN/>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val="en-US" w:eastAsia="zh-CN"/>
        </w:rPr>
      </w:pPr>
      <w:r>
        <w:rPr>
          <w:rFonts w:hint="default" w:ascii="Times New Roman" w:hAnsi="Times New Roman" w:eastAsia="方正楷体_GBK" w:cs="Times New Roman"/>
          <w:b/>
          <w:bCs w:val="0"/>
          <w:i w:val="0"/>
          <w:snapToGrid/>
          <w:color w:val="auto"/>
          <w:sz w:val="33"/>
          <w:szCs w:val="33"/>
          <w:shd w:val="clear" w:color="auto" w:fill="FFFFFF"/>
          <w:lang w:val="en-US" w:eastAsia="zh-CN"/>
        </w:rPr>
        <w:t>（二）支出预算情况</w:t>
      </w:r>
    </w:p>
    <w:p w14:paraId="5753C7B6">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u w:val="single"/>
          <w:lang w:eastAsia="zh-CN"/>
        </w:rPr>
      </w:pPr>
      <w:r>
        <w:rPr>
          <w:rFonts w:hint="default" w:ascii="Times New Roman" w:hAnsi="Times New Roman" w:eastAsia="方正仿宋_GBK" w:cs="Times New Roman"/>
          <w:sz w:val="33"/>
          <w:szCs w:val="33"/>
          <w:highlight w:val="none"/>
          <w:lang w:eastAsia="zh-CN"/>
        </w:rPr>
        <w:t>市博物馆202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支出预算</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万元，其中：基本支出</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万元，占</w:t>
      </w:r>
      <w:r>
        <w:rPr>
          <w:rFonts w:hint="default" w:ascii="Times New Roman" w:hAnsi="Times New Roman" w:eastAsia="方正仿宋_GBK" w:cs="Times New Roman"/>
          <w:sz w:val="33"/>
          <w:szCs w:val="33"/>
          <w:highlight w:val="none"/>
          <w:lang w:val="en-US" w:eastAsia="zh-CN"/>
        </w:rPr>
        <w:t>100%</w:t>
      </w:r>
      <w:r>
        <w:rPr>
          <w:rFonts w:hint="default" w:ascii="Times New Roman" w:hAnsi="Times New Roman" w:eastAsia="方正仿宋_GBK" w:cs="Times New Roman"/>
          <w:sz w:val="33"/>
          <w:szCs w:val="33"/>
          <w:highlight w:val="none"/>
        </w:rPr>
        <w:t>；项目支出</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万元，占</w:t>
      </w:r>
      <w:r>
        <w:rPr>
          <w:rFonts w:hint="default" w:ascii="Times New Roman" w:hAnsi="Times New Roman" w:eastAsia="方正仿宋_GBK" w:cs="Times New Roman"/>
          <w:sz w:val="33"/>
          <w:szCs w:val="33"/>
          <w:highlight w:val="none"/>
          <w:lang w:val="en-US" w:eastAsia="zh-CN"/>
        </w:rPr>
        <w:t>0.00</w:t>
      </w:r>
      <w:r>
        <w:rPr>
          <w:rFonts w:hint="default" w:ascii="Times New Roman" w:hAnsi="Times New Roman" w:eastAsia="方正仿宋_GBK" w:cs="Times New Roman"/>
          <w:sz w:val="33"/>
          <w:szCs w:val="33"/>
          <w:highlight w:val="none"/>
        </w:rPr>
        <w:t>%</w:t>
      </w:r>
      <w:r>
        <w:rPr>
          <w:rFonts w:hint="default" w:ascii="Times New Roman" w:hAnsi="Times New Roman" w:eastAsia="方正仿宋_GBK" w:cs="Times New Roman"/>
          <w:sz w:val="33"/>
          <w:szCs w:val="33"/>
          <w:highlight w:val="none"/>
          <w:lang w:eastAsia="zh-CN"/>
        </w:rPr>
        <w:t>。</w:t>
      </w:r>
    </w:p>
    <w:p w14:paraId="79A38BDC">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方正黑体_GBK" w:hAnsi="方正黑体_GBK" w:eastAsia="方正黑体_GBK" w:cs="方正黑体_GBK"/>
          <w:sz w:val="33"/>
          <w:szCs w:val="33"/>
          <w:highlight w:val="none"/>
          <w:lang w:eastAsia="zh-CN"/>
        </w:rPr>
      </w:pPr>
      <w:r>
        <w:rPr>
          <w:rFonts w:hint="default" w:ascii="方正黑体_GBK" w:hAnsi="方正黑体_GBK" w:eastAsia="方正黑体_GBK" w:cs="方正黑体_GBK"/>
          <w:sz w:val="33"/>
          <w:szCs w:val="33"/>
          <w:highlight w:val="none"/>
          <w:lang w:eastAsia="zh-CN"/>
        </w:rPr>
        <w:t>二、财政拨款收支预算情况说明</w:t>
      </w:r>
    </w:p>
    <w:p w14:paraId="3A0A8133">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市博物馆202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财政拨款收支预算</w:t>
      </w:r>
      <w:r>
        <w:rPr>
          <w:rFonts w:hint="default" w:ascii="Times New Roman" w:hAnsi="Times New Roman" w:eastAsia="方正仿宋_GBK" w:cs="Times New Roman"/>
          <w:sz w:val="33"/>
          <w:szCs w:val="33"/>
          <w:highlight w:val="none"/>
          <w:lang w:eastAsia="zh-CN"/>
        </w:rPr>
        <w:t>总数</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万元,比</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财政拨款收支预算</w:t>
      </w:r>
      <w:r>
        <w:rPr>
          <w:rFonts w:hint="default" w:ascii="Times New Roman" w:hAnsi="Times New Roman" w:eastAsia="方正仿宋_GBK" w:cs="Times New Roman"/>
          <w:sz w:val="33"/>
          <w:szCs w:val="33"/>
          <w:highlight w:val="none"/>
          <w:lang w:eastAsia="zh-CN"/>
        </w:rPr>
        <w:t>总数增加</w:t>
      </w:r>
      <w:r>
        <w:rPr>
          <w:rFonts w:hint="default" w:ascii="Times New Roman" w:hAnsi="Times New Roman" w:eastAsia="方正仿宋_GBK" w:cs="Times New Roman"/>
          <w:sz w:val="33"/>
          <w:szCs w:val="33"/>
          <w:highlight w:val="none"/>
          <w:lang w:val="en-US" w:eastAsia="zh-CN"/>
        </w:rPr>
        <w:t>5.48</w:t>
      </w:r>
      <w:r>
        <w:rPr>
          <w:rFonts w:hint="default" w:ascii="Times New Roman" w:hAnsi="Times New Roman" w:eastAsia="方正仿宋_GBK" w:cs="Times New Roman"/>
          <w:sz w:val="33"/>
          <w:szCs w:val="33"/>
          <w:highlight w:val="none"/>
        </w:rPr>
        <w:t>万元</w:t>
      </w:r>
      <w:r>
        <w:rPr>
          <w:rFonts w:hint="default" w:ascii="Times New Roman" w:hAnsi="Times New Roman" w:eastAsia="方正仿宋_GBK" w:cs="Times New Roman"/>
          <w:sz w:val="33"/>
          <w:szCs w:val="33"/>
          <w:highlight w:val="none"/>
          <w:lang w:eastAsia="zh-CN"/>
        </w:rPr>
        <w:t>，增长</w:t>
      </w:r>
      <w:r>
        <w:rPr>
          <w:rFonts w:hint="default" w:ascii="Times New Roman" w:hAnsi="Times New Roman" w:eastAsia="方正仿宋_GBK" w:cs="Times New Roman"/>
          <w:sz w:val="33"/>
          <w:szCs w:val="33"/>
          <w:highlight w:val="none"/>
          <w:lang w:val="en-US" w:eastAsia="zh-CN"/>
        </w:rPr>
        <w:t>3.37%</w:t>
      </w:r>
      <w:r>
        <w:rPr>
          <w:rFonts w:hint="default" w:ascii="Times New Roman" w:hAnsi="Times New Roman" w:eastAsia="方正仿宋_GBK" w:cs="Times New Roman"/>
          <w:sz w:val="33"/>
          <w:szCs w:val="33"/>
          <w:highlight w:val="none"/>
        </w:rPr>
        <w:t>，主要原因是</w:t>
      </w:r>
      <w:r>
        <w:rPr>
          <w:rFonts w:hint="default" w:ascii="Times New Roman" w:hAnsi="Times New Roman" w:eastAsia="方正仿宋_GBK" w:cs="Times New Roman"/>
          <w:sz w:val="33"/>
          <w:szCs w:val="33"/>
          <w:highlight w:val="none"/>
          <w:lang w:eastAsia="zh-CN"/>
        </w:rPr>
        <w:t>职工增资及保险缴费基数调增，导致人员经费增加</w:t>
      </w:r>
      <w:r>
        <w:rPr>
          <w:rFonts w:hint="default" w:ascii="Times New Roman" w:hAnsi="Times New Roman" w:eastAsia="方正仿宋_GBK" w:cs="Times New Roman"/>
          <w:sz w:val="33"/>
          <w:szCs w:val="33"/>
          <w:highlight w:val="none"/>
        </w:rPr>
        <w:t>。</w:t>
      </w:r>
    </w:p>
    <w:p w14:paraId="5CDA68D8">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u w:val="single"/>
        </w:rPr>
      </w:pPr>
      <w:r>
        <w:rPr>
          <w:rFonts w:hint="default" w:ascii="Times New Roman" w:hAnsi="Times New Roman" w:eastAsia="方正仿宋_GBK" w:cs="Times New Roman"/>
          <w:sz w:val="33"/>
          <w:szCs w:val="33"/>
          <w:highlight w:val="none"/>
        </w:rPr>
        <w:t>收入包括：本年一般公共预算拨款收入</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万元；支出包括：</w:t>
      </w:r>
      <w:r>
        <w:rPr>
          <w:rFonts w:hint="default" w:ascii="Times New Roman" w:hAnsi="Times New Roman" w:eastAsia="方正仿宋_GBK" w:cs="Times New Roman"/>
          <w:sz w:val="33"/>
          <w:szCs w:val="33"/>
          <w:highlight w:val="none"/>
          <w:lang w:eastAsia="zh-CN"/>
        </w:rPr>
        <w:t>文化旅游体育与传媒</w:t>
      </w:r>
      <w:r>
        <w:rPr>
          <w:rFonts w:hint="default" w:ascii="Times New Roman" w:hAnsi="Times New Roman" w:eastAsia="方正仿宋_GBK" w:cs="Times New Roman"/>
          <w:sz w:val="33"/>
          <w:szCs w:val="33"/>
          <w:highlight w:val="none"/>
        </w:rPr>
        <w:t>支出</w:t>
      </w:r>
      <w:r>
        <w:rPr>
          <w:rFonts w:hint="default" w:ascii="Times New Roman" w:hAnsi="Times New Roman" w:eastAsia="方正仿宋_GBK" w:cs="Times New Roman"/>
          <w:sz w:val="33"/>
          <w:szCs w:val="33"/>
          <w:highlight w:val="none"/>
          <w:lang w:val="en-US" w:eastAsia="zh-CN"/>
        </w:rPr>
        <w:t>143.58</w:t>
      </w:r>
      <w:r>
        <w:rPr>
          <w:rFonts w:hint="default" w:ascii="Times New Roman" w:hAnsi="Times New Roman" w:eastAsia="方正仿宋_GBK" w:cs="Times New Roman"/>
          <w:sz w:val="33"/>
          <w:szCs w:val="33"/>
          <w:highlight w:val="none"/>
        </w:rPr>
        <w:t>万元、</w:t>
      </w:r>
      <w:r>
        <w:rPr>
          <w:rFonts w:hint="default" w:ascii="Times New Roman" w:hAnsi="Times New Roman" w:eastAsia="方正仿宋_GBK" w:cs="Times New Roman"/>
          <w:sz w:val="33"/>
          <w:szCs w:val="33"/>
          <w:highlight w:val="none"/>
          <w:lang w:eastAsia="zh-CN"/>
        </w:rPr>
        <w:t>社会保障和就业支出</w:t>
      </w:r>
      <w:r>
        <w:rPr>
          <w:rFonts w:hint="default" w:ascii="Times New Roman" w:hAnsi="Times New Roman" w:eastAsia="方正仿宋_GBK" w:cs="Times New Roman"/>
          <w:sz w:val="33"/>
          <w:szCs w:val="33"/>
          <w:highlight w:val="none"/>
          <w:lang w:val="en-US" w:eastAsia="zh-CN"/>
        </w:rPr>
        <w:t>17.93万元</w:t>
      </w:r>
      <w:r>
        <w:rPr>
          <w:rFonts w:hint="default" w:ascii="Times New Roman" w:hAnsi="Times New Roman" w:eastAsia="方正仿宋_GBK" w:cs="Times New Roman"/>
          <w:sz w:val="33"/>
          <w:szCs w:val="33"/>
          <w:highlight w:val="none"/>
        </w:rPr>
        <w:t>、</w:t>
      </w:r>
      <w:r>
        <w:rPr>
          <w:rFonts w:hint="default" w:ascii="Times New Roman" w:hAnsi="Times New Roman" w:eastAsia="方正仿宋_GBK" w:cs="Times New Roman"/>
          <w:sz w:val="33"/>
          <w:szCs w:val="33"/>
          <w:highlight w:val="none"/>
          <w:lang w:eastAsia="zh-CN"/>
        </w:rPr>
        <w:t>卫生健康支出</w:t>
      </w:r>
      <w:r>
        <w:rPr>
          <w:rFonts w:hint="default" w:ascii="Times New Roman" w:hAnsi="Times New Roman" w:eastAsia="方正仿宋_GBK" w:cs="Times New Roman"/>
          <w:sz w:val="33"/>
          <w:szCs w:val="33"/>
          <w:highlight w:val="none"/>
          <w:lang w:val="en-US" w:eastAsia="zh-CN"/>
        </w:rPr>
        <w:t>6.39万元。</w:t>
      </w:r>
    </w:p>
    <w:p w14:paraId="646B0653">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方正黑体_GBK" w:hAnsi="方正黑体_GBK" w:eastAsia="方正黑体_GBK" w:cs="方正黑体_GBK"/>
          <w:sz w:val="33"/>
          <w:szCs w:val="33"/>
          <w:highlight w:val="none"/>
          <w:lang w:eastAsia="zh-CN"/>
        </w:rPr>
      </w:pPr>
      <w:r>
        <w:rPr>
          <w:rFonts w:hint="default" w:ascii="方正黑体_GBK" w:hAnsi="方正黑体_GBK" w:eastAsia="方正黑体_GBK" w:cs="方正黑体_GBK"/>
          <w:sz w:val="33"/>
          <w:szCs w:val="33"/>
          <w:highlight w:val="none"/>
          <w:lang w:eastAsia="zh-CN"/>
        </w:rPr>
        <w:t>三、一般公共预算当年拨款情况说明</w:t>
      </w:r>
    </w:p>
    <w:p w14:paraId="36147023">
      <w:pPr>
        <w:keepNext w:val="0"/>
        <w:keepLines w:val="0"/>
        <w:pageBreakBefore w:val="0"/>
        <w:widowControl w:val="0"/>
        <w:shd w:val="solid" w:color="FFFFFF" w:fill="auto"/>
        <w:kinsoku/>
        <w:wordWrap/>
        <w:overflowPunct/>
        <w:topLinePunct w:val="0"/>
        <w:autoSpaceDE/>
        <w:autoSpaceDN/>
        <w:bidi w:val="0"/>
        <w:adjustRightInd/>
        <w:snapToGrid/>
        <w:spacing w:line="590" w:lineRule="exact"/>
        <w:ind w:left="0" w:firstLine="663" w:firstLineChars="200"/>
        <w:jc w:val="both"/>
        <w:textAlignment w:val="auto"/>
        <w:outlineLvl w:val="9"/>
        <w:rPr>
          <w:rFonts w:hint="default" w:ascii="Times New Roman" w:hAnsi="Times New Roman" w:eastAsia="方正仿宋_GBK" w:cs="Times New Roman"/>
          <w:b/>
          <w:sz w:val="33"/>
          <w:szCs w:val="33"/>
          <w:highlight w:val="none"/>
        </w:rPr>
      </w:pPr>
      <w:r>
        <w:rPr>
          <w:rFonts w:hint="default" w:ascii="Times New Roman" w:hAnsi="Times New Roman" w:eastAsia="方正楷体_GBK" w:cs="Times New Roman"/>
          <w:b/>
          <w:bCs w:val="0"/>
          <w:i w:val="0"/>
          <w:snapToGrid/>
          <w:color w:val="auto"/>
          <w:sz w:val="33"/>
          <w:szCs w:val="33"/>
          <w:shd w:val="clear" w:color="auto" w:fill="FFFFFF"/>
          <w:lang w:eastAsia="zh-CN"/>
        </w:rPr>
        <w:t>（一）一般公共预算当年拨款规模变化情况</w:t>
      </w:r>
    </w:p>
    <w:p w14:paraId="4A874674">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市博物</w:t>
      </w:r>
      <w:bookmarkStart w:id="0" w:name="_GoBack"/>
      <w:bookmarkEnd w:id="0"/>
      <w:r>
        <w:rPr>
          <w:rFonts w:hint="default" w:ascii="Times New Roman" w:hAnsi="Times New Roman" w:eastAsia="方正仿宋_GBK" w:cs="Times New Roman"/>
          <w:sz w:val="33"/>
          <w:szCs w:val="33"/>
          <w:highlight w:val="none"/>
          <w:lang w:val="en-US" w:eastAsia="zh-CN"/>
        </w:rPr>
        <w:t>馆</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一般公共预算当年拨款</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rPr>
        <w:t>万元，比</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预算数</w:t>
      </w:r>
      <w:r>
        <w:rPr>
          <w:rFonts w:hint="default" w:ascii="Times New Roman" w:hAnsi="Times New Roman" w:eastAsia="方正仿宋_GBK" w:cs="Times New Roman"/>
          <w:sz w:val="33"/>
          <w:szCs w:val="33"/>
          <w:highlight w:val="none"/>
          <w:lang w:eastAsia="zh-CN"/>
        </w:rPr>
        <w:t>增加</w:t>
      </w:r>
      <w:r>
        <w:rPr>
          <w:rFonts w:hint="default" w:ascii="Times New Roman" w:hAnsi="Times New Roman" w:eastAsia="方正仿宋_GBK" w:cs="Times New Roman"/>
          <w:sz w:val="33"/>
          <w:szCs w:val="33"/>
          <w:highlight w:val="none"/>
          <w:lang w:val="en-US" w:eastAsia="zh-CN"/>
        </w:rPr>
        <w:t>5.48</w:t>
      </w:r>
      <w:r>
        <w:rPr>
          <w:rFonts w:hint="default" w:ascii="Times New Roman" w:hAnsi="Times New Roman" w:eastAsia="方正仿宋_GBK" w:cs="Times New Roman"/>
          <w:sz w:val="33"/>
          <w:szCs w:val="33"/>
          <w:highlight w:val="none"/>
        </w:rPr>
        <w:t>万元，主要</w:t>
      </w:r>
      <w:r>
        <w:rPr>
          <w:rFonts w:hint="default" w:ascii="Times New Roman" w:hAnsi="Times New Roman" w:eastAsia="方正仿宋_GBK" w:cs="Times New Roman"/>
          <w:sz w:val="33"/>
          <w:szCs w:val="33"/>
          <w:highlight w:val="none"/>
          <w:lang w:eastAsia="zh-CN"/>
        </w:rPr>
        <w:t>原因是职工增资及保险缴费基数调增，导致人员经费增加</w:t>
      </w:r>
      <w:r>
        <w:rPr>
          <w:rFonts w:hint="default" w:ascii="Times New Roman" w:hAnsi="Times New Roman" w:eastAsia="方正仿宋_GBK" w:cs="Times New Roman"/>
          <w:sz w:val="33"/>
          <w:szCs w:val="33"/>
          <w:highlight w:val="none"/>
        </w:rPr>
        <w:t>。</w:t>
      </w:r>
    </w:p>
    <w:p w14:paraId="0BA293D5">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其中主要有：基本工资增加</w:t>
      </w:r>
      <w:r>
        <w:rPr>
          <w:rFonts w:hint="default" w:ascii="Times New Roman" w:hAnsi="Times New Roman" w:eastAsia="方正仿宋_GBK" w:cs="Times New Roman"/>
          <w:sz w:val="33"/>
          <w:szCs w:val="33"/>
          <w:highlight w:val="none"/>
          <w:lang w:val="en-US" w:eastAsia="zh-CN"/>
        </w:rPr>
        <w:t>1.29万元、绩效工资增加3.94万元，奖金增加0.35万元、 基本养老保险费增加0.90万元、基本医疗保险费增加0.34万元，公用经费减少1.16万元。</w:t>
      </w:r>
    </w:p>
    <w:p w14:paraId="0AAE0B71">
      <w:pPr>
        <w:keepNext w:val="0"/>
        <w:keepLines w:val="0"/>
        <w:pageBreakBefore w:val="0"/>
        <w:widowControl w:val="0"/>
        <w:shd w:val="solid" w:color="FFFFFF" w:fill="auto"/>
        <w:kinsoku/>
        <w:wordWrap/>
        <w:overflowPunct/>
        <w:topLinePunct w:val="0"/>
        <w:autoSpaceDE/>
        <w:autoSpaceDN/>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eastAsia="zh-CN"/>
        </w:rPr>
      </w:pPr>
      <w:r>
        <w:rPr>
          <w:rFonts w:hint="default" w:ascii="Times New Roman" w:hAnsi="Times New Roman" w:eastAsia="方正楷体_GBK" w:cs="Times New Roman"/>
          <w:b/>
          <w:bCs w:val="0"/>
          <w:i w:val="0"/>
          <w:snapToGrid/>
          <w:color w:val="auto"/>
          <w:sz w:val="33"/>
          <w:szCs w:val="33"/>
          <w:shd w:val="clear" w:color="auto" w:fill="FFFFFF"/>
          <w:lang w:eastAsia="zh-CN"/>
        </w:rPr>
        <w:t>（二）一般公共预算当年拨款结构情况</w:t>
      </w:r>
    </w:p>
    <w:p w14:paraId="3F40F5F8">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eastAsia="zh-CN"/>
        </w:rPr>
        <w:t>文化旅游体育与传媒</w:t>
      </w:r>
      <w:r>
        <w:rPr>
          <w:rFonts w:hint="default" w:ascii="Times New Roman" w:hAnsi="Times New Roman" w:eastAsia="方正仿宋_GBK" w:cs="Times New Roman"/>
          <w:sz w:val="33"/>
          <w:szCs w:val="33"/>
          <w:highlight w:val="none"/>
        </w:rPr>
        <w:t>支出</w:t>
      </w:r>
      <w:r>
        <w:rPr>
          <w:rFonts w:hint="default" w:ascii="Times New Roman" w:hAnsi="Times New Roman" w:eastAsia="方正仿宋_GBK" w:cs="Times New Roman"/>
          <w:sz w:val="33"/>
          <w:szCs w:val="33"/>
          <w:highlight w:val="none"/>
          <w:lang w:val="en-US" w:eastAsia="zh-CN"/>
        </w:rPr>
        <w:t>143.58</w:t>
      </w:r>
      <w:r>
        <w:rPr>
          <w:rFonts w:hint="default" w:ascii="Times New Roman" w:hAnsi="Times New Roman" w:eastAsia="方正仿宋_GBK" w:cs="Times New Roman"/>
          <w:sz w:val="33"/>
          <w:szCs w:val="33"/>
          <w:highlight w:val="none"/>
        </w:rPr>
        <w:t>万元，占</w:t>
      </w:r>
      <w:r>
        <w:rPr>
          <w:rFonts w:hint="default" w:ascii="Times New Roman" w:hAnsi="Times New Roman" w:eastAsia="方正仿宋_GBK" w:cs="Times New Roman"/>
          <w:sz w:val="33"/>
          <w:szCs w:val="33"/>
          <w:highlight w:val="none"/>
          <w:lang w:val="en-US" w:eastAsia="zh-CN"/>
        </w:rPr>
        <w:t>85.52%；社会保障和就业支出17.93万元，</w:t>
      </w:r>
      <w:r>
        <w:rPr>
          <w:rFonts w:hint="default" w:ascii="Times New Roman" w:hAnsi="Times New Roman" w:eastAsia="方正仿宋_GBK" w:cs="Times New Roman"/>
          <w:sz w:val="33"/>
          <w:szCs w:val="33"/>
          <w:highlight w:val="none"/>
        </w:rPr>
        <w:t>占</w:t>
      </w:r>
      <w:r>
        <w:rPr>
          <w:rFonts w:hint="default" w:ascii="Times New Roman" w:hAnsi="Times New Roman" w:eastAsia="方正仿宋_GBK" w:cs="Times New Roman"/>
          <w:sz w:val="33"/>
          <w:szCs w:val="33"/>
          <w:highlight w:val="none"/>
          <w:lang w:val="en-US" w:eastAsia="zh-CN"/>
        </w:rPr>
        <w:t>10.68</w:t>
      </w:r>
      <w:r>
        <w:rPr>
          <w:rFonts w:hint="default" w:ascii="Times New Roman" w:hAnsi="Times New Roman" w:eastAsia="方正仿宋_GBK" w:cs="Times New Roman"/>
          <w:sz w:val="33"/>
          <w:szCs w:val="33"/>
          <w:highlight w:val="none"/>
        </w:rPr>
        <w:t>%；</w:t>
      </w:r>
      <w:r>
        <w:rPr>
          <w:rFonts w:hint="default" w:ascii="Times New Roman" w:hAnsi="Times New Roman" w:eastAsia="方正仿宋_GBK" w:cs="Times New Roman"/>
          <w:sz w:val="33"/>
          <w:szCs w:val="33"/>
          <w:highlight w:val="none"/>
          <w:lang w:eastAsia="zh-CN"/>
        </w:rPr>
        <w:t>卫生健康支出</w:t>
      </w:r>
      <w:r>
        <w:rPr>
          <w:rFonts w:hint="default" w:ascii="Times New Roman" w:hAnsi="Times New Roman" w:eastAsia="方正仿宋_GBK" w:cs="Times New Roman"/>
          <w:sz w:val="33"/>
          <w:szCs w:val="33"/>
          <w:highlight w:val="none"/>
          <w:lang w:val="en-US" w:eastAsia="zh-CN"/>
        </w:rPr>
        <w:t>6.39万元，占3.80%。</w:t>
      </w:r>
    </w:p>
    <w:p w14:paraId="3260F6E9">
      <w:pPr>
        <w:keepNext w:val="0"/>
        <w:keepLines w:val="0"/>
        <w:pageBreakBefore w:val="0"/>
        <w:widowControl w:val="0"/>
        <w:shd w:val="solid" w:color="FFFFFF" w:fill="auto"/>
        <w:kinsoku/>
        <w:wordWrap/>
        <w:overflowPunct/>
        <w:topLinePunct w:val="0"/>
        <w:autoSpaceDE/>
        <w:autoSpaceDN/>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eastAsia="zh-CN"/>
        </w:rPr>
      </w:pPr>
      <w:r>
        <w:rPr>
          <w:rFonts w:hint="default" w:ascii="Times New Roman" w:hAnsi="Times New Roman" w:eastAsia="方正楷体_GBK" w:cs="Times New Roman"/>
          <w:b/>
          <w:bCs w:val="0"/>
          <w:i w:val="0"/>
          <w:snapToGrid/>
          <w:color w:val="auto"/>
          <w:sz w:val="33"/>
          <w:szCs w:val="33"/>
          <w:shd w:val="clear" w:color="auto" w:fill="FFFFFF"/>
          <w:lang w:eastAsia="zh-CN"/>
        </w:rPr>
        <w:t>（三）一般公共预算当年拨款具体使用情况</w:t>
      </w:r>
    </w:p>
    <w:p w14:paraId="22AD00E4">
      <w:pPr>
        <w:keepNext w:val="0"/>
        <w:keepLines w:val="0"/>
        <w:pageBreakBefore w:val="0"/>
        <w:widowControl w:val="0"/>
        <w:suppressAutoHyphens/>
        <w:kinsoku/>
        <w:wordWrap/>
        <w:overflowPunct/>
        <w:topLinePunct w:val="0"/>
        <w:autoSpaceDE/>
        <w:autoSpaceDN/>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1</w:t>
      </w:r>
      <w:r>
        <w:rPr>
          <w:rFonts w:hint="default" w:ascii="Times New Roman" w:hAnsi="Times New Roman" w:eastAsia="方正仿宋_GBK" w:cs="Times New Roman"/>
          <w:sz w:val="33"/>
          <w:szCs w:val="33"/>
          <w:highlight w:val="none"/>
          <w:lang w:eastAsia="zh-CN"/>
        </w:rPr>
        <w:t>、文化旅游体育与传媒支出（类）文物</w:t>
      </w:r>
      <w:r>
        <w:rPr>
          <w:rFonts w:hint="default" w:ascii="Times New Roman" w:hAnsi="Times New Roman" w:eastAsia="方正仿宋_GBK" w:cs="Times New Roman"/>
          <w:sz w:val="33"/>
          <w:szCs w:val="33"/>
          <w:highlight w:val="none"/>
        </w:rPr>
        <w:t>（款）</w:t>
      </w:r>
      <w:r>
        <w:rPr>
          <w:rFonts w:hint="default" w:ascii="Times New Roman" w:hAnsi="Times New Roman" w:eastAsia="方正仿宋_GBK" w:cs="Times New Roman"/>
          <w:sz w:val="33"/>
          <w:szCs w:val="33"/>
          <w:highlight w:val="none"/>
          <w:lang w:eastAsia="zh-CN"/>
        </w:rPr>
        <w:t>博物馆</w:t>
      </w:r>
      <w:r>
        <w:rPr>
          <w:rFonts w:hint="default" w:ascii="Times New Roman" w:hAnsi="Times New Roman" w:eastAsia="方正仿宋_GBK" w:cs="Times New Roman"/>
          <w:sz w:val="33"/>
          <w:szCs w:val="33"/>
          <w:highlight w:val="none"/>
        </w:rPr>
        <w:t>（项）</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预算数为</w:t>
      </w:r>
      <w:r>
        <w:rPr>
          <w:rFonts w:hint="default" w:ascii="Times New Roman" w:hAnsi="Times New Roman" w:eastAsia="方正仿宋_GBK" w:cs="Times New Roman"/>
          <w:sz w:val="33"/>
          <w:szCs w:val="33"/>
          <w:highlight w:val="none"/>
          <w:lang w:val="en-US" w:eastAsia="zh-CN"/>
        </w:rPr>
        <w:t>143.58</w:t>
      </w:r>
      <w:r>
        <w:rPr>
          <w:rFonts w:hint="default" w:ascii="Times New Roman" w:hAnsi="Times New Roman" w:eastAsia="方正仿宋_GBK" w:cs="Times New Roman"/>
          <w:sz w:val="33"/>
          <w:szCs w:val="33"/>
          <w:highlight w:val="none"/>
        </w:rPr>
        <w:t>万元，主要用于：</w:t>
      </w:r>
      <w:r>
        <w:rPr>
          <w:rFonts w:hint="default" w:ascii="Times New Roman" w:hAnsi="Times New Roman" w:eastAsia="方正仿宋_GBK" w:cs="Times New Roman"/>
          <w:sz w:val="33"/>
          <w:szCs w:val="33"/>
          <w:highlight w:val="none"/>
          <w:lang w:eastAsia="zh-CN"/>
        </w:rPr>
        <w:t>市博物馆的基本支出，其中包括人员经费和公用经费</w:t>
      </w:r>
      <w:r>
        <w:rPr>
          <w:rFonts w:hint="default" w:ascii="Times New Roman" w:hAnsi="Times New Roman" w:eastAsia="方正仿宋_GBK" w:cs="Times New Roman"/>
          <w:sz w:val="33"/>
          <w:szCs w:val="33"/>
          <w:highlight w:val="none"/>
        </w:rPr>
        <w:t>。</w:t>
      </w:r>
    </w:p>
    <w:p w14:paraId="2B6C2E76">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2</w:t>
      </w:r>
      <w:r>
        <w:rPr>
          <w:rFonts w:hint="default" w:ascii="Times New Roman" w:hAnsi="Times New Roman" w:eastAsia="方正仿宋_GBK" w:cs="Times New Roman"/>
          <w:sz w:val="33"/>
          <w:szCs w:val="33"/>
          <w:highlight w:val="none"/>
          <w:lang w:eastAsia="zh-CN"/>
        </w:rPr>
        <w:t>、社会保障和就业支出</w:t>
      </w:r>
      <w:r>
        <w:rPr>
          <w:rFonts w:hint="default" w:ascii="Times New Roman" w:hAnsi="Times New Roman" w:eastAsia="方正仿宋_GBK" w:cs="Times New Roman"/>
          <w:sz w:val="33"/>
          <w:szCs w:val="33"/>
          <w:highlight w:val="none"/>
        </w:rPr>
        <w:t>（类）</w:t>
      </w:r>
      <w:r>
        <w:rPr>
          <w:rFonts w:hint="default" w:ascii="Times New Roman" w:hAnsi="Times New Roman" w:eastAsia="方正仿宋_GBK" w:cs="Times New Roman"/>
          <w:sz w:val="33"/>
          <w:szCs w:val="33"/>
          <w:highlight w:val="none"/>
          <w:lang w:eastAsia="zh-CN"/>
        </w:rPr>
        <w:t>行政事业单位养老支出</w:t>
      </w:r>
      <w:r>
        <w:rPr>
          <w:rFonts w:hint="default" w:ascii="Times New Roman" w:hAnsi="Times New Roman" w:eastAsia="方正仿宋_GBK" w:cs="Times New Roman"/>
          <w:sz w:val="33"/>
          <w:szCs w:val="33"/>
          <w:highlight w:val="none"/>
        </w:rPr>
        <w:t>（款）</w:t>
      </w:r>
      <w:r>
        <w:rPr>
          <w:rFonts w:hint="default" w:ascii="Times New Roman" w:hAnsi="Times New Roman" w:eastAsia="方正仿宋_GBK" w:cs="Times New Roman"/>
          <w:sz w:val="33"/>
          <w:szCs w:val="33"/>
          <w:highlight w:val="none"/>
          <w:lang w:eastAsia="zh-CN"/>
        </w:rPr>
        <w:t>机关事业单位基本养老保险缴费支出</w:t>
      </w:r>
      <w:r>
        <w:rPr>
          <w:rFonts w:hint="default" w:ascii="Times New Roman" w:hAnsi="Times New Roman" w:eastAsia="方正仿宋_GBK" w:cs="Times New Roman"/>
          <w:sz w:val="33"/>
          <w:szCs w:val="33"/>
          <w:highlight w:val="none"/>
        </w:rPr>
        <w:t>（项）</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预算数为</w:t>
      </w:r>
      <w:r>
        <w:rPr>
          <w:rFonts w:hint="default" w:ascii="Times New Roman" w:hAnsi="Times New Roman" w:eastAsia="方正仿宋_GBK" w:cs="Times New Roman"/>
          <w:sz w:val="33"/>
          <w:szCs w:val="33"/>
          <w:highlight w:val="none"/>
          <w:lang w:val="en-US" w:eastAsia="zh-CN"/>
        </w:rPr>
        <w:t>17.93万元</w:t>
      </w:r>
      <w:r>
        <w:rPr>
          <w:rFonts w:hint="default" w:ascii="Times New Roman" w:hAnsi="Times New Roman" w:eastAsia="方正仿宋_GBK" w:cs="Times New Roman"/>
          <w:sz w:val="33"/>
          <w:szCs w:val="33"/>
          <w:highlight w:val="none"/>
        </w:rPr>
        <w:t>，主要用于</w:t>
      </w:r>
      <w:r>
        <w:rPr>
          <w:rFonts w:hint="default" w:ascii="Times New Roman" w:hAnsi="Times New Roman" w:eastAsia="方正仿宋_GBK" w:cs="Times New Roman"/>
          <w:sz w:val="33"/>
          <w:szCs w:val="33"/>
          <w:highlight w:val="none"/>
          <w:lang w:eastAsia="zh-CN"/>
        </w:rPr>
        <w:t>：单位职工的基本养老保险缴费支出</w:t>
      </w:r>
      <w:r>
        <w:rPr>
          <w:rFonts w:hint="default" w:ascii="Times New Roman" w:hAnsi="Times New Roman" w:eastAsia="方正仿宋_GBK" w:cs="Times New Roman"/>
          <w:sz w:val="33"/>
          <w:szCs w:val="33"/>
          <w:highlight w:val="none"/>
        </w:rPr>
        <w:t>。</w:t>
      </w:r>
    </w:p>
    <w:p w14:paraId="594A4597">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sz w:val="33"/>
          <w:szCs w:val="33"/>
          <w:highlight w:val="none"/>
        </w:rPr>
        <w:t>3</w:t>
      </w:r>
      <w:r>
        <w:rPr>
          <w:rFonts w:hint="default" w:ascii="Times New Roman" w:hAnsi="Times New Roman" w:eastAsia="方正仿宋_GBK" w:cs="Times New Roman"/>
          <w:sz w:val="33"/>
          <w:szCs w:val="33"/>
          <w:highlight w:val="none"/>
          <w:lang w:eastAsia="zh-CN"/>
        </w:rPr>
        <w:t>、卫生健康支出</w:t>
      </w:r>
      <w:r>
        <w:rPr>
          <w:rFonts w:hint="default" w:ascii="Times New Roman" w:hAnsi="Times New Roman" w:eastAsia="方正仿宋_GBK" w:cs="Times New Roman"/>
          <w:sz w:val="33"/>
          <w:szCs w:val="33"/>
          <w:highlight w:val="none"/>
        </w:rPr>
        <w:t>（类）</w:t>
      </w:r>
      <w:r>
        <w:rPr>
          <w:rFonts w:hint="default" w:ascii="Times New Roman" w:hAnsi="Times New Roman" w:eastAsia="方正仿宋_GBK" w:cs="Times New Roman"/>
          <w:sz w:val="33"/>
          <w:szCs w:val="33"/>
          <w:highlight w:val="none"/>
          <w:lang w:eastAsia="zh-CN"/>
        </w:rPr>
        <w:t>行政事业单位医疗</w:t>
      </w:r>
      <w:r>
        <w:rPr>
          <w:rFonts w:hint="default" w:ascii="Times New Roman" w:hAnsi="Times New Roman" w:eastAsia="方正仿宋_GBK" w:cs="Times New Roman"/>
          <w:sz w:val="33"/>
          <w:szCs w:val="33"/>
          <w:highlight w:val="none"/>
        </w:rPr>
        <w:t>（款）</w:t>
      </w:r>
      <w:r>
        <w:rPr>
          <w:rFonts w:hint="default" w:ascii="Times New Roman" w:hAnsi="Times New Roman" w:eastAsia="方正仿宋_GBK" w:cs="Times New Roman"/>
          <w:sz w:val="33"/>
          <w:szCs w:val="33"/>
          <w:highlight w:val="none"/>
          <w:lang w:eastAsia="zh-CN"/>
        </w:rPr>
        <w:t>事业单位医疗</w:t>
      </w:r>
      <w:r>
        <w:rPr>
          <w:rFonts w:hint="default" w:ascii="Times New Roman" w:hAnsi="Times New Roman" w:eastAsia="方正仿宋_GBK" w:cs="Times New Roman"/>
          <w:sz w:val="33"/>
          <w:szCs w:val="33"/>
          <w:highlight w:val="none"/>
        </w:rPr>
        <w:t>（项）</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预算数为</w:t>
      </w:r>
      <w:r>
        <w:rPr>
          <w:rFonts w:hint="default" w:ascii="Times New Roman" w:hAnsi="Times New Roman" w:eastAsia="方正仿宋_GBK" w:cs="Times New Roman"/>
          <w:sz w:val="33"/>
          <w:szCs w:val="33"/>
          <w:highlight w:val="none"/>
          <w:lang w:val="en-US" w:eastAsia="zh-CN"/>
        </w:rPr>
        <w:t>4.89</w:t>
      </w:r>
      <w:r>
        <w:rPr>
          <w:rFonts w:hint="default" w:ascii="Times New Roman" w:hAnsi="Times New Roman" w:eastAsia="方正仿宋_GBK" w:cs="Times New Roman"/>
          <w:sz w:val="33"/>
          <w:szCs w:val="33"/>
          <w:highlight w:val="none"/>
        </w:rPr>
        <w:t>万元，主要用于：</w:t>
      </w:r>
      <w:r>
        <w:rPr>
          <w:rFonts w:hint="default" w:ascii="Times New Roman" w:hAnsi="Times New Roman" w:eastAsia="方正仿宋_GBK" w:cs="Times New Roman"/>
          <w:sz w:val="33"/>
          <w:szCs w:val="33"/>
          <w:highlight w:val="none"/>
          <w:lang w:eastAsia="zh-CN"/>
        </w:rPr>
        <w:t>单位职工的基本医疗保险缴费。</w:t>
      </w:r>
    </w:p>
    <w:p w14:paraId="75311864">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kern w:val="2"/>
          <w:sz w:val="33"/>
          <w:szCs w:val="33"/>
          <w:highlight w:val="none"/>
          <w:lang w:val="en-US" w:eastAsia="zh-CN" w:bidi="ar-SA"/>
        </w:rPr>
        <w:t>4、卫生健康支出（类）行政事业单位医疗（款）公务员医疗补助（项）2025年预算数为1.50万元，主要用于：单位职工的公务员医疗补助缴费。</w:t>
      </w:r>
    </w:p>
    <w:p w14:paraId="09231EE4">
      <w:pPr>
        <w:keepNext w:val="0"/>
        <w:keepLines w:val="0"/>
        <w:pageBreakBefore w:val="0"/>
        <w:kinsoku/>
        <w:wordWrap/>
        <w:topLinePunct w:val="0"/>
        <w:bidi w:val="0"/>
        <w:spacing w:line="590" w:lineRule="exact"/>
        <w:ind w:left="0" w:firstLine="660" w:firstLineChars="200"/>
        <w:jc w:val="both"/>
        <w:textAlignment w:val="auto"/>
        <w:outlineLvl w:val="9"/>
        <w:rPr>
          <w:rFonts w:hint="default" w:ascii="方正黑体_GBK" w:hAnsi="方正黑体_GBK" w:eastAsia="方正黑体_GBK" w:cs="方正黑体_GBK"/>
          <w:sz w:val="33"/>
          <w:szCs w:val="33"/>
          <w:highlight w:val="none"/>
          <w:lang w:eastAsia="zh-CN"/>
        </w:rPr>
      </w:pPr>
      <w:r>
        <w:rPr>
          <w:rFonts w:hint="default" w:ascii="方正黑体_GBK" w:hAnsi="方正黑体_GBK" w:eastAsia="方正黑体_GBK" w:cs="方正黑体_GBK"/>
          <w:sz w:val="33"/>
          <w:szCs w:val="33"/>
          <w:highlight w:val="none"/>
          <w:lang w:eastAsia="zh-CN"/>
        </w:rPr>
        <w:t>四、一般公共预算基本支出情况说明</w:t>
      </w:r>
    </w:p>
    <w:p w14:paraId="54C71118">
      <w:pPr>
        <w:keepNext w:val="0"/>
        <w:keepLines w:val="0"/>
        <w:pageBreakBefore w:val="0"/>
        <w:numPr>
          <w:ilvl w:val="0"/>
          <w:numId w:val="0"/>
        </w:numPr>
        <w:suppressAutoHyphens/>
        <w:kinsoku/>
        <w:wordWrap/>
        <w:topLinePunct w:val="0"/>
        <w:bidi w:val="0"/>
        <w:spacing w:line="590" w:lineRule="exact"/>
        <w:ind w:left="0" w:firstLine="636" w:firstLineChars="200"/>
        <w:jc w:val="both"/>
        <w:textAlignment w:val="auto"/>
        <w:outlineLvl w:val="9"/>
        <w:rPr>
          <w:rFonts w:hint="default" w:ascii="Times New Roman" w:hAnsi="Times New Roman" w:eastAsia="方正仿宋_GBK" w:cs="Times New Roman"/>
          <w:spacing w:val="-6"/>
          <w:sz w:val="33"/>
          <w:szCs w:val="33"/>
          <w:highlight w:val="none"/>
        </w:rPr>
      </w:pPr>
      <w:r>
        <w:rPr>
          <w:rFonts w:hint="default" w:ascii="Times New Roman" w:hAnsi="Times New Roman" w:eastAsia="方正仿宋_GBK" w:cs="Times New Roman"/>
          <w:spacing w:val="-6"/>
          <w:sz w:val="33"/>
          <w:szCs w:val="33"/>
          <w:highlight w:val="none"/>
          <w:lang w:eastAsia="zh-CN"/>
        </w:rPr>
        <w:t>市博物馆202</w:t>
      </w:r>
      <w:r>
        <w:rPr>
          <w:rFonts w:hint="default" w:ascii="Times New Roman" w:hAnsi="Times New Roman" w:eastAsia="方正仿宋_GBK" w:cs="Times New Roman"/>
          <w:spacing w:val="-6"/>
          <w:sz w:val="33"/>
          <w:szCs w:val="33"/>
          <w:highlight w:val="none"/>
          <w:lang w:val="en-US" w:eastAsia="zh-CN"/>
        </w:rPr>
        <w:t>5</w:t>
      </w:r>
      <w:r>
        <w:rPr>
          <w:rFonts w:hint="default" w:ascii="Times New Roman" w:hAnsi="Times New Roman" w:eastAsia="方正仿宋_GBK" w:cs="Times New Roman"/>
          <w:spacing w:val="-6"/>
          <w:sz w:val="33"/>
          <w:szCs w:val="33"/>
          <w:highlight w:val="none"/>
          <w:lang w:eastAsia="zh-CN"/>
        </w:rPr>
        <w:t>年</w:t>
      </w:r>
      <w:r>
        <w:rPr>
          <w:rFonts w:hint="default" w:ascii="Times New Roman" w:hAnsi="Times New Roman" w:eastAsia="方正仿宋_GBK" w:cs="Times New Roman"/>
          <w:spacing w:val="-6"/>
          <w:sz w:val="33"/>
          <w:szCs w:val="33"/>
          <w:highlight w:val="none"/>
        </w:rPr>
        <w:t>一般公共预算基本支出</w:t>
      </w:r>
      <w:r>
        <w:rPr>
          <w:rFonts w:hint="default" w:ascii="Times New Roman" w:hAnsi="Times New Roman" w:eastAsia="方正仿宋_GBK" w:cs="Times New Roman"/>
          <w:spacing w:val="-6"/>
          <w:sz w:val="33"/>
          <w:szCs w:val="33"/>
          <w:highlight w:val="none"/>
          <w:lang w:val="en-US" w:eastAsia="zh-CN"/>
        </w:rPr>
        <w:t>167.90</w:t>
      </w:r>
      <w:r>
        <w:rPr>
          <w:rFonts w:hint="default" w:ascii="Times New Roman" w:hAnsi="Times New Roman" w:eastAsia="方正仿宋_GBK" w:cs="Times New Roman"/>
          <w:spacing w:val="-6"/>
          <w:sz w:val="33"/>
          <w:szCs w:val="33"/>
          <w:highlight w:val="none"/>
        </w:rPr>
        <w:t>万元，其中：</w:t>
      </w:r>
    </w:p>
    <w:p w14:paraId="691879D8">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b w:val="0"/>
          <w:bCs w:val="0"/>
          <w:sz w:val="33"/>
          <w:szCs w:val="33"/>
          <w:highlight w:val="none"/>
        </w:rPr>
        <w:t>人员经费</w:t>
      </w:r>
      <w:r>
        <w:rPr>
          <w:rFonts w:hint="default" w:ascii="Times New Roman" w:hAnsi="Times New Roman" w:eastAsia="方正仿宋_GBK" w:cs="Times New Roman"/>
          <w:b w:val="0"/>
          <w:bCs w:val="0"/>
          <w:sz w:val="33"/>
          <w:szCs w:val="33"/>
          <w:highlight w:val="none"/>
          <w:lang w:val="en-US" w:eastAsia="zh-CN"/>
        </w:rPr>
        <w:t>137.27</w:t>
      </w:r>
      <w:r>
        <w:rPr>
          <w:rFonts w:hint="default" w:ascii="Times New Roman" w:hAnsi="Times New Roman" w:eastAsia="方正仿宋_GBK" w:cs="Times New Roman"/>
          <w:b w:val="0"/>
          <w:bCs w:val="0"/>
          <w:sz w:val="33"/>
          <w:szCs w:val="33"/>
          <w:highlight w:val="none"/>
        </w:rPr>
        <w:t>万元，</w:t>
      </w:r>
      <w:r>
        <w:rPr>
          <w:rFonts w:hint="default" w:ascii="Times New Roman" w:hAnsi="Times New Roman" w:eastAsia="方正仿宋_GBK" w:cs="Times New Roman"/>
          <w:sz w:val="33"/>
          <w:szCs w:val="33"/>
          <w:highlight w:val="none"/>
        </w:rPr>
        <w:t>主要包括：基本工资、津贴补贴、奖金、</w:t>
      </w:r>
      <w:r>
        <w:rPr>
          <w:rFonts w:hint="default" w:ascii="Times New Roman" w:hAnsi="Times New Roman" w:eastAsia="方正仿宋_GBK" w:cs="Times New Roman"/>
          <w:sz w:val="33"/>
          <w:szCs w:val="33"/>
          <w:highlight w:val="none"/>
          <w:lang w:eastAsia="zh-CN"/>
        </w:rPr>
        <w:t>绩效工资、机关事业单位养老保险缴费、职工基本医疗保险缴费、公务员医疗补助缴费、其他</w:t>
      </w:r>
      <w:r>
        <w:rPr>
          <w:rFonts w:hint="default" w:ascii="Times New Roman" w:hAnsi="Times New Roman" w:eastAsia="方正仿宋_GBK" w:cs="Times New Roman"/>
          <w:sz w:val="33"/>
          <w:szCs w:val="33"/>
          <w:highlight w:val="none"/>
        </w:rPr>
        <w:t>社会保</w:t>
      </w:r>
      <w:r>
        <w:rPr>
          <w:rFonts w:hint="default" w:ascii="Times New Roman" w:hAnsi="Times New Roman" w:eastAsia="方正仿宋_GBK" w:cs="Times New Roman"/>
          <w:sz w:val="33"/>
          <w:szCs w:val="33"/>
          <w:highlight w:val="none"/>
          <w:lang w:eastAsia="zh-CN"/>
        </w:rPr>
        <w:t>障</w:t>
      </w:r>
      <w:r>
        <w:rPr>
          <w:rFonts w:hint="default" w:ascii="Times New Roman" w:hAnsi="Times New Roman" w:eastAsia="方正仿宋_GBK" w:cs="Times New Roman"/>
          <w:sz w:val="33"/>
          <w:szCs w:val="33"/>
          <w:highlight w:val="none"/>
        </w:rPr>
        <w:t>缴费</w:t>
      </w:r>
      <w:r>
        <w:rPr>
          <w:rFonts w:hint="default" w:ascii="Times New Roman" w:hAnsi="Times New Roman" w:eastAsia="方正仿宋_GBK" w:cs="Times New Roman"/>
          <w:sz w:val="33"/>
          <w:szCs w:val="33"/>
          <w:highlight w:val="none"/>
          <w:lang w:eastAsia="zh-CN"/>
        </w:rPr>
        <w:t>、奖励金、。</w:t>
      </w:r>
    </w:p>
    <w:p w14:paraId="3F478CA8">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u w:val="single"/>
          <w:lang w:val="en-US" w:eastAsia="zh-CN"/>
        </w:rPr>
      </w:pPr>
      <w:r>
        <w:rPr>
          <w:rFonts w:hint="eastAsia" w:ascii="Times New Roman" w:hAnsi="Times New Roman" w:eastAsia="方正仿宋_GBK" w:cs="Times New Roman"/>
          <w:b w:val="0"/>
          <w:bCs w:val="0"/>
          <w:sz w:val="33"/>
          <w:szCs w:val="33"/>
          <w:highlight w:val="none"/>
        </w:rPr>
        <w:t>公用经费</w:t>
      </w:r>
      <w:r>
        <w:rPr>
          <w:rFonts w:hint="default" w:ascii="Times New Roman" w:hAnsi="Times New Roman" w:eastAsia="方正仿宋_GBK" w:cs="Times New Roman"/>
          <w:b w:val="0"/>
          <w:bCs w:val="0"/>
          <w:sz w:val="33"/>
          <w:szCs w:val="33"/>
          <w:highlight w:val="none"/>
          <w:lang w:val="en-US" w:eastAsia="zh-CN"/>
        </w:rPr>
        <w:t>30.63</w:t>
      </w:r>
      <w:r>
        <w:rPr>
          <w:rFonts w:hint="default" w:ascii="Times New Roman" w:hAnsi="Times New Roman" w:eastAsia="方正仿宋_GBK" w:cs="Times New Roman"/>
          <w:b w:val="0"/>
          <w:bCs w:val="0"/>
          <w:sz w:val="33"/>
          <w:szCs w:val="33"/>
          <w:highlight w:val="none"/>
        </w:rPr>
        <w:t>万元，主</w:t>
      </w:r>
      <w:r>
        <w:rPr>
          <w:rFonts w:hint="default" w:ascii="Times New Roman" w:hAnsi="Times New Roman" w:eastAsia="方正仿宋_GBK" w:cs="Times New Roman"/>
          <w:sz w:val="33"/>
          <w:szCs w:val="33"/>
          <w:highlight w:val="none"/>
        </w:rPr>
        <w:t>要包括：办公费、印刷费、</w:t>
      </w:r>
      <w:r>
        <w:rPr>
          <w:rFonts w:hint="default" w:ascii="Times New Roman" w:hAnsi="Times New Roman" w:eastAsia="方正仿宋_GBK" w:cs="Times New Roman"/>
          <w:sz w:val="33"/>
          <w:szCs w:val="33"/>
          <w:highlight w:val="none"/>
          <w:lang w:eastAsia="zh-CN"/>
        </w:rPr>
        <w:t>水费、电费、邮电费、物业管理费、差旅费、维修（护）费、会议费、培训费、公务接待费、工会经费、福利费、租车费、党建经费、其他商品和服务支出。</w:t>
      </w:r>
    </w:p>
    <w:p w14:paraId="1A11372E">
      <w:pPr>
        <w:keepNext w:val="0"/>
        <w:keepLines w:val="0"/>
        <w:pageBreakBefore w:val="0"/>
        <w:kinsoku/>
        <w:wordWrap/>
        <w:topLinePunct w:val="0"/>
        <w:bidi w:val="0"/>
        <w:spacing w:line="590" w:lineRule="exact"/>
        <w:ind w:left="0" w:firstLine="660" w:firstLineChars="200"/>
        <w:jc w:val="both"/>
        <w:textAlignment w:val="auto"/>
        <w:outlineLvl w:val="9"/>
        <w:rPr>
          <w:rFonts w:hint="default" w:ascii="方正黑体_GBK" w:hAnsi="方正黑体_GBK" w:eastAsia="方正黑体_GBK" w:cs="方正黑体_GBK"/>
          <w:sz w:val="33"/>
          <w:szCs w:val="33"/>
          <w:highlight w:val="none"/>
          <w:lang w:eastAsia="zh-CN"/>
        </w:rPr>
      </w:pPr>
      <w:r>
        <w:rPr>
          <w:rFonts w:hint="default" w:ascii="方正黑体_GBK" w:hAnsi="方正黑体_GBK" w:eastAsia="方正黑体_GBK" w:cs="方正黑体_GBK"/>
          <w:sz w:val="33"/>
          <w:szCs w:val="33"/>
          <w:highlight w:val="none"/>
          <w:lang w:eastAsia="zh-CN"/>
        </w:rPr>
        <w:t>五、</w:t>
      </w:r>
      <w:r>
        <w:rPr>
          <w:rFonts w:hint="eastAsia" w:ascii="方正黑体_GBK" w:hAnsi="方正黑体_GBK" w:eastAsia="方正黑体_GBK" w:cs="方正黑体_GBK"/>
          <w:sz w:val="33"/>
          <w:szCs w:val="33"/>
          <w:highlight w:val="none"/>
          <w:lang w:eastAsia="zh-CN"/>
        </w:rPr>
        <w:t>“</w:t>
      </w:r>
      <w:r>
        <w:rPr>
          <w:rFonts w:hint="default" w:ascii="方正黑体_GBK" w:hAnsi="方正黑体_GBK" w:eastAsia="方正黑体_GBK" w:cs="方正黑体_GBK"/>
          <w:sz w:val="33"/>
          <w:szCs w:val="33"/>
          <w:highlight w:val="none"/>
          <w:lang w:eastAsia="zh-CN"/>
        </w:rPr>
        <w:t>三公</w:t>
      </w:r>
      <w:r>
        <w:rPr>
          <w:rFonts w:hint="eastAsia" w:ascii="方正黑体_GBK" w:hAnsi="方正黑体_GBK" w:eastAsia="方正黑体_GBK" w:cs="方正黑体_GBK"/>
          <w:sz w:val="33"/>
          <w:szCs w:val="33"/>
          <w:highlight w:val="none"/>
          <w:lang w:eastAsia="zh-CN"/>
        </w:rPr>
        <w:t>”</w:t>
      </w:r>
      <w:r>
        <w:rPr>
          <w:rFonts w:hint="default" w:ascii="方正黑体_GBK" w:hAnsi="方正黑体_GBK" w:eastAsia="方正黑体_GBK" w:cs="方正黑体_GBK"/>
          <w:sz w:val="33"/>
          <w:szCs w:val="33"/>
          <w:highlight w:val="none"/>
          <w:lang w:eastAsia="zh-CN"/>
        </w:rPr>
        <w:t>经费财政拨款预算安排情况说明</w:t>
      </w:r>
    </w:p>
    <w:p w14:paraId="2B17B2AC">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市博物馆202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三公</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经费财政拨款预算数</w:t>
      </w:r>
      <w:r>
        <w:rPr>
          <w:rFonts w:hint="default" w:ascii="Times New Roman" w:hAnsi="Times New Roman" w:eastAsia="方正仿宋_GBK" w:cs="Times New Roman"/>
          <w:sz w:val="33"/>
          <w:szCs w:val="33"/>
          <w:highlight w:val="none"/>
          <w:lang w:val="en-US" w:eastAsia="zh-CN"/>
        </w:rPr>
        <w:t>3.01</w:t>
      </w:r>
      <w:r>
        <w:rPr>
          <w:rFonts w:hint="default" w:ascii="Times New Roman" w:hAnsi="Times New Roman" w:eastAsia="方正仿宋_GBK" w:cs="Times New Roman"/>
          <w:sz w:val="33"/>
          <w:szCs w:val="33"/>
          <w:highlight w:val="none"/>
        </w:rPr>
        <w:t>万元，其中：公务接待费</w:t>
      </w:r>
      <w:r>
        <w:rPr>
          <w:rFonts w:hint="default" w:ascii="Times New Roman" w:hAnsi="Times New Roman" w:eastAsia="方正仿宋_GBK" w:cs="Times New Roman"/>
          <w:sz w:val="33"/>
          <w:szCs w:val="33"/>
          <w:highlight w:val="none"/>
          <w:lang w:val="en-US" w:eastAsia="zh-CN"/>
        </w:rPr>
        <w:t>3.01</w:t>
      </w:r>
      <w:r>
        <w:rPr>
          <w:rFonts w:hint="default" w:ascii="Times New Roman" w:hAnsi="Times New Roman" w:eastAsia="方正仿宋_GBK" w:cs="Times New Roman"/>
          <w:sz w:val="33"/>
          <w:szCs w:val="33"/>
          <w:highlight w:val="none"/>
        </w:rPr>
        <w:t>万元，公务用车购置及运行维护费</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万元</w:t>
      </w:r>
      <w:r>
        <w:rPr>
          <w:rFonts w:hint="default" w:ascii="Times New Roman" w:hAnsi="Times New Roman" w:eastAsia="方正仿宋_GBK" w:cs="Times New Roman"/>
          <w:sz w:val="33"/>
          <w:szCs w:val="33"/>
          <w:highlight w:val="none"/>
          <w:lang w:eastAsia="zh-CN"/>
        </w:rPr>
        <w:t>，因公出国（境）经费</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万元</w:t>
      </w:r>
      <w:r>
        <w:rPr>
          <w:rFonts w:hint="default" w:ascii="Times New Roman" w:hAnsi="Times New Roman" w:eastAsia="方正仿宋_GBK" w:cs="Times New Roman"/>
          <w:sz w:val="33"/>
          <w:szCs w:val="33"/>
          <w:highlight w:val="none"/>
          <w:lang w:eastAsia="zh-CN"/>
        </w:rPr>
        <w:t>。</w:t>
      </w:r>
    </w:p>
    <w:p w14:paraId="27F805D2">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b w:val="0"/>
          <w:bCs/>
          <w:sz w:val="33"/>
          <w:szCs w:val="33"/>
          <w:highlight w:val="none"/>
          <w:u w:val="single"/>
          <w:lang w:val="en-US" w:eastAsia="zh-CN"/>
        </w:rPr>
      </w:pPr>
      <w:r>
        <w:rPr>
          <w:rFonts w:hint="default" w:ascii="方正仿宋_GBK" w:hAnsi="方正仿宋_GBK" w:eastAsia="方正仿宋_GBK" w:cs="方正仿宋_GBK"/>
          <w:b w:val="0"/>
          <w:bCs/>
          <w:i w:val="0"/>
          <w:snapToGrid/>
          <w:color w:val="auto"/>
          <w:sz w:val="33"/>
          <w:szCs w:val="33"/>
          <w:shd w:val="clear" w:color="auto" w:fill="FFFFFF"/>
          <w:lang w:eastAsia="zh-CN"/>
        </w:rPr>
        <w:t>（一）</w:t>
      </w:r>
      <w:r>
        <w:rPr>
          <w:rFonts w:hint="default" w:ascii="Times New Roman" w:hAnsi="Times New Roman" w:eastAsia="方正仿宋_GBK" w:cs="Times New Roman"/>
          <w:b w:val="0"/>
          <w:bCs/>
          <w:sz w:val="33"/>
          <w:szCs w:val="33"/>
          <w:highlight w:val="none"/>
        </w:rPr>
        <w:t>因公出国（境）经</w:t>
      </w:r>
      <w:r>
        <w:rPr>
          <w:rFonts w:hint="default" w:ascii="Times New Roman" w:hAnsi="Times New Roman" w:eastAsia="方正仿宋_GBK" w:cs="Times New Roman"/>
          <w:b w:val="0"/>
          <w:bCs/>
          <w:sz w:val="33"/>
          <w:szCs w:val="33"/>
          <w:highlight w:val="none"/>
          <w:lang w:eastAsia="zh-CN"/>
        </w:rPr>
        <w:t>费</w:t>
      </w:r>
      <w:r>
        <w:rPr>
          <w:rFonts w:hint="default" w:ascii="Times New Roman" w:hAnsi="Times New Roman" w:eastAsia="方正仿宋_GBK" w:cs="Times New Roman"/>
          <w:b w:val="0"/>
          <w:bCs/>
          <w:sz w:val="33"/>
          <w:szCs w:val="33"/>
          <w:highlight w:val="none"/>
          <w:lang w:val="en-US" w:eastAsia="zh-CN"/>
        </w:rPr>
        <w:t>0万元，与2024年预算持平。</w:t>
      </w:r>
    </w:p>
    <w:p w14:paraId="19E0CECD">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b/>
          <w:sz w:val="33"/>
          <w:szCs w:val="33"/>
          <w:highlight w:val="none"/>
        </w:rPr>
      </w:pPr>
      <w:r>
        <w:rPr>
          <w:rFonts w:hint="default" w:ascii="方正仿宋_GBK" w:hAnsi="方正仿宋_GBK" w:eastAsia="方正仿宋_GBK" w:cs="方正仿宋_GBK"/>
          <w:b w:val="0"/>
          <w:bCs/>
          <w:i w:val="0"/>
          <w:snapToGrid/>
          <w:color w:val="auto"/>
          <w:sz w:val="33"/>
          <w:szCs w:val="33"/>
          <w:shd w:val="clear" w:color="auto" w:fill="FFFFFF"/>
          <w:lang w:eastAsia="zh-CN"/>
        </w:rPr>
        <w:t>（二）</w:t>
      </w:r>
      <w:r>
        <w:rPr>
          <w:rFonts w:hint="default" w:ascii="Times New Roman" w:hAnsi="Times New Roman" w:eastAsia="方正仿宋_GBK" w:cs="Times New Roman"/>
          <w:b w:val="0"/>
          <w:bCs/>
          <w:sz w:val="33"/>
          <w:szCs w:val="33"/>
          <w:highlight w:val="none"/>
        </w:rPr>
        <w:t>公务接待费</w:t>
      </w:r>
      <w:r>
        <w:rPr>
          <w:rFonts w:hint="default" w:ascii="Times New Roman" w:hAnsi="Times New Roman" w:eastAsia="方正仿宋_GBK" w:cs="Times New Roman"/>
          <w:b w:val="0"/>
          <w:bCs/>
          <w:sz w:val="33"/>
          <w:szCs w:val="33"/>
          <w:highlight w:val="none"/>
          <w:lang w:val="en-US" w:eastAsia="zh-CN"/>
        </w:rPr>
        <w:t>3.01万元，</w:t>
      </w:r>
      <w:r>
        <w:rPr>
          <w:rFonts w:hint="default" w:ascii="Times New Roman" w:hAnsi="Times New Roman" w:eastAsia="方正仿宋_GBK" w:cs="Times New Roman"/>
          <w:b w:val="0"/>
          <w:bCs/>
          <w:sz w:val="33"/>
          <w:szCs w:val="33"/>
          <w:highlight w:val="none"/>
        </w:rPr>
        <w:t>较</w:t>
      </w:r>
      <w:r>
        <w:rPr>
          <w:rFonts w:hint="default" w:ascii="Times New Roman" w:hAnsi="Times New Roman" w:eastAsia="方正仿宋_GBK" w:cs="Times New Roman"/>
          <w:b w:val="0"/>
          <w:bCs/>
          <w:sz w:val="33"/>
          <w:szCs w:val="33"/>
          <w:highlight w:val="none"/>
          <w:lang w:eastAsia="zh-CN"/>
        </w:rPr>
        <w:t>202</w:t>
      </w:r>
      <w:r>
        <w:rPr>
          <w:rFonts w:hint="default" w:ascii="Times New Roman" w:hAnsi="Times New Roman" w:eastAsia="方正仿宋_GBK" w:cs="Times New Roman"/>
          <w:b w:val="0"/>
          <w:bCs/>
          <w:sz w:val="33"/>
          <w:szCs w:val="33"/>
          <w:highlight w:val="none"/>
          <w:lang w:val="en-US" w:eastAsia="zh-CN"/>
        </w:rPr>
        <w:t>4</w:t>
      </w:r>
      <w:r>
        <w:rPr>
          <w:rFonts w:hint="default" w:ascii="Times New Roman" w:hAnsi="Times New Roman" w:eastAsia="方正仿宋_GBK" w:cs="Times New Roman"/>
          <w:b w:val="0"/>
          <w:bCs/>
          <w:sz w:val="33"/>
          <w:szCs w:val="33"/>
          <w:highlight w:val="none"/>
          <w:lang w:eastAsia="zh-CN"/>
        </w:rPr>
        <w:t>年</w:t>
      </w:r>
      <w:r>
        <w:rPr>
          <w:rFonts w:hint="default" w:ascii="Times New Roman" w:hAnsi="Times New Roman" w:eastAsia="方正仿宋_GBK" w:cs="Times New Roman"/>
          <w:b w:val="0"/>
          <w:bCs/>
          <w:sz w:val="33"/>
          <w:szCs w:val="33"/>
          <w:highlight w:val="none"/>
        </w:rPr>
        <w:t>预算</w:t>
      </w:r>
      <w:r>
        <w:rPr>
          <w:rFonts w:hint="default" w:ascii="Times New Roman" w:hAnsi="Times New Roman" w:eastAsia="方正仿宋_GBK" w:cs="Times New Roman"/>
          <w:b w:val="0"/>
          <w:bCs/>
          <w:sz w:val="33"/>
          <w:szCs w:val="33"/>
          <w:highlight w:val="none"/>
          <w:lang w:eastAsia="zh-CN"/>
        </w:rPr>
        <w:t>下降</w:t>
      </w:r>
      <w:r>
        <w:rPr>
          <w:rFonts w:hint="default" w:ascii="Times New Roman" w:hAnsi="Times New Roman" w:eastAsia="方正仿宋_GBK" w:cs="Times New Roman"/>
          <w:b w:val="0"/>
          <w:bCs/>
          <w:sz w:val="33"/>
          <w:szCs w:val="33"/>
          <w:highlight w:val="none"/>
          <w:lang w:val="en-US" w:eastAsia="zh-CN"/>
        </w:rPr>
        <w:t>5.05</w:t>
      </w:r>
      <w:r>
        <w:rPr>
          <w:rFonts w:hint="default" w:ascii="Times New Roman" w:hAnsi="Times New Roman" w:eastAsia="方正仿宋_GBK" w:cs="Times New Roman"/>
          <w:b w:val="0"/>
          <w:bCs/>
          <w:sz w:val="33"/>
          <w:szCs w:val="33"/>
          <w:highlight w:val="none"/>
        </w:rPr>
        <w:t>%。</w:t>
      </w:r>
      <w:r>
        <w:rPr>
          <w:rFonts w:hint="default" w:ascii="Times New Roman" w:hAnsi="Times New Roman" w:eastAsia="方正仿宋_GBK" w:cs="Times New Roman"/>
          <w:sz w:val="33"/>
          <w:szCs w:val="33"/>
          <w:highlight w:val="none"/>
        </w:rPr>
        <w:t>主要原因是</w:t>
      </w:r>
      <w:r>
        <w:rPr>
          <w:rFonts w:hint="default" w:ascii="Times New Roman" w:hAnsi="Times New Roman" w:eastAsia="方正仿宋_GBK" w:cs="Times New Roman"/>
          <w:sz w:val="33"/>
          <w:szCs w:val="33"/>
          <w:highlight w:val="none"/>
          <w:lang w:eastAsia="zh-CN"/>
        </w:rPr>
        <w:t>压缩公务接待费开支</w:t>
      </w:r>
      <w:r>
        <w:rPr>
          <w:rFonts w:hint="default" w:ascii="Times New Roman" w:hAnsi="Times New Roman" w:eastAsia="方正仿宋_GBK" w:cs="Times New Roman"/>
          <w:sz w:val="33"/>
          <w:szCs w:val="33"/>
          <w:highlight w:val="none"/>
        </w:rPr>
        <w:t>。</w:t>
      </w:r>
    </w:p>
    <w:p w14:paraId="3E80D34B">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公务接待费计划用于</w:t>
      </w:r>
      <w:r>
        <w:rPr>
          <w:rFonts w:hint="default" w:ascii="Times New Roman" w:hAnsi="Times New Roman" w:eastAsia="方正仿宋_GBK" w:cs="Times New Roman"/>
          <w:sz w:val="33"/>
          <w:szCs w:val="33"/>
          <w:highlight w:val="none"/>
          <w:lang w:eastAsia="zh-CN"/>
        </w:rPr>
        <w:t>博物馆专项工作及行业内的交流、学习工作中的餐饮费、住宿费、交通费等</w:t>
      </w:r>
      <w:r>
        <w:rPr>
          <w:rFonts w:hint="default" w:ascii="Times New Roman" w:hAnsi="Times New Roman" w:eastAsia="方正仿宋_GBK" w:cs="Times New Roman"/>
          <w:sz w:val="33"/>
          <w:szCs w:val="33"/>
          <w:highlight w:val="none"/>
        </w:rPr>
        <w:t>。</w:t>
      </w:r>
    </w:p>
    <w:p w14:paraId="42F63D03">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b/>
          <w:sz w:val="33"/>
          <w:szCs w:val="33"/>
          <w:highlight w:val="none"/>
        </w:rPr>
      </w:pPr>
      <w:r>
        <w:rPr>
          <w:rFonts w:hint="eastAsia" w:ascii="方正仿宋_GBK" w:hAnsi="方正仿宋_GBK" w:eastAsia="方正仿宋_GBK" w:cs="方正仿宋_GBK"/>
          <w:b w:val="0"/>
          <w:bCs/>
          <w:i w:val="0"/>
          <w:snapToGrid/>
          <w:color w:val="auto"/>
          <w:sz w:val="33"/>
          <w:szCs w:val="33"/>
          <w:shd w:val="clear" w:color="auto" w:fill="FFFFFF"/>
          <w:lang w:eastAsia="zh-CN"/>
        </w:rPr>
        <w:t>（三）</w:t>
      </w:r>
      <w:r>
        <w:rPr>
          <w:rFonts w:hint="default" w:ascii="Times New Roman" w:hAnsi="Times New Roman" w:eastAsia="方正仿宋_GBK" w:cs="Times New Roman"/>
          <w:b w:val="0"/>
          <w:bCs/>
          <w:sz w:val="33"/>
          <w:szCs w:val="33"/>
          <w:highlight w:val="none"/>
        </w:rPr>
        <w:t>公务用车购置及运行维护费</w:t>
      </w:r>
      <w:r>
        <w:rPr>
          <w:rFonts w:hint="default" w:ascii="Times New Roman" w:hAnsi="Times New Roman" w:eastAsia="方正仿宋_GBK" w:cs="Times New Roman"/>
          <w:b w:val="0"/>
          <w:bCs/>
          <w:sz w:val="33"/>
          <w:szCs w:val="33"/>
          <w:highlight w:val="none"/>
          <w:lang w:val="en-US" w:eastAsia="zh-CN"/>
        </w:rPr>
        <w:t>0万元，与</w:t>
      </w:r>
      <w:r>
        <w:rPr>
          <w:rFonts w:hint="default" w:ascii="Times New Roman" w:hAnsi="Times New Roman" w:eastAsia="方正仿宋_GBK" w:cs="Times New Roman"/>
          <w:b w:val="0"/>
          <w:bCs/>
          <w:sz w:val="33"/>
          <w:szCs w:val="33"/>
          <w:highlight w:val="none"/>
          <w:lang w:eastAsia="zh-CN"/>
        </w:rPr>
        <w:t>202</w:t>
      </w:r>
      <w:r>
        <w:rPr>
          <w:rFonts w:hint="default" w:ascii="Times New Roman" w:hAnsi="Times New Roman" w:eastAsia="方正仿宋_GBK" w:cs="Times New Roman"/>
          <w:b w:val="0"/>
          <w:bCs/>
          <w:sz w:val="33"/>
          <w:szCs w:val="33"/>
          <w:highlight w:val="none"/>
          <w:lang w:val="en-US" w:eastAsia="zh-CN"/>
        </w:rPr>
        <w:t>4</w:t>
      </w:r>
      <w:r>
        <w:rPr>
          <w:rFonts w:hint="default" w:ascii="Times New Roman" w:hAnsi="Times New Roman" w:eastAsia="方正仿宋_GBK" w:cs="Times New Roman"/>
          <w:b w:val="0"/>
          <w:bCs/>
          <w:sz w:val="33"/>
          <w:szCs w:val="33"/>
          <w:highlight w:val="none"/>
          <w:lang w:eastAsia="zh-CN"/>
        </w:rPr>
        <w:t>年</w:t>
      </w:r>
      <w:r>
        <w:rPr>
          <w:rFonts w:hint="default" w:ascii="Times New Roman" w:hAnsi="Times New Roman" w:eastAsia="方正仿宋_GBK" w:cs="Times New Roman"/>
          <w:b w:val="0"/>
          <w:bCs/>
          <w:sz w:val="33"/>
          <w:szCs w:val="33"/>
          <w:highlight w:val="none"/>
        </w:rPr>
        <w:t>预算</w:t>
      </w:r>
      <w:r>
        <w:rPr>
          <w:rFonts w:hint="default" w:ascii="Times New Roman" w:hAnsi="Times New Roman" w:eastAsia="方正仿宋_GBK" w:cs="Times New Roman"/>
          <w:b w:val="0"/>
          <w:bCs/>
          <w:sz w:val="33"/>
          <w:szCs w:val="33"/>
          <w:highlight w:val="none"/>
          <w:lang w:eastAsia="zh-CN"/>
        </w:rPr>
        <w:t>持平。</w:t>
      </w:r>
    </w:p>
    <w:p w14:paraId="6A8B1606">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单位现有公务用车</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辆。</w:t>
      </w:r>
    </w:p>
    <w:p w14:paraId="1C6D590C">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年未</w:t>
      </w:r>
      <w:r>
        <w:rPr>
          <w:rFonts w:hint="default" w:ascii="Times New Roman" w:hAnsi="Times New Roman" w:eastAsia="方正仿宋_GBK" w:cs="Times New Roman"/>
          <w:sz w:val="33"/>
          <w:szCs w:val="33"/>
          <w:highlight w:val="none"/>
        </w:rPr>
        <w:t>安排公务用车购置费</w:t>
      </w:r>
      <w:r>
        <w:rPr>
          <w:rFonts w:hint="default" w:ascii="Times New Roman" w:hAnsi="Times New Roman" w:eastAsia="方正仿宋_GBK" w:cs="Times New Roman"/>
          <w:sz w:val="33"/>
          <w:szCs w:val="33"/>
          <w:highlight w:val="none"/>
          <w:lang w:eastAsia="zh-CN"/>
        </w:rPr>
        <w:t>。</w:t>
      </w:r>
    </w:p>
    <w:p w14:paraId="6ACDA8E3">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方正黑体_GBK" w:hAnsi="方正黑体_GBK" w:eastAsia="方正黑体_GBK" w:cs="方正黑体_GBK"/>
          <w:sz w:val="33"/>
          <w:szCs w:val="33"/>
          <w:highlight w:val="none"/>
          <w:lang w:eastAsia="zh-CN"/>
        </w:rPr>
        <w:t>六、政府性基金预算支出情况说明</w:t>
      </w:r>
    </w:p>
    <w:p w14:paraId="3FBD8429">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市博物馆202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没有使用政府性基金预算拨款安排的支出。</w:t>
      </w:r>
    </w:p>
    <w:p w14:paraId="3449BB54">
      <w:pPr>
        <w:keepNext w:val="0"/>
        <w:keepLines w:val="0"/>
        <w:pageBreakBefore w:val="0"/>
        <w:kinsoku/>
        <w:wordWrap/>
        <w:topLinePunct w:val="0"/>
        <w:bidi w:val="0"/>
        <w:spacing w:line="590" w:lineRule="exact"/>
        <w:ind w:left="0" w:firstLine="660" w:firstLineChars="200"/>
        <w:jc w:val="both"/>
        <w:textAlignment w:val="auto"/>
        <w:outlineLvl w:val="9"/>
        <w:rPr>
          <w:rFonts w:hint="default" w:ascii="方正黑体_GBK" w:hAnsi="方正黑体_GBK" w:eastAsia="方正黑体_GBK" w:cs="方正黑体_GBK"/>
          <w:sz w:val="33"/>
          <w:szCs w:val="33"/>
          <w:highlight w:val="none"/>
          <w:lang w:eastAsia="zh-CN"/>
        </w:rPr>
      </w:pPr>
      <w:r>
        <w:rPr>
          <w:rFonts w:hint="default" w:ascii="方正黑体_GBK" w:hAnsi="方正黑体_GBK" w:eastAsia="方正黑体_GBK" w:cs="方正黑体_GBK"/>
          <w:sz w:val="33"/>
          <w:szCs w:val="33"/>
          <w:highlight w:val="none"/>
          <w:lang w:eastAsia="zh-CN"/>
        </w:rPr>
        <w:t>七、国有资本经营预算情况说明</w:t>
      </w:r>
    </w:p>
    <w:p w14:paraId="7E5F4D19">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市博物馆202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没有使用国有资本经营预算拨款安排的支出。</w:t>
      </w:r>
    </w:p>
    <w:p w14:paraId="65EB38DA">
      <w:pPr>
        <w:keepNext w:val="0"/>
        <w:keepLines w:val="0"/>
        <w:pageBreakBefore w:val="0"/>
        <w:kinsoku/>
        <w:wordWrap/>
        <w:topLinePunct w:val="0"/>
        <w:bidi w:val="0"/>
        <w:spacing w:line="590" w:lineRule="exact"/>
        <w:ind w:left="0" w:firstLine="660" w:firstLineChars="200"/>
        <w:jc w:val="both"/>
        <w:textAlignment w:val="auto"/>
        <w:outlineLvl w:val="9"/>
        <w:rPr>
          <w:rFonts w:hint="default" w:ascii="方正黑体_GBK" w:hAnsi="方正黑体_GBK" w:eastAsia="方正黑体_GBK" w:cs="方正黑体_GBK"/>
          <w:sz w:val="33"/>
          <w:szCs w:val="33"/>
          <w:highlight w:val="none"/>
          <w:lang w:eastAsia="zh-CN"/>
        </w:rPr>
      </w:pPr>
      <w:r>
        <w:rPr>
          <w:rFonts w:hint="default" w:ascii="方正黑体_GBK" w:hAnsi="方正黑体_GBK" w:eastAsia="方正黑体_GBK" w:cs="方正黑体_GBK"/>
          <w:sz w:val="33"/>
          <w:szCs w:val="33"/>
          <w:highlight w:val="none"/>
          <w:lang w:eastAsia="zh-CN"/>
        </w:rPr>
        <w:t>八、其他重要事项的情况说明</w:t>
      </w:r>
    </w:p>
    <w:p w14:paraId="499BA2BE">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eastAsia="zh-CN"/>
        </w:rPr>
      </w:pPr>
      <w:r>
        <w:rPr>
          <w:rFonts w:hint="default" w:ascii="Times New Roman" w:hAnsi="Times New Roman" w:eastAsia="方正楷体_GBK" w:cs="Times New Roman"/>
          <w:b/>
          <w:bCs w:val="0"/>
          <w:i w:val="0"/>
          <w:snapToGrid/>
          <w:color w:val="auto"/>
          <w:sz w:val="33"/>
          <w:szCs w:val="33"/>
          <w:shd w:val="clear" w:color="auto" w:fill="FFFFFF"/>
          <w:lang w:eastAsia="zh-CN"/>
        </w:rPr>
        <w:t>（一）机关运行经费情况</w:t>
      </w:r>
    </w:p>
    <w:p w14:paraId="757BC2D2">
      <w:pPr>
        <w:pStyle w:val="2"/>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b w:val="0"/>
          <w:bCs/>
          <w:sz w:val="33"/>
          <w:szCs w:val="33"/>
          <w:highlight w:val="none"/>
          <w:lang w:eastAsia="zh-CN"/>
        </w:rPr>
        <w:t>本单位为事业单位，按规定未使用机关运行的相关科目。</w:t>
      </w:r>
    </w:p>
    <w:p w14:paraId="561A98D9">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eastAsia="zh-CN"/>
        </w:rPr>
      </w:pPr>
      <w:r>
        <w:rPr>
          <w:rFonts w:hint="default" w:ascii="Times New Roman" w:hAnsi="Times New Roman" w:eastAsia="方正楷体_GBK" w:cs="Times New Roman"/>
          <w:b/>
          <w:bCs w:val="0"/>
          <w:i w:val="0"/>
          <w:snapToGrid/>
          <w:color w:val="auto"/>
          <w:sz w:val="33"/>
          <w:szCs w:val="33"/>
          <w:shd w:val="clear" w:color="auto" w:fill="FFFFFF"/>
          <w:lang w:eastAsia="zh-CN"/>
        </w:rPr>
        <w:t>（二）政府采购情况</w:t>
      </w:r>
    </w:p>
    <w:p w14:paraId="0C4CC364">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b/>
          <w:sz w:val="33"/>
          <w:szCs w:val="33"/>
          <w:highlight w:val="none"/>
        </w:rPr>
      </w:pPr>
      <w:r>
        <w:rPr>
          <w:rFonts w:hint="default" w:ascii="Times New Roman" w:hAnsi="Times New Roman" w:eastAsia="方正仿宋_GBK" w:cs="Times New Roman"/>
          <w:sz w:val="33"/>
          <w:szCs w:val="33"/>
          <w:highlight w:val="none"/>
          <w:lang w:eastAsia="zh-CN"/>
        </w:rPr>
        <w:t>市博物馆2024年</w:t>
      </w:r>
      <w:r>
        <w:rPr>
          <w:rFonts w:hint="default" w:ascii="Times New Roman" w:hAnsi="Times New Roman" w:eastAsia="方正仿宋_GBK" w:cs="Times New Roman"/>
          <w:sz w:val="33"/>
          <w:szCs w:val="33"/>
          <w:highlight w:val="none"/>
        </w:rPr>
        <w:t>无政府采购项目，未安排政府采购预算。</w:t>
      </w:r>
    </w:p>
    <w:p w14:paraId="08F4F95F">
      <w:pPr>
        <w:keepNext w:val="0"/>
        <w:keepLines w:val="0"/>
        <w:pageBreakBefore w:val="0"/>
        <w:widowControl w:val="0"/>
        <w:shd w:val="solid" w:color="FFFFFF" w:fill="auto"/>
        <w:kinsoku/>
        <w:wordWrap/>
        <w:overflowPunct/>
        <w:topLinePunct w:val="0"/>
        <w:autoSpaceDE/>
        <w:autoSpaceDN w:val="0"/>
        <w:bidi w:val="0"/>
        <w:adjustRightInd/>
        <w:snapToGrid/>
        <w:spacing w:line="590" w:lineRule="exact"/>
        <w:ind w:left="0" w:firstLine="663" w:firstLineChars="200"/>
        <w:jc w:val="both"/>
        <w:textAlignment w:val="auto"/>
        <w:outlineLvl w:val="9"/>
        <w:rPr>
          <w:rFonts w:hint="default" w:ascii="Times New Roman" w:hAnsi="Times New Roman" w:eastAsia="方正楷体_GBK" w:cs="Times New Roman"/>
          <w:b/>
          <w:bCs w:val="0"/>
          <w:i w:val="0"/>
          <w:snapToGrid/>
          <w:color w:val="auto"/>
          <w:sz w:val="33"/>
          <w:szCs w:val="33"/>
          <w:shd w:val="clear" w:color="auto" w:fill="FFFFFF"/>
          <w:lang w:eastAsia="zh-CN"/>
        </w:rPr>
      </w:pPr>
      <w:r>
        <w:rPr>
          <w:rFonts w:hint="default" w:ascii="Times New Roman" w:hAnsi="Times New Roman" w:eastAsia="方正楷体_GBK" w:cs="Times New Roman"/>
          <w:b/>
          <w:bCs w:val="0"/>
          <w:i w:val="0"/>
          <w:snapToGrid/>
          <w:color w:val="auto"/>
          <w:sz w:val="33"/>
          <w:szCs w:val="33"/>
          <w:shd w:val="clear" w:color="auto" w:fill="FFFFFF"/>
          <w:lang w:eastAsia="zh-CN"/>
        </w:rPr>
        <w:t>（三）国有资产占有使用情况</w:t>
      </w:r>
    </w:p>
    <w:p w14:paraId="27E5F8E1">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截至</w:t>
      </w: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eastAsia="zh-CN"/>
        </w:rPr>
        <w:t>年</w:t>
      </w:r>
      <w:r>
        <w:rPr>
          <w:rFonts w:hint="default" w:ascii="Times New Roman" w:hAnsi="Times New Roman" w:eastAsia="方正仿宋_GBK" w:cs="Times New Roman"/>
          <w:sz w:val="33"/>
          <w:szCs w:val="33"/>
          <w:highlight w:val="none"/>
        </w:rPr>
        <w:t>底，</w:t>
      </w:r>
      <w:r>
        <w:rPr>
          <w:rFonts w:hint="default" w:ascii="Times New Roman" w:hAnsi="Times New Roman" w:eastAsia="方正仿宋_GBK" w:cs="Times New Roman"/>
          <w:sz w:val="33"/>
          <w:szCs w:val="33"/>
          <w:highlight w:val="none"/>
          <w:lang w:eastAsia="zh-CN"/>
        </w:rPr>
        <w:t>市博物馆</w:t>
      </w:r>
      <w:r>
        <w:rPr>
          <w:rFonts w:hint="default" w:ascii="Times New Roman" w:hAnsi="Times New Roman" w:eastAsia="方正仿宋_GBK" w:cs="Times New Roman"/>
          <w:sz w:val="33"/>
          <w:szCs w:val="33"/>
          <w:highlight w:val="none"/>
        </w:rPr>
        <w:t>共有车辆</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辆，单位价值200万元以上大型设备</w:t>
      </w:r>
      <w:r>
        <w:rPr>
          <w:rFonts w:hint="default" w:ascii="Times New Roman" w:hAnsi="Times New Roman" w:eastAsia="方正仿宋_GBK" w:cs="Times New Roman"/>
          <w:sz w:val="33"/>
          <w:szCs w:val="33"/>
          <w:highlight w:val="none"/>
          <w:lang w:val="en-US" w:eastAsia="zh-CN"/>
        </w:rPr>
        <w:t>0</w:t>
      </w:r>
      <w:r>
        <w:rPr>
          <w:rFonts w:hint="default" w:ascii="Times New Roman" w:hAnsi="Times New Roman" w:eastAsia="方正仿宋_GBK" w:cs="Times New Roman"/>
          <w:sz w:val="33"/>
          <w:szCs w:val="33"/>
          <w:highlight w:val="none"/>
        </w:rPr>
        <w:t>台</w:t>
      </w:r>
      <w:r>
        <w:rPr>
          <w:rFonts w:hint="default" w:ascii="Times New Roman" w:hAnsi="Times New Roman" w:eastAsia="方正仿宋_GBK" w:cs="Times New Roman"/>
          <w:sz w:val="33"/>
          <w:szCs w:val="33"/>
          <w:highlight w:val="none"/>
          <w:lang w:eastAsia="zh-CN"/>
        </w:rPr>
        <w:t>（套）</w:t>
      </w:r>
      <w:r>
        <w:rPr>
          <w:rFonts w:hint="default" w:ascii="Times New Roman" w:hAnsi="Times New Roman" w:eastAsia="方正仿宋_GBK" w:cs="Times New Roman"/>
          <w:sz w:val="33"/>
          <w:szCs w:val="33"/>
          <w:highlight w:val="none"/>
        </w:rPr>
        <w:t>。</w:t>
      </w:r>
    </w:p>
    <w:p w14:paraId="7B7CF001">
      <w:pPr>
        <w:keepNext w:val="0"/>
        <w:keepLines w:val="0"/>
        <w:pageBreakBefore w:val="0"/>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lang w:eastAsia="zh-CN"/>
        </w:rPr>
        <w:t>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lang w:eastAsia="zh-CN"/>
        </w:rPr>
        <w:t>年单位</w:t>
      </w:r>
      <w:r>
        <w:rPr>
          <w:rFonts w:hint="default" w:ascii="Times New Roman" w:hAnsi="Times New Roman" w:eastAsia="方正仿宋_GBK" w:cs="Times New Roman"/>
          <w:sz w:val="33"/>
          <w:szCs w:val="33"/>
          <w:highlight w:val="none"/>
        </w:rPr>
        <w:t>预算未安排购置车辆及单位价值200万元以上大型设备。</w:t>
      </w:r>
    </w:p>
    <w:p w14:paraId="19C16217">
      <w:pPr>
        <w:keepNext w:val="0"/>
        <w:keepLines w:val="0"/>
        <w:pageBreakBefore w:val="0"/>
        <w:numPr>
          <w:ilvl w:val="0"/>
          <w:numId w:val="0"/>
        </w:numPr>
        <w:suppressAutoHyphens/>
        <w:kinsoku/>
        <w:wordWrap/>
        <w:topLinePunct w:val="0"/>
        <w:bidi w:val="0"/>
        <w:spacing w:line="590" w:lineRule="exact"/>
        <w:ind w:left="0" w:leftChars="0" w:firstLine="663" w:firstLineChars="200"/>
        <w:jc w:val="both"/>
        <w:textAlignment w:val="auto"/>
        <w:outlineLvl w:val="9"/>
        <w:rPr>
          <w:rFonts w:hint="eastAsia" w:ascii="方正楷体_GBK" w:hAnsi="方正楷体_GBK" w:eastAsia="方正楷体_GBK" w:cs="方正楷体_GBK"/>
          <w:b/>
          <w:sz w:val="33"/>
          <w:szCs w:val="33"/>
          <w:highlight w:val="none"/>
          <w:lang w:eastAsia="zh-CN"/>
        </w:rPr>
      </w:pPr>
      <w:r>
        <w:rPr>
          <w:rFonts w:hint="eastAsia" w:ascii="方正楷体_GBK" w:hAnsi="方正楷体_GBK" w:eastAsia="方正楷体_GBK" w:cs="方正楷体_GBK"/>
          <w:b/>
          <w:kern w:val="2"/>
          <w:sz w:val="33"/>
          <w:szCs w:val="33"/>
          <w:lang w:val="en-US" w:eastAsia="zh-CN" w:bidi="ar-SA"/>
        </w:rPr>
        <w:t>（四）</w:t>
      </w:r>
      <w:r>
        <w:rPr>
          <w:rFonts w:hint="eastAsia" w:ascii="方正楷体_GBK" w:hAnsi="方正楷体_GBK" w:eastAsia="方正楷体_GBK" w:cs="方正楷体_GBK"/>
          <w:b/>
          <w:sz w:val="33"/>
          <w:szCs w:val="33"/>
          <w:highlight w:val="none"/>
          <w:lang w:eastAsia="zh-CN"/>
        </w:rPr>
        <w:t>预算绩效情况</w:t>
      </w:r>
    </w:p>
    <w:p w14:paraId="2A13930F">
      <w:pPr>
        <w:keepNext w:val="0"/>
        <w:keepLines w:val="0"/>
        <w:pageBreakBefore w:val="0"/>
        <w:numPr>
          <w:ilvl w:val="0"/>
          <w:numId w:val="0"/>
        </w:numPr>
        <w:suppressAutoHyphens/>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color w:val="auto"/>
          <w:kern w:val="2"/>
          <w:sz w:val="33"/>
          <w:szCs w:val="33"/>
          <w:highlight w:val="none"/>
          <w:u w:val="single"/>
          <w:lang w:val="en-US" w:eastAsia="zh-CN" w:bidi="ar-SA"/>
        </w:rPr>
      </w:pPr>
      <w:r>
        <w:rPr>
          <w:rFonts w:hint="default" w:ascii="Times New Roman" w:hAnsi="Times New Roman" w:eastAsia="方正仿宋_GBK" w:cs="Times New Roman"/>
          <w:sz w:val="33"/>
          <w:szCs w:val="33"/>
          <w:highlight w:val="none"/>
          <w:lang w:val="en-US" w:eastAsia="zh-CN"/>
        </w:rPr>
        <w:t>市博物馆2025年开展绩效目标管理的项目8</w:t>
      </w:r>
      <w:r>
        <w:rPr>
          <w:rFonts w:hint="default" w:ascii="Times New Roman" w:hAnsi="Times New Roman" w:eastAsia="方正仿宋_GBK" w:cs="Times New Roman"/>
          <w:sz w:val="33"/>
          <w:szCs w:val="33"/>
          <w:highlight w:val="none"/>
          <w:lang w:eastAsia="zh-CN"/>
        </w:rPr>
        <w:t>个，涉及预算</w:t>
      </w:r>
      <w:r>
        <w:rPr>
          <w:rFonts w:hint="default" w:ascii="Times New Roman" w:hAnsi="Times New Roman" w:eastAsia="方正仿宋_GBK" w:cs="Times New Roman"/>
          <w:sz w:val="33"/>
          <w:szCs w:val="33"/>
          <w:highlight w:val="none"/>
          <w:lang w:val="en-US" w:eastAsia="zh-CN"/>
        </w:rPr>
        <w:t>167.90</w:t>
      </w:r>
      <w:r>
        <w:rPr>
          <w:rFonts w:hint="default" w:ascii="Times New Roman" w:hAnsi="Times New Roman" w:eastAsia="方正仿宋_GBK" w:cs="Times New Roman"/>
          <w:sz w:val="33"/>
          <w:szCs w:val="33"/>
          <w:highlight w:val="none"/>
          <w:lang w:eastAsia="zh-CN"/>
        </w:rPr>
        <w:t>万元。其中：人员类项目</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eastAsia="zh-CN"/>
        </w:rPr>
        <w:t>个，涉及预算</w:t>
      </w:r>
      <w:r>
        <w:rPr>
          <w:rFonts w:hint="default" w:ascii="Times New Roman" w:hAnsi="Times New Roman" w:eastAsia="方正仿宋_GBK" w:cs="Times New Roman"/>
          <w:sz w:val="33"/>
          <w:szCs w:val="33"/>
          <w:highlight w:val="none"/>
          <w:lang w:val="en-US" w:eastAsia="zh-CN"/>
        </w:rPr>
        <w:t>137.26</w:t>
      </w:r>
      <w:r>
        <w:rPr>
          <w:rFonts w:hint="default" w:ascii="Times New Roman" w:hAnsi="Times New Roman" w:eastAsia="方正仿宋_GBK" w:cs="Times New Roman"/>
          <w:sz w:val="33"/>
          <w:szCs w:val="33"/>
          <w:highlight w:val="none"/>
          <w:lang w:eastAsia="zh-CN"/>
        </w:rPr>
        <w:t>万元；运转类项目</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eastAsia="zh-CN"/>
        </w:rPr>
        <w:t>个，涉及预算</w:t>
      </w:r>
      <w:r>
        <w:rPr>
          <w:rFonts w:hint="default" w:ascii="Times New Roman" w:hAnsi="Times New Roman" w:eastAsia="方正仿宋_GBK" w:cs="Times New Roman"/>
          <w:sz w:val="33"/>
          <w:szCs w:val="33"/>
          <w:highlight w:val="none"/>
          <w:lang w:val="en-US" w:eastAsia="zh-CN"/>
        </w:rPr>
        <w:t>30.63</w:t>
      </w:r>
      <w:r>
        <w:rPr>
          <w:rFonts w:hint="default" w:ascii="Times New Roman" w:hAnsi="Times New Roman" w:eastAsia="方正仿宋_GBK" w:cs="Times New Roman"/>
          <w:sz w:val="33"/>
          <w:szCs w:val="33"/>
          <w:highlight w:val="none"/>
          <w:lang w:eastAsia="zh-CN"/>
        </w:rPr>
        <w:t>万元。</w:t>
      </w:r>
    </w:p>
    <w:p w14:paraId="01236858">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A20E2F5">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58C5D52">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F0F40CD">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690BCF93">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76E2C80">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F851CD3">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61C84F33">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5B587240">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7E2075C">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1019AE37">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4D3E25BC">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52B5C3AC">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16758A88">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03B506E1">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21DC8B49">
      <w:pPr>
        <w:pStyle w:val="2"/>
        <w:rPr>
          <w:rFonts w:hint="default"/>
          <w:lang w:val="en-US" w:eastAsia="zh-CN"/>
        </w:rPr>
      </w:pPr>
    </w:p>
    <w:p w14:paraId="75DF651E">
      <w:pPr>
        <w:keepNext w:val="0"/>
        <w:keepLines w:val="0"/>
        <w:pageBreakBefore w:val="0"/>
        <w:numPr>
          <w:ilvl w:val="0"/>
          <w:numId w:val="0"/>
        </w:numPr>
        <w:shd w:val="clear" w:color="auto" w:fill="auto"/>
        <w:kinsoku/>
        <w:wordWrap/>
        <w:topLinePunct w:val="0"/>
        <w:bidi w:val="0"/>
        <w:spacing w:line="590" w:lineRule="exact"/>
        <w:ind w:left="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2027FF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700" w:lineRule="exact"/>
        <w:ind w:left="0" w:right="0" w:rightChars="0" w:firstLine="0" w:firstLineChars="0"/>
        <w:jc w:val="center"/>
        <w:textAlignment w:val="auto"/>
        <w:outlineLvl w:val="9"/>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pPr>
      <w:r>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t>第三部分  名词解释</w:t>
      </w:r>
    </w:p>
    <w:p w14:paraId="6467B0B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highlight w:val="none"/>
          <w:lang w:val="en-US" w:eastAsia="zh-CN"/>
        </w:rPr>
      </w:pPr>
    </w:p>
    <w:p w14:paraId="52A03372">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1．财政拨款收入：指市级财政当年拨付的资金。</w:t>
      </w:r>
    </w:p>
    <w:p w14:paraId="593B40E6">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2．事业收入：指事业单位开展专业业务活动及辅助活动所取得的收入。</w:t>
      </w:r>
    </w:p>
    <w:p w14:paraId="30B69AFC">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3．经营收入：指事业单位在专业业务活动及其辅助活动之外开展非独立核算经营活动取得的收入。</w:t>
      </w:r>
    </w:p>
    <w:p w14:paraId="60759915">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val="en-US"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4．其他收入：指除上述</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财政拨款收入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事业收入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经营收入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等以外的收入。</w:t>
      </w:r>
    </w:p>
    <w:p w14:paraId="4B7801C9">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5．用事业基金弥补收支差额：指行政事业单位在当年的</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财政拨款收入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事业收入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经营收入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其他收入</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不足以安排当年支出的情况下，使用以前年度积累的事业基金（事业单位当年收支相抵后按国家规定提取、用于弥补以后年度收支差额的基金）弥补本年度收支缺口的资金。</w:t>
      </w:r>
    </w:p>
    <w:p w14:paraId="1E1F7DB7">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6．年初结转和结余：指以前年度尚未完成、结转到本年按有关规定继续使用的资金。</w:t>
      </w:r>
    </w:p>
    <w:p w14:paraId="58CFBABC">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7．社会保障和就业支出：机关事业单位基本养老保险缴费支出：指反映机关事业单位实施养老保险制度由单位缴纳的基本养老保险支出。</w:t>
      </w:r>
    </w:p>
    <w:p w14:paraId="52BF2361">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8．卫生健康支出：行政单位医疗：反映财政部门集中安排的行政单位基本医疗保险缴费经费，未参加医疗保险的行政单位的公费医疗经费，按国家规定享受离休人员待遇人员的医疗经费。</w:t>
      </w:r>
    </w:p>
    <w:p w14:paraId="108884B0">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9．结余分配：指事业单位按规定提取的职工福利基金、事业基金和缴纳的所得税，以及建设单位按规定应交回的基本建设竣工项目结余资金。</w:t>
      </w:r>
    </w:p>
    <w:p w14:paraId="4EB55362">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10．年末结转和结余：指本年度或以前年度预算安排、因客观条件发生变化无法按原计划实施，需延迟到以后年度按有关规定继续使用的资金。</w:t>
      </w:r>
    </w:p>
    <w:p w14:paraId="3C611A65">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11．基本支出：指为保障机构正常运转、完成日常工作任务而发生的人员支出和公用支出。</w:t>
      </w:r>
    </w:p>
    <w:p w14:paraId="735C0D97">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12．项目支出：指在基本支出之外为完成特定行政任务和事业发展目标所发生的支出。</w:t>
      </w:r>
    </w:p>
    <w:p w14:paraId="30AC9727">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13．经营支出：指事业单位在专业业务活动及其辅助活动之外开展非独立核算经营活动发生的支出。</w:t>
      </w:r>
    </w:p>
    <w:p w14:paraId="53887205">
      <w:pPr>
        <w:keepNext w:val="0"/>
        <w:keepLines w:val="0"/>
        <w:pageBreakBefore w:val="0"/>
        <w:widowControl w:val="0"/>
        <w:numPr>
          <w:ilvl w:val="0"/>
          <w:numId w:val="0"/>
        </w:numPr>
        <w:pBdr>
          <w:bottom w:val="single" w:color="FFFFFF" w:sz="4" w:space="31"/>
        </w:pBdr>
        <w:tabs>
          <w:tab w:val="left" w:pos="7380"/>
        </w:tabs>
        <w:kinsoku/>
        <w:wordWrap/>
        <w:overflowPunct/>
        <w:topLinePunct w:val="0"/>
        <w:autoSpaceDE w:val="0"/>
        <w:autoSpaceDN w:val="0"/>
        <w:bidi w:val="0"/>
        <w:adjustRightInd w:val="0"/>
        <w:snapToGrid w:val="0"/>
        <w:spacing w:line="590" w:lineRule="exact"/>
        <w:ind w:left="0" w:firstLine="660" w:firstLineChars="200"/>
        <w:jc w:val="both"/>
        <w:textAlignment w:val="auto"/>
        <w:outlineLvl w:val="9"/>
        <w:rPr>
          <w:rFonts w:hint="default" w:ascii="Times New Roman" w:hAnsi="Times New Roman" w:eastAsia="方正仿宋_GBK" w:cs="Times New Roman"/>
          <w:b w:val="0"/>
          <w:bCs/>
          <w:i w:val="0"/>
          <w:snapToGrid/>
          <w:color w:val="auto"/>
          <w:sz w:val="33"/>
          <w:szCs w:val="33"/>
          <w:shd w:val="clear" w:color="auto" w:fill="FFFFFF"/>
          <w:lang w:eastAsia="zh-CN"/>
        </w:rPr>
      </w:pPr>
      <w:r>
        <w:rPr>
          <w:rFonts w:hint="default" w:ascii="Times New Roman" w:hAnsi="Times New Roman" w:eastAsia="方正仿宋_GBK" w:cs="Times New Roman"/>
          <w:b w:val="0"/>
          <w:bCs/>
          <w:i w:val="0"/>
          <w:snapToGrid/>
          <w:color w:val="auto"/>
          <w:sz w:val="33"/>
          <w:szCs w:val="33"/>
          <w:shd w:val="clear" w:color="auto" w:fill="FFFFFF"/>
          <w:lang w:eastAsia="zh-CN"/>
        </w:rPr>
        <w:t>14．</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三公</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经费：纳入市级财政预决算管理的</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三公</w:t>
      </w:r>
      <w:r>
        <w:rPr>
          <w:rFonts w:hint="eastAsia" w:ascii="Times New Roman" w:hAnsi="Times New Roman" w:eastAsia="方正仿宋_GBK" w:cs="Times New Roman"/>
          <w:b w:val="0"/>
          <w:bCs/>
          <w:i w:val="0"/>
          <w:snapToGrid/>
          <w:color w:val="auto"/>
          <w:sz w:val="33"/>
          <w:szCs w:val="33"/>
          <w:shd w:val="clear" w:color="auto" w:fill="FFFFFF"/>
          <w:lang w:eastAsia="zh-CN"/>
        </w:rPr>
        <w:t>”</w:t>
      </w:r>
      <w:r>
        <w:rPr>
          <w:rFonts w:hint="default" w:ascii="Times New Roman" w:hAnsi="Times New Roman" w:eastAsia="方正仿宋_GBK" w:cs="Times New Roman"/>
          <w:b w:val="0"/>
          <w:bCs/>
          <w:i w:val="0"/>
          <w:snapToGrid/>
          <w:color w:val="auto"/>
          <w:sz w:val="33"/>
          <w:szCs w:val="33"/>
          <w:shd w:val="clear" w:color="auto" w:fill="FFFFFF"/>
          <w:lang w:eastAsia="zh-CN"/>
        </w:rPr>
        <w:t>经费，是指部门用财政拨款安排的因公出国（境）费、公务用车购置及运行费和公务接待费。</w:t>
      </w:r>
    </w:p>
    <w:p w14:paraId="16BA170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1A43F9F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59FE176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3C5A080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0861A8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kern w:val="0"/>
          <w:sz w:val="33"/>
          <w:szCs w:val="33"/>
          <w:highlight w:val="none"/>
          <w:shd w:val="clear" w:color="auto" w:fill="auto"/>
          <w:lang w:val="en-US" w:eastAsia="zh-CN" w:bidi="ar"/>
        </w:rPr>
      </w:pPr>
    </w:p>
    <w:p w14:paraId="60CF76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pPr>
      <w:r>
        <w:rPr>
          <w:rFonts w:hint="eastAsia" w:ascii="方正小标宋_GBK" w:hAnsi="方正小标宋_GBK" w:eastAsia="方正小标宋_GBK" w:cs="方正小标宋_GBK"/>
          <w:color w:val="auto"/>
          <w:kern w:val="0"/>
          <w:sz w:val="44"/>
          <w:szCs w:val="44"/>
          <w:highlight w:val="none"/>
          <w:shd w:val="clear" w:color="auto" w:fill="auto"/>
          <w:lang w:val="en-US" w:eastAsia="zh-CN" w:bidi="ar"/>
        </w:rPr>
        <w:t>第四部分  广安市博物馆2025年单位预算表</w:t>
      </w:r>
    </w:p>
    <w:p w14:paraId="7398D0C9">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p>
    <w:p w14:paraId="724378E3">
      <w:pPr>
        <w:keepNext w:val="0"/>
        <w:keepLines w:val="0"/>
        <w:pageBreakBefore w:val="0"/>
        <w:kinsoku/>
        <w:wordWrap/>
        <w:topLinePunct w:val="0"/>
        <w:bidi w:val="0"/>
        <w:spacing w:line="590" w:lineRule="exact"/>
        <w:ind w:left="0" w:firstLine="660" w:firstLineChars="2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 xml:space="preserve">附件：表1 </w:t>
      </w:r>
      <w:r>
        <w:rPr>
          <w:rFonts w:hint="default" w:ascii="Times New Roman" w:hAnsi="Times New Roman" w:eastAsia="方正仿宋_GBK" w:cs="Times New Roman"/>
          <w:sz w:val="33"/>
          <w:szCs w:val="33"/>
          <w:highlight w:val="none"/>
          <w:lang w:eastAsia="zh-CN"/>
        </w:rPr>
        <w:t>单位</w:t>
      </w:r>
      <w:r>
        <w:rPr>
          <w:rFonts w:hint="default" w:ascii="Times New Roman" w:hAnsi="Times New Roman" w:eastAsia="方正仿宋_GBK" w:cs="Times New Roman"/>
          <w:sz w:val="33"/>
          <w:szCs w:val="33"/>
          <w:highlight w:val="none"/>
        </w:rPr>
        <w:t>收支总表</w:t>
      </w:r>
    </w:p>
    <w:p w14:paraId="3F8C4336">
      <w:pPr>
        <w:keepNext w:val="0"/>
        <w:keepLines w:val="0"/>
        <w:pageBreakBefore w:val="0"/>
        <w:kinsoku/>
        <w:wordWrap/>
        <w:topLinePunct w:val="0"/>
        <w:bidi w:val="0"/>
        <w:spacing w:line="590" w:lineRule="exact"/>
        <w:ind w:left="0" w:firstLine="1650" w:firstLineChars="5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 xml:space="preserve">表1-1 </w:t>
      </w:r>
      <w:r>
        <w:rPr>
          <w:rFonts w:hint="default" w:ascii="Times New Roman" w:hAnsi="Times New Roman" w:eastAsia="方正仿宋_GBK" w:cs="Times New Roman"/>
          <w:sz w:val="33"/>
          <w:szCs w:val="33"/>
          <w:highlight w:val="none"/>
          <w:lang w:eastAsia="zh-CN"/>
        </w:rPr>
        <w:t>单位</w:t>
      </w:r>
      <w:r>
        <w:rPr>
          <w:rFonts w:hint="default" w:ascii="Times New Roman" w:hAnsi="Times New Roman" w:eastAsia="方正仿宋_GBK" w:cs="Times New Roman"/>
          <w:sz w:val="33"/>
          <w:szCs w:val="33"/>
          <w:highlight w:val="none"/>
        </w:rPr>
        <w:t>收入总表</w:t>
      </w:r>
    </w:p>
    <w:p w14:paraId="22098D43">
      <w:pPr>
        <w:keepNext w:val="0"/>
        <w:keepLines w:val="0"/>
        <w:pageBreakBefore w:val="0"/>
        <w:kinsoku/>
        <w:wordWrap/>
        <w:topLinePunct w:val="0"/>
        <w:bidi w:val="0"/>
        <w:spacing w:line="590" w:lineRule="exact"/>
        <w:ind w:left="0" w:firstLine="1650" w:firstLineChars="5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 xml:space="preserve">表1-2 </w:t>
      </w:r>
      <w:r>
        <w:rPr>
          <w:rFonts w:hint="default" w:ascii="Times New Roman" w:hAnsi="Times New Roman" w:eastAsia="方正仿宋_GBK" w:cs="Times New Roman"/>
          <w:sz w:val="33"/>
          <w:szCs w:val="33"/>
          <w:highlight w:val="none"/>
          <w:lang w:eastAsia="zh-CN"/>
        </w:rPr>
        <w:t>单位</w:t>
      </w:r>
      <w:r>
        <w:rPr>
          <w:rFonts w:hint="default" w:ascii="Times New Roman" w:hAnsi="Times New Roman" w:eastAsia="方正仿宋_GBK" w:cs="Times New Roman"/>
          <w:sz w:val="33"/>
          <w:szCs w:val="33"/>
          <w:highlight w:val="none"/>
        </w:rPr>
        <w:t>支出总表</w:t>
      </w:r>
    </w:p>
    <w:p w14:paraId="3E8FF12A">
      <w:pPr>
        <w:keepNext w:val="0"/>
        <w:keepLines w:val="0"/>
        <w:pageBreakBefore w:val="0"/>
        <w:kinsoku/>
        <w:wordWrap/>
        <w:topLinePunct w:val="0"/>
        <w:bidi w:val="0"/>
        <w:spacing w:line="590" w:lineRule="exact"/>
        <w:ind w:left="0" w:firstLine="1650" w:firstLineChars="5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表2 财政拨款收支</w:t>
      </w:r>
      <w:r>
        <w:rPr>
          <w:rFonts w:hint="default" w:ascii="Times New Roman" w:hAnsi="Times New Roman" w:eastAsia="方正仿宋_GBK" w:cs="Times New Roman"/>
          <w:sz w:val="33"/>
          <w:szCs w:val="33"/>
          <w:highlight w:val="none"/>
          <w:lang w:eastAsia="zh-CN"/>
        </w:rPr>
        <w:t>预算</w:t>
      </w:r>
      <w:r>
        <w:rPr>
          <w:rFonts w:hint="default" w:ascii="Times New Roman" w:hAnsi="Times New Roman" w:eastAsia="方正仿宋_GBK" w:cs="Times New Roman"/>
          <w:sz w:val="33"/>
          <w:szCs w:val="33"/>
          <w:highlight w:val="none"/>
        </w:rPr>
        <w:t>总表</w:t>
      </w:r>
    </w:p>
    <w:p w14:paraId="289F0A1C">
      <w:pPr>
        <w:keepNext w:val="0"/>
        <w:keepLines w:val="0"/>
        <w:pageBreakBefore w:val="0"/>
        <w:kinsoku/>
        <w:wordWrap/>
        <w:topLinePunct w:val="0"/>
        <w:bidi w:val="0"/>
        <w:spacing w:line="590" w:lineRule="exact"/>
        <w:ind w:left="0" w:firstLine="1650" w:firstLineChars="5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表2-1财政拨款支出预算表（</w:t>
      </w:r>
      <w:r>
        <w:rPr>
          <w:rFonts w:hint="default" w:ascii="Times New Roman" w:hAnsi="Times New Roman" w:eastAsia="方正仿宋_GBK" w:cs="Times New Roman"/>
          <w:sz w:val="33"/>
          <w:szCs w:val="33"/>
          <w:highlight w:val="none"/>
          <w:lang w:eastAsia="zh-CN"/>
        </w:rPr>
        <w:t>部门</w:t>
      </w:r>
      <w:r>
        <w:rPr>
          <w:rFonts w:hint="default" w:ascii="Times New Roman" w:hAnsi="Times New Roman" w:eastAsia="方正仿宋_GBK" w:cs="Times New Roman"/>
          <w:sz w:val="33"/>
          <w:szCs w:val="33"/>
          <w:highlight w:val="none"/>
        </w:rPr>
        <w:t>经济分类科目）</w:t>
      </w:r>
    </w:p>
    <w:p w14:paraId="619861E0">
      <w:pPr>
        <w:keepNext w:val="0"/>
        <w:keepLines w:val="0"/>
        <w:pageBreakBefore w:val="0"/>
        <w:kinsoku/>
        <w:wordWrap/>
        <w:topLinePunct w:val="0"/>
        <w:bidi w:val="0"/>
        <w:spacing w:line="590" w:lineRule="exact"/>
        <w:ind w:left="0" w:firstLine="1650" w:firstLineChars="500"/>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表3 一般公共预算支出预算表</w:t>
      </w:r>
    </w:p>
    <w:p w14:paraId="0D29EDE4">
      <w:pPr>
        <w:keepNext w:val="0"/>
        <w:keepLines w:val="0"/>
        <w:pageBreakBefore w:val="0"/>
        <w:kinsoku/>
        <w:wordWrap/>
        <w:topLinePunct w:val="0"/>
        <w:bidi w:val="0"/>
        <w:spacing w:line="590" w:lineRule="exact"/>
        <w:ind w:left="0" w:leftChars="0" w:firstLine="1679" w:firstLineChars="509"/>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表3-1 一般公共预算基本支出预算表</w:t>
      </w:r>
    </w:p>
    <w:p w14:paraId="7C60A170">
      <w:pPr>
        <w:keepNext w:val="0"/>
        <w:keepLines w:val="0"/>
        <w:pageBreakBefore w:val="0"/>
        <w:kinsoku/>
        <w:wordWrap/>
        <w:topLinePunct w:val="0"/>
        <w:bidi w:val="0"/>
        <w:spacing w:line="590" w:lineRule="exact"/>
        <w:ind w:left="0" w:leftChars="0" w:firstLine="1679" w:firstLineChars="509"/>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表3-2一般公共预算项目支出预算表</w:t>
      </w:r>
    </w:p>
    <w:p w14:paraId="0768FE4F">
      <w:pPr>
        <w:keepNext w:val="0"/>
        <w:keepLines w:val="0"/>
        <w:pageBreakBefore w:val="0"/>
        <w:kinsoku/>
        <w:wordWrap/>
        <w:topLinePunct w:val="0"/>
        <w:bidi w:val="0"/>
        <w:spacing w:line="590" w:lineRule="exact"/>
        <w:ind w:left="0" w:leftChars="0" w:firstLine="1679" w:firstLineChars="509"/>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表3-3 一般公共预算</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三公</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经费支出</w:t>
      </w:r>
      <w:r>
        <w:rPr>
          <w:rFonts w:hint="default" w:ascii="Times New Roman" w:hAnsi="Times New Roman" w:eastAsia="方正仿宋_GBK" w:cs="Times New Roman"/>
          <w:sz w:val="33"/>
          <w:szCs w:val="33"/>
          <w:highlight w:val="none"/>
          <w:lang w:eastAsia="zh-CN"/>
        </w:rPr>
        <w:t>预算</w:t>
      </w:r>
      <w:r>
        <w:rPr>
          <w:rFonts w:hint="default" w:ascii="Times New Roman" w:hAnsi="Times New Roman" w:eastAsia="方正仿宋_GBK" w:cs="Times New Roman"/>
          <w:sz w:val="33"/>
          <w:szCs w:val="33"/>
          <w:highlight w:val="none"/>
        </w:rPr>
        <w:t>表</w:t>
      </w:r>
    </w:p>
    <w:p w14:paraId="1C652AE8">
      <w:pPr>
        <w:keepNext w:val="0"/>
        <w:keepLines w:val="0"/>
        <w:pageBreakBefore w:val="0"/>
        <w:kinsoku/>
        <w:wordWrap/>
        <w:topLinePunct w:val="0"/>
        <w:bidi w:val="0"/>
        <w:spacing w:line="590" w:lineRule="exact"/>
        <w:ind w:left="0" w:leftChars="0" w:firstLine="1679" w:firstLineChars="509"/>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表4 政府性基金支出预算表</w:t>
      </w:r>
    </w:p>
    <w:p w14:paraId="3AA0E796">
      <w:pPr>
        <w:keepNext w:val="0"/>
        <w:keepLines w:val="0"/>
        <w:pageBreakBefore w:val="0"/>
        <w:kinsoku/>
        <w:wordWrap/>
        <w:topLinePunct w:val="0"/>
        <w:bidi w:val="0"/>
        <w:spacing w:line="590" w:lineRule="exact"/>
        <w:ind w:left="0" w:leftChars="0" w:firstLine="1679" w:firstLineChars="509"/>
        <w:jc w:val="both"/>
        <w:textAlignment w:val="auto"/>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表4-1 政府性基金预算</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三公</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经费支出预算表</w:t>
      </w:r>
    </w:p>
    <w:p w14:paraId="0B1E4641">
      <w:pPr>
        <w:keepNext w:val="0"/>
        <w:keepLines w:val="0"/>
        <w:pageBreakBefore w:val="0"/>
        <w:kinsoku/>
        <w:wordWrap/>
        <w:topLinePunct w:val="0"/>
        <w:bidi w:val="0"/>
        <w:spacing w:line="590" w:lineRule="exact"/>
        <w:ind w:left="0" w:leftChars="0" w:firstLine="1679" w:firstLineChars="509"/>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highlight w:val="none"/>
        </w:rPr>
        <w:t>表5 国有资本经营预算支出预算表</w:t>
      </w:r>
    </w:p>
    <w:sectPr>
      <w:footerReference r:id="rId4" w:type="default"/>
      <w:pgSz w:w="11906" w:h="16838"/>
      <w:pgMar w:top="2041" w:right="1531" w:bottom="1701" w:left="153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D67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76FB">
    <w:pPr>
      <w:pStyle w:val="2"/>
      <w:adjustRightInd w:val="0"/>
      <w:ind w:left="420" w:leftChars="200" w:right="420" w:rightChars="2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E5233">
                          <w:pPr>
                            <w:pStyle w:val="2"/>
                            <w:adjustRightInd w:val="0"/>
                            <w:ind w:left="420" w:leftChars="200" w:right="420" w:rightChars="200"/>
                          </w:pPr>
                          <w:r>
                            <w:rPr>
                              <w:rStyle w:val="8"/>
                              <w:rFonts w:ascii="宋体" w:hAnsi="宋体"/>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3</w:t>
                          </w:r>
                          <w:r>
                            <w:rPr>
                              <w:rFonts w:ascii="Times New Roman" w:hAnsi="Times New Roman"/>
                              <w:sz w:val="28"/>
                              <w:szCs w:val="28"/>
                            </w:rPr>
                            <w:fldChar w:fldCharType="end"/>
                          </w:r>
                          <w:r>
                            <w:rPr>
                              <w:rStyle w:val="8"/>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8E5233">
                    <w:pPr>
                      <w:pStyle w:val="2"/>
                      <w:adjustRightInd w:val="0"/>
                      <w:ind w:left="420" w:leftChars="200" w:right="420" w:rightChars="200"/>
                    </w:pPr>
                    <w:r>
                      <w:rPr>
                        <w:rStyle w:val="8"/>
                        <w:rFonts w:ascii="宋体" w:hAnsi="宋体"/>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3</w:t>
                    </w:r>
                    <w:r>
                      <w:rPr>
                        <w:rFonts w:ascii="Times New Roman" w:hAnsi="Times New Roman"/>
                        <w:sz w:val="28"/>
                        <w:szCs w:val="28"/>
                      </w:rPr>
                      <w:fldChar w:fldCharType="end"/>
                    </w:r>
                    <w:r>
                      <w:rPr>
                        <w:rStyle w:val="8"/>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Mjk2YjE4NGNjYTE5MjczYzMwZjBiZjgwM2MwYjIifQ=="/>
  </w:docVars>
  <w:rsids>
    <w:rsidRoot w:val="00000000"/>
    <w:rsid w:val="0F617C61"/>
    <w:rsid w:val="10CE664B"/>
    <w:rsid w:val="1D082CA2"/>
    <w:rsid w:val="22D04D74"/>
    <w:rsid w:val="2CB62C7E"/>
    <w:rsid w:val="30AB551F"/>
    <w:rsid w:val="35F233B2"/>
    <w:rsid w:val="3AE65E46"/>
    <w:rsid w:val="3D8D28D2"/>
    <w:rsid w:val="40F7522A"/>
    <w:rsid w:val="44564BBE"/>
    <w:rsid w:val="45F51659"/>
    <w:rsid w:val="46D60B4D"/>
    <w:rsid w:val="4D1B034D"/>
    <w:rsid w:val="501B78C7"/>
    <w:rsid w:val="53A37E50"/>
    <w:rsid w:val="56040257"/>
    <w:rsid w:val="5D3A562D"/>
    <w:rsid w:val="605F7EBA"/>
    <w:rsid w:val="60DF5F6F"/>
    <w:rsid w:val="635967CE"/>
    <w:rsid w:val="65623FA3"/>
    <w:rsid w:val="6BB769B8"/>
    <w:rsid w:val="75BA013A"/>
    <w:rsid w:val="75D51192"/>
    <w:rsid w:val="788C1DE9"/>
    <w:rsid w:val="78B2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4629</Words>
  <Characters>5171</Characters>
  <Lines>0</Lines>
  <Paragraphs>0</Paragraphs>
  <TotalTime>2</TotalTime>
  <ScaleCrop>false</ScaleCrop>
  <LinksUpToDate>false</LinksUpToDate>
  <CharactersWithSpaces>5211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2024-02-29T07:20:00Z</dcterms:created>
  <dc:creator>lenovo</dc:creator>
  <cp:lastModifiedBy>幕后黑手1372848590</cp:lastModifiedBy>
  <cp:lastPrinted>2025-02-21T03:55:00Z</cp:lastPrinted>
  <dcterms:modified xsi:type="dcterms:W3CDTF">2025-02-21T05:30:31Z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F7EFCD95AE24451C9550ED27C347C456_12</vt:lpwstr>
  </property>
  <property fmtid="{D5CDD505-2E9C-101B-9397-08002B2CF9AE}" pid="4" name="KSOTemplateDocerSaveRecord">
    <vt:lpwstr>eyJoZGlkIjoiZDEyMjk2YjE4NGNjYTE5MjczYzMwZjBiZjgwM2MwYjIiLCJ1c2VySWQiOiIzMDk2ODMxIn0=</vt:lpwstr>
  </property>
</Properties>
</file>